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4CC8B" w14:textId="77777777" w:rsidR="00D30720" w:rsidRPr="004410AE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410AE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4410A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4410AE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Pr="004410AE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69C20BDD" w:rsidR="00F77786" w:rsidRPr="001132D2" w:rsidRDefault="00191DBC" w:rsidP="003C0897">
      <w:pPr>
        <w:spacing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Лабораторная работа №</w:t>
      </w:r>
      <w:r w:rsidR="001132D2" w:rsidRPr="001132D2">
        <w:rPr>
          <w:rFonts w:cs="Times New Roman"/>
          <w:b/>
          <w:sz w:val="32"/>
        </w:rPr>
        <w:t>2</w:t>
      </w:r>
    </w:p>
    <w:p w14:paraId="1E917E8D" w14:textId="00A3D623" w:rsidR="00C26A5A" w:rsidRDefault="00C26A5A" w:rsidP="001132D2">
      <w:pPr>
        <w:spacing w:after="120" w:line="360" w:lineRule="auto"/>
        <w:jc w:val="center"/>
        <w:rPr>
          <w:rFonts w:cs="Times New Roman"/>
          <w:b/>
          <w:sz w:val="32"/>
          <w:lang w:val="en-US"/>
        </w:rPr>
      </w:pPr>
      <w:r w:rsidRPr="004410AE">
        <w:rPr>
          <w:rFonts w:cs="Times New Roman"/>
          <w:b/>
          <w:sz w:val="32"/>
        </w:rPr>
        <w:t>по дисциплине «</w:t>
      </w:r>
      <w:r w:rsidR="001132D2">
        <w:rPr>
          <w:rFonts w:cs="Times New Roman"/>
          <w:b/>
          <w:sz w:val="32"/>
        </w:rPr>
        <w:t>Тестирование программного обеспечения</w:t>
      </w:r>
      <w:r w:rsidRPr="004410AE">
        <w:rPr>
          <w:rFonts w:cs="Times New Roman"/>
          <w:b/>
          <w:sz w:val="32"/>
        </w:rPr>
        <w:t>»</w:t>
      </w:r>
    </w:p>
    <w:p w14:paraId="2A18CE7D" w14:textId="7A8E185A" w:rsidR="001132D2" w:rsidRPr="001132D2" w:rsidRDefault="001132D2" w:rsidP="004A50A5">
      <w:pPr>
        <w:spacing w:after="3000"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Вариант №999</w:t>
      </w:r>
    </w:p>
    <w:p w14:paraId="6FFD8841" w14:textId="1B0BD857" w:rsidR="003C0897" w:rsidRPr="004410AE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Группа: P3</w:t>
      </w:r>
      <w:r w:rsidR="000338CA">
        <w:rPr>
          <w:rFonts w:cs="Times New Roman"/>
          <w:sz w:val="28"/>
        </w:rPr>
        <w:t>3</w:t>
      </w:r>
      <w:r w:rsidRPr="004410AE">
        <w:rPr>
          <w:rFonts w:cs="Times New Roman"/>
          <w:sz w:val="28"/>
        </w:rPr>
        <w:t>12</w:t>
      </w:r>
    </w:p>
    <w:p w14:paraId="6C610A9D" w14:textId="415B13EC" w:rsidR="003C0897" w:rsidRPr="004410AE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Выполнил: Балин А. А.</w:t>
      </w:r>
      <w:r w:rsidR="001132D2">
        <w:rPr>
          <w:rFonts w:cs="Times New Roman"/>
          <w:sz w:val="28"/>
        </w:rPr>
        <w:t>, Кобелев Р. П.</w:t>
      </w:r>
    </w:p>
    <w:p w14:paraId="3C4B3E62" w14:textId="26A70C9F" w:rsidR="00E2527F" w:rsidRPr="004410AE" w:rsidRDefault="003C0897" w:rsidP="00E2527F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Проверил</w:t>
      </w:r>
      <w:r w:rsidR="00D22AC3" w:rsidRPr="004410AE">
        <w:rPr>
          <w:rFonts w:cs="Times New Roman"/>
          <w:sz w:val="28"/>
        </w:rPr>
        <w:t>:</w:t>
      </w:r>
      <w:r w:rsidR="0005166E" w:rsidRPr="004410AE">
        <w:rPr>
          <w:rFonts w:cs="Times New Roman"/>
          <w:sz w:val="28"/>
        </w:rPr>
        <w:t xml:space="preserve"> </w:t>
      </w:r>
      <w:r w:rsidR="001132D2">
        <w:rPr>
          <w:rFonts w:cs="Times New Roman"/>
          <w:sz w:val="28"/>
        </w:rPr>
        <w:t>Кривоносов Е. Д.</w:t>
      </w:r>
      <w:r w:rsidR="000338CA">
        <w:rPr>
          <w:rFonts w:cs="Times New Roman"/>
          <w:sz w:val="28"/>
        </w:rPr>
        <w:t xml:space="preserve"> </w:t>
      </w:r>
      <w:r w:rsidR="00E2527F" w:rsidRPr="004410AE">
        <w:rPr>
          <w:rFonts w:cs="Times New Roman"/>
          <w:sz w:val="28"/>
        </w:rPr>
        <w:br w:type="page"/>
      </w:r>
    </w:p>
    <w:sdt>
      <w:sdtPr>
        <w:rPr>
          <w:rFonts w:eastAsiaTheme="minorEastAsia" w:cs="Times New Roman"/>
          <w:b w:val="0"/>
          <w:sz w:val="22"/>
          <w:szCs w:val="22"/>
        </w:rPr>
        <w:id w:val="161590976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533DABA2" w14:textId="6338603C" w:rsidR="00BA0D4C" w:rsidRPr="00837A0E" w:rsidRDefault="00BA0D4C" w:rsidP="00BA0D4C">
          <w:pPr>
            <w:pStyle w:val="af3"/>
          </w:pPr>
          <w:r w:rsidRPr="00837A0E">
            <w:t>Оглавление</w:t>
          </w:r>
        </w:p>
        <w:p w14:paraId="0F3F5D22" w14:textId="25B07844" w:rsidR="00226196" w:rsidRDefault="00BA0D4C">
          <w:pPr>
            <w:pStyle w:val="13"/>
            <w:tabs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02202" w:history="1">
            <w:r w:rsidR="00226196" w:rsidRPr="00C61386">
              <w:rPr>
                <w:rStyle w:val="aa"/>
                <w:noProof/>
              </w:rPr>
              <w:t>Цель работы</w:t>
            </w:r>
            <w:r w:rsidR="00226196">
              <w:rPr>
                <w:noProof/>
                <w:webHidden/>
              </w:rPr>
              <w:tab/>
            </w:r>
            <w:r w:rsidR="00226196">
              <w:rPr>
                <w:noProof/>
                <w:webHidden/>
              </w:rPr>
              <w:fldChar w:fldCharType="begin"/>
            </w:r>
            <w:r w:rsidR="00226196">
              <w:rPr>
                <w:noProof/>
                <w:webHidden/>
              </w:rPr>
              <w:instrText xml:space="preserve"> PAGEREF _Toc192802202 \h </w:instrText>
            </w:r>
            <w:r w:rsidR="00226196">
              <w:rPr>
                <w:noProof/>
                <w:webHidden/>
              </w:rPr>
            </w:r>
            <w:r w:rsidR="00226196">
              <w:rPr>
                <w:noProof/>
                <w:webHidden/>
              </w:rPr>
              <w:fldChar w:fldCharType="separate"/>
            </w:r>
            <w:r w:rsidR="00226196">
              <w:rPr>
                <w:noProof/>
                <w:webHidden/>
              </w:rPr>
              <w:t>3</w:t>
            </w:r>
            <w:r w:rsidR="00226196">
              <w:rPr>
                <w:noProof/>
                <w:webHidden/>
              </w:rPr>
              <w:fldChar w:fldCharType="end"/>
            </w:r>
          </w:hyperlink>
        </w:p>
        <w:p w14:paraId="0CE4A085" w14:textId="39E8A11A" w:rsidR="00226196" w:rsidRDefault="00226196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2802203" w:history="1">
            <w:r w:rsidRPr="00C61386">
              <w:rPr>
                <w:rStyle w:val="aa"/>
                <w:noProof/>
              </w:rPr>
              <w:t>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_Toc192802203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EC683" w14:textId="4357FF31" w:rsidR="00226196" w:rsidRDefault="00226196">
          <w:pPr>
            <w:pStyle w:val="13"/>
            <w:tabs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2802204" w:history="1">
            <w:r w:rsidRPr="00C61386">
              <w:rPr>
                <w:rStyle w:val="aa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_Toc192802204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27246" w14:textId="0663C88D" w:rsidR="00226196" w:rsidRDefault="00226196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2802205" w:history="1">
            <w:r w:rsidRPr="00C61386">
              <w:rPr>
                <w:rStyle w:val="aa"/>
                <w:noProof/>
                <w:lang w:val="en-US"/>
              </w:rPr>
              <w:t>UML</w:t>
            </w:r>
            <w:r w:rsidRPr="00C61386">
              <w:rPr>
                <w:rStyle w:val="aa"/>
                <w:noProof/>
              </w:rPr>
              <w:t>-диаграмма классов разработанного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_Toc192802205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6A35F" w14:textId="62D2B1BB" w:rsidR="00226196" w:rsidRDefault="00226196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2802206" w:history="1">
            <w:r w:rsidRPr="00C61386">
              <w:rPr>
                <w:rStyle w:val="aa"/>
                <w:noProof/>
              </w:rPr>
              <w:t>Описание тестового покрытия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_Toc192802206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65958" w14:textId="42170179" w:rsidR="00226196" w:rsidRDefault="00226196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2802207" w:history="1">
            <w:r w:rsidRPr="00C61386">
              <w:rPr>
                <w:rStyle w:val="aa"/>
                <w:noProof/>
                <w:lang w:val="en-US"/>
              </w:rPr>
              <w:t>CSV</w:t>
            </w:r>
            <w:r w:rsidRPr="00C61386">
              <w:rPr>
                <w:rStyle w:val="aa"/>
                <w:noProof/>
              </w:rPr>
              <w:t>-выгрузки после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_Toc192802207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E32AD" w14:textId="2F97C378" w:rsidR="00226196" w:rsidRDefault="00226196">
          <w:pPr>
            <w:pStyle w:val="13"/>
            <w:tabs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2802208" w:history="1">
            <w:r w:rsidRPr="00C61386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_Toc192802208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E392B" w14:textId="69DAE90B" w:rsidR="00BA0D4C" w:rsidRDefault="00BA0D4C" w:rsidP="00BA0D4C">
          <w:pPr>
            <w:pStyle w:val="13"/>
            <w:tabs>
              <w:tab w:val="right" w:leader="dot" w:pos="10195"/>
            </w:tabs>
          </w:pPr>
          <w:r>
            <w:rPr>
              <w:b/>
              <w:bCs/>
            </w:rPr>
            <w:fldChar w:fldCharType="end"/>
          </w:r>
        </w:p>
      </w:sdtContent>
    </w:sdt>
    <w:p w14:paraId="4C7D8450" w14:textId="6494080F" w:rsidR="007C136D" w:rsidRDefault="004A50A5" w:rsidP="00131FD9">
      <w:pPr>
        <w:pStyle w:val="1"/>
      </w:pPr>
      <w:bookmarkStart w:id="0" w:name="_Toc192802202"/>
      <w:r>
        <w:lastRenderedPageBreak/>
        <w:t>Цель работы</w:t>
      </w:r>
      <w:bookmarkEnd w:id="0"/>
    </w:p>
    <w:p w14:paraId="5C0CC80A" w14:textId="09B684A6" w:rsidR="001132D2" w:rsidRDefault="001132D2" w:rsidP="001132D2">
      <w:r w:rsidRPr="001132D2">
        <w:t>Провести интеграционное тестирование программы, осуществляющей вычисление системы функций (в соответствии с вариантом).</w:t>
      </w:r>
    </w:p>
    <w:p w14:paraId="21D45404" w14:textId="6240E71D" w:rsidR="001132D2" w:rsidRDefault="001132D2" w:rsidP="001132D2">
      <w:pPr>
        <w:pStyle w:val="ad"/>
      </w:pPr>
      <w:r>
        <w:rPr>
          <w:noProof/>
        </w:rPr>
        <w:drawing>
          <wp:inline distT="0" distB="0" distL="0" distR="0" wp14:anchorId="6EEF325A" wp14:editId="079F7977">
            <wp:extent cx="6480175" cy="1148715"/>
            <wp:effectExtent l="0" t="0" r="0" b="0"/>
            <wp:docPr id="1685059829" name="Рисунок 1" descr="Изображение выглядит как текст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59829" name="Рисунок 1" descr="Изображение выглядит как текст, Шрифт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DE1A" w14:textId="3D34EEAC" w:rsidR="001132D2" w:rsidRDefault="001132D2" w:rsidP="001132D2">
      <w:pPr>
        <w:pStyle w:val="ad"/>
      </w:pPr>
      <w:r>
        <w:t>Рис. 1. Система функций по варианту.</w:t>
      </w:r>
    </w:p>
    <w:p w14:paraId="6A086CC0" w14:textId="77777777" w:rsidR="009A21FE" w:rsidRDefault="009A21FE" w:rsidP="009A21FE">
      <w:pPr>
        <w:pStyle w:val="a9"/>
        <w:numPr>
          <w:ilvl w:val="0"/>
          <w:numId w:val="16"/>
        </w:numPr>
      </w:pPr>
      <w: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081D5D1A" w14:textId="1ACACCCD" w:rsidR="009A21FE" w:rsidRDefault="009A21FE" w:rsidP="009A21FE">
      <w:pPr>
        <w:pStyle w:val="a9"/>
        <w:numPr>
          <w:ilvl w:val="0"/>
          <w:numId w:val="16"/>
        </w:numPr>
      </w:pPr>
      <w:r>
        <w:t xml:space="preserve"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</w:t>
      </w:r>
      <m:oMath>
        <m:r>
          <w:rPr>
            <w:rFonts w:ascii="Cambria Math" w:hAnsi="Cambria Math"/>
          </w:rPr>
          <m:t>sin(x)</m:t>
        </m:r>
      </m:oMath>
      <w:r>
        <w:t>):</w:t>
      </w:r>
    </w:p>
    <w:p w14:paraId="2CF6E640" w14:textId="37C1494D" w:rsidR="009A21FE" w:rsidRDefault="009A21FE" w:rsidP="009A21FE">
      <w:pPr>
        <w:pStyle w:val="ad"/>
      </w:pPr>
      <w:r>
        <w:rPr>
          <w:noProof/>
        </w:rPr>
        <w:drawing>
          <wp:inline distT="0" distB="0" distL="0" distR="0" wp14:anchorId="11A46229" wp14:editId="0D25F15B">
            <wp:extent cx="4898390" cy="4132580"/>
            <wp:effectExtent l="0" t="0" r="0" b="0"/>
            <wp:docPr id="1754966898" name="Рисунок 1" descr="Изображение выглядит как черный, темнот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66898" name="Рисунок 1" descr="Изображение выглядит как черный, темнот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97944" w14:textId="09B3E064" w:rsidR="009A21FE" w:rsidRDefault="009A21FE" w:rsidP="009A21FE">
      <w:pPr>
        <w:pStyle w:val="ad"/>
      </w:pPr>
      <w:r>
        <w:t>Рис. 2. Пример структуры приложения.</w:t>
      </w:r>
    </w:p>
    <w:p w14:paraId="39930B86" w14:textId="22C8929A" w:rsidR="009A21FE" w:rsidRPr="009A21FE" w:rsidRDefault="009A21FE" w:rsidP="009A21FE">
      <w:pPr>
        <w:pStyle w:val="a9"/>
        <w:numPr>
          <w:ilvl w:val="0"/>
          <w:numId w:val="16"/>
        </w:numPr>
      </w:pPr>
      <w:r w:rsidRPr="009A21FE">
        <w:t xml:space="preserve">Обе "базовые" функции (в примере выше - </w:t>
      </w:r>
      <m:oMath>
        <m:r>
          <w:rPr>
            <w:rFonts w:ascii="Cambria Math" w:hAnsi="Cambria Math"/>
          </w:rPr>
          <m:t>sin(x)</m:t>
        </m:r>
      </m:oMath>
      <w:r w:rsidRPr="009A21FE">
        <w:t xml:space="preserve"> и </w:t>
      </w:r>
      <m:oMath>
        <m:r>
          <w:rPr>
            <w:rFonts w:ascii="Cambria Math" w:hAnsi="Cambria Math"/>
          </w:rPr>
          <m:t>ln(x)</m:t>
        </m:r>
      </m:oMath>
      <w:r w:rsidRPr="009A21FE">
        <w:t>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14:paraId="592DF217" w14:textId="5CCE2074" w:rsidR="009A21FE" w:rsidRPr="009A21FE" w:rsidRDefault="009A21FE" w:rsidP="009A21FE">
      <w:pPr>
        <w:pStyle w:val="a9"/>
        <w:numPr>
          <w:ilvl w:val="0"/>
          <w:numId w:val="16"/>
        </w:numPr>
      </w:pPr>
      <w:r w:rsidRPr="009A21FE">
        <w:lastRenderedPageBreak/>
        <w:t xml:space="preserve">Для КАЖДОГО модуля должны быть реализованы табличные заглушки. </w:t>
      </w:r>
      <w:r w:rsidRPr="009A21FE">
        <w:t>При этом</w:t>
      </w:r>
      <w:r w:rsidRPr="009A21FE">
        <w:t xml:space="preserve"> необходимо найти область допустимых значений функций, и, при необходимости, определить взаимозависимые точки в модулях.</w:t>
      </w:r>
    </w:p>
    <w:p w14:paraId="52AD3119" w14:textId="4831481C" w:rsidR="009A21FE" w:rsidRDefault="009A21FE" w:rsidP="009A21FE">
      <w:pPr>
        <w:pStyle w:val="a9"/>
        <w:numPr>
          <w:ilvl w:val="0"/>
          <w:numId w:val="16"/>
        </w:numPr>
      </w:pPr>
      <w:r w:rsidRPr="009A21FE">
        <w:t xml:space="preserve">Разработанное приложение должно позволять выводить значения, выдаваемое любым модулем системы, в </w:t>
      </w:r>
      <m:oMath>
        <m:r>
          <w:rPr>
            <w:rFonts w:ascii="Cambria Math" w:hAnsi="Cambria Math"/>
          </w:rPr>
          <m:t>сsv</m:t>
        </m:r>
      </m:oMath>
      <w:r w:rsidRPr="009A21FE">
        <w:t xml:space="preserve"> файл вида «X, Результаты модуля (X)», позволяющее произвольно менять шаг наращивания Х. Разделитель в файле </w:t>
      </w:r>
      <m:oMath>
        <m:r>
          <w:rPr>
            <w:rFonts w:ascii="Cambria Math" w:hAnsi="Cambria Math"/>
          </w:rPr>
          <m:t>csv</m:t>
        </m:r>
      </m:oMath>
      <w:r w:rsidRPr="009A21FE">
        <w:t xml:space="preserve"> можно использовать произвольный.</w:t>
      </w:r>
    </w:p>
    <w:p w14:paraId="2F5117EE" w14:textId="6E964D79" w:rsidR="009A21FE" w:rsidRDefault="00CA5B43" w:rsidP="00CA5B43">
      <w:pPr>
        <w:pStyle w:val="2"/>
      </w:pPr>
      <w:bookmarkStart w:id="1" w:name="_Toc192802203"/>
      <w:r>
        <w:t>Порядок выполнения работы</w:t>
      </w:r>
      <w:bookmarkEnd w:id="1"/>
    </w:p>
    <w:p w14:paraId="6EACC0C0" w14:textId="76E98270" w:rsidR="00CA5B43" w:rsidRPr="00CA5B43" w:rsidRDefault="00CA5B43" w:rsidP="00CA5B43">
      <w:pPr>
        <w:pStyle w:val="a9"/>
        <w:numPr>
          <w:ilvl w:val="0"/>
          <w:numId w:val="19"/>
        </w:numPr>
      </w:pPr>
      <w:r w:rsidRPr="00CA5B43">
        <w:t>Разработать приложение, руководствуясь приведёнными выше правилами.</w:t>
      </w:r>
    </w:p>
    <w:p w14:paraId="746B87F9" w14:textId="77777777" w:rsidR="00CA5B43" w:rsidRPr="00CA5B43" w:rsidRDefault="00CA5B43" w:rsidP="00CA5B43">
      <w:pPr>
        <w:pStyle w:val="a9"/>
        <w:numPr>
          <w:ilvl w:val="0"/>
          <w:numId w:val="19"/>
        </w:numPr>
      </w:pPr>
      <w:r w:rsidRPr="00CA5B43">
        <w:t>С помощью JUNIT4 разработать тестовое покрытие системы функций, проведя анализ эквивалентности и учитывая особенности системы функций. Для анализа особенностей системы функций и составляющих ее частей можно использовать сайт </w:t>
      </w:r>
      <w:hyperlink r:id="rId10" w:tgtFrame="_blank" w:history="1">
        <w:r w:rsidRPr="00CA5B43">
          <w:rPr>
            <w:rStyle w:val="aa"/>
          </w:rPr>
          <w:t>https://www.wolframalpha.com/</w:t>
        </w:r>
      </w:hyperlink>
      <w:r w:rsidRPr="00CA5B43">
        <w:t>.</w:t>
      </w:r>
    </w:p>
    <w:p w14:paraId="24761B0A" w14:textId="739E659C" w:rsidR="00CA5B43" w:rsidRDefault="00CA5B43" w:rsidP="00CA5B43">
      <w:pPr>
        <w:pStyle w:val="a9"/>
        <w:numPr>
          <w:ilvl w:val="0"/>
          <w:numId w:val="19"/>
        </w:numPr>
      </w:pPr>
      <w:r w:rsidRPr="00CA5B43">
        <w:t>Собрать приложение, состоящее из заглушек. Провести интеграцию приложения по 1 модулю, с обоснованием стратегии интеграции, проведением интеграционных тестов и контролем тестового покрытия системы функций.</w:t>
      </w:r>
    </w:p>
    <w:p w14:paraId="705452F7" w14:textId="3563C79F" w:rsidR="00CA5B43" w:rsidRDefault="00CA5B43" w:rsidP="00CA5B43">
      <w:pPr>
        <w:pStyle w:val="1"/>
      </w:pPr>
      <w:bookmarkStart w:id="2" w:name="_Toc192802204"/>
      <w:r>
        <w:lastRenderedPageBreak/>
        <w:t>Выполнение</w:t>
      </w:r>
      <w:bookmarkEnd w:id="2"/>
    </w:p>
    <w:p w14:paraId="75C6305E" w14:textId="05F9B9DA" w:rsidR="00CA5B43" w:rsidRPr="00CA5B43" w:rsidRDefault="00CA5B43" w:rsidP="00CA5B43">
      <w:r>
        <w:t>Исходный код</w:t>
      </w:r>
      <w:r w:rsidRPr="00CA5B43">
        <w:t xml:space="preserve">: </w:t>
      </w:r>
      <w:hyperlink r:id="rId11" w:history="1">
        <w:r w:rsidRPr="00123C23">
          <w:rPr>
            <w:rStyle w:val="aa"/>
            <w:lang w:val="en-US"/>
          </w:rPr>
          <w:t>https</w:t>
        </w:r>
        <w:r w:rsidRPr="00123C23">
          <w:rPr>
            <w:rStyle w:val="aa"/>
          </w:rPr>
          <w:t>://</w:t>
        </w:r>
        <w:r w:rsidRPr="00123C23">
          <w:rPr>
            <w:rStyle w:val="aa"/>
            <w:lang w:val="en-US"/>
          </w:rPr>
          <w:t>github</w:t>
        </w:r>
        <w:r w:rsidRPr="00123C23">
          <w:rPr>
            <w:rStyle w:val="aa"/>
          </w:rPr>
          <w:t>.</w:t>
        </w:r>
        <w:r w:rsidRPr="00123C23">
          <w:rPr>
            <w:rStyle w:val="aa"/>
            <w:lang w:val="en-US"/>
          </w:rPr>
          <w:t>com</w:t>
        </w:r>
        <w:r w:rsidRPr="00123C23">
          <w:rPr>
            <w:rStyle w:val="aa"/>
          </w:rPr>
          <w:t>/</w:t>
        </w:r>
        <w:r w:rsidRPr="00123C23">
          <w:rPr>
            <w:rStyle w:val="aa"/>
            <w:lang w:val="en-US"/>
          </w:rPr>
          <w:t>Romariok</w:t>
        </w:r>
        <w:r w:rsidRPr="00123C23">
          <w:rPr>
            <w:rStyle w:val="aa"/>
          </w:rPr>
          <w:t>/</w:t>
        </w:r>
        <w:r w:rsidRPr="00123C23">
          <w:rPr>
            <w:rStyle w:val="aa"/>
            <w:lang w:val="en-US"/>
          </w:rPr>
          <w:t>Software</w:t>
        </w:r>
        <w:r w:rsidRPr="00123C23">
          <w:rPr>
            <w:rStyle w:val="aa"/>
          </w:rPr>
          <w:t>-</w:t>
        </w:r>
        <w:r w:rsidRPr="00123C23">
          <w:rPr>
            <w:rStyle w:val="aa"/>
            <w:lang w:val="en-US"/>
          </w:rPr>
          <w:t>Testing</w:t>
        </w:r>
        <w:r w:rsidRPr="00123C23">
          <w:rPr>
            <w:rStyle w:val="aa"/>
          </w:rPr>
          <w:t>/</w:t>
        </w:r>
        <w:r w:rsidRPr="00123C23">
          <w:rPr>
            <w:rStyle w:val="aa"/>
            <w:lang w:val="en-US"/>
          </w:rPr>
          <w:t>tree</w:t>
        </w:r>
        <w:r w:rsidRPr="00123C23">
          <w:rPr>
            <w:rStyle w:val="aa"/>
          </w:rPr>
          <w:t>/</w:t>
        </w:r>
        <w:r w:rsidRPr="00123C23">
          <w:rPr>
            <w:rStyle w:val="aa"/>
            <w:lang w:val="en-US"/>
          </w:rPr>
          <w:t>main</w:t>
        </w:r>
        <w:r w:rsidRPr="00123C23">
          <w:rPr>
            <w:rStyle w:val="aa"/>
          </w:rPr>
          <w:t>/</w:t>
        </w:r>
        <w:r w:rsidRPr="00123C23">
          <w:rPr>
            <w:rStyle w:val="aa"/>
            <w:lang w:val="en-US"/>
          </w:rPr>
          <w:t>lab</w:t>
        </w:r>
        <w:r w:rsidRPr="00123C23">
          <w:rPr>
            <w:rStyle w:val="aa"/>
          </w:rPr>
          <w:t>2</w:t>
        </w:r>
      </w:hyperlink>
    </w:p>
    <w:p w14:paraId="1C50522E" w14:textId="59EFDA6F" w:rsidR="009A21FE" w:rsidRDefault="00CA5B43" w:rsidP="00CA5B43">
      <w:pPr>
        <w:pStyle w:val="2"/>
      </w:pPr>
      <w:bookmarkStart w:id="3" w:name="_Toc192802205"/>
      <w:r>
        <w:rPr>
          <w:lang w:val="en-US"/>
        </w:rPr>
        <w:t>UML</w:t>
      </w:r>
      <w:r>
        <w:t>-диаграмма классов разработанного приложения</w:t>
      </w:r>
      <w:bookmarkEnd w:id="3"/>
    </w:p>
    <w:p w14:paraId="2F60B14E" w14:textId="0170D2D0" w:rsidR="00CA5B43" w:rsidRDefault="001478A6" w:rsidP="001478A6">
      <w:pPr>
        <w:pStyle w:val="ad"/>
      </w:pPr>
      <w:r>
        <w:rPr>
          <w:noProof/>
        </w:rPr>
        <w:drawing>
          <wp:inline distT="0" distB="0" distL="0" distR="0" wp14:anchorId="04A166DC" wp14:editId="403BD9BB">
            <wp:extent cx="6475730" cy="3521075"/>
            <wp:effectExtent l="0" t="0" r="1270" b="3175"/>
            <wp:docPr id="1186808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4024" w14:textId="1F3719B4" w:rsidR="001478A6" w:rsidRDefault="001478A6" w:rsidP="001478A6">
      <w:pPr>
        <w:pStyle w:val="ad"/>
      </w:pPr>
      <w:r>
        <w:t xml:space="preserve">Рис. 3. </w:t>
      </w:r>
      <w:r>
        <w:rPr>
          <w:lang w:val="en-US"/>
        </w:rPr>
        <w:t>UML</w:t>
      </w:r>
      <w:r>
        <w:t>-диаграмма классов.</w:t>
      </w:r>
    </w:p>
    <w:p w14:paraId="36078E98" w14:textId="10B1939B" w:rsidR="001478A6" w:rsidRDefault="001478A6" w:rsidP="001478A6">
      <w:pPr>
        <w:pStyle w:val="2"/>
      </w:pPr>
      <w:bookmarkStart w:id="4" w:name="_Toc192802206"/>
      <w:r>
        <w:t>Описание тестового покрытия</w:t>
      </w:r>
      <w:bookmarkEnd w:id="4"/>
    </w:p>
    <w:p w14:paraId="316D1142" w14:textId="51631032" w:rsidR="001478A6" w:rsidRPr="00070BAB" w:rsidRDefault="00070BAB" w:rsidP="003C0BF7">
      <w:pPr>
        <w:pStyle w:val="ad"/>
        <w:rPr>
          <w:lang w:val="en-US"/>
        </w:rPr>
      </w:pPr>
      <w:r>
        <w:rPr>
          <w:noProof/>
        </w:rPr>
        <w:drawing>
          <wp:inline distT="0" distB="0" distL="0" distR="0" wp14:anchorId="6071320B" wp14:editId="7607CAD1">
            <wp:extent cx="6480175" cy="2999740"/>
            <wp:effectExtent l="0" t="0" r="0" b="0"/>
            <wp:docPr id="1062612757" name="Рисунок 1" descr="Изображение выглядит как текст, диаграмм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12757" name="Рисунок 1" descr="Изображение выглядит как текст, диаграмма, линия, График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7001" w14:textId="4E094252" w:rsidR="003C0BF7" w:rsidRDefault="003C0BF7" w:rsidP="003C0BF7">
      <w:pPr>
        <w:pStyle w:val="ad"/>
      </w:pPr>
      <w:r>
        <w:t>Рис. 4. График системы функций.</w:t>
      </w:r>
    </w:p>
    <w:p w14:paraId="0A6E5906" w14:textId="76A58E1D" w:rsidR="003C0BF7" w:rsidRDefault="003C0BF7" w:rsidP="003C0BF7">
      <w:pPr>
        <w:rPr>
          <w:rFonts w:eastAsiaTheme="minorEastAsia"/>
        </w:rPr>
      </w:pPr>
      <w:r>
        <w:t xml:space="preserve">Анализ системы для </w:t>
      </w:r>
      <m:oMath>
        <m:r>
          <w:rPr>
            <w:rFonts w:ascii="Cambria Math" w:hAnsi="Cambria Math"/>
          </w:rPr>
          <m:t>x≤</m:t>
        </m:r>
        <m:r>
          <w:rPr>
            <w:rFonts w:ascii="Cambria Math" w:hAnsi="Cambria Math"/>
          </w:rPr>
          <m:t>0</m:t>
        </m:r>
      </m:oMath>
      <w:r w:rsidRPr="003C0BF7">
        <w:rPr>
          <w:rFonts w:eastAsiaTheme="minorEastAsia"/>
        </w:rPr>
        <w:t xml:space="preserve">: </w:t>
      </w:r>
      <w:r w:rsidRPr="003C0BF7">
        <w:rPr>
          <w:rFonts w:eastAsiaTheme="minorEastAsia"/>
        </w:rPr>
        <w:t xml:space="preserve">В знаменателе у нас 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Pr="003C0BF7"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csc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Pr="003C0BF7">
        <w:rPr>
          <w:rFonts w:eastAsiaTheme="minorEastAsia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sec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Pr="003C0BF7">
        <w:rPr>
          <w:rFonts w:eastAsiaTheme="minorEastAsia"/>
        </w:rPr>
        <w:t xml:space="preserve">. Они равны 0 при </w:t>
      </w:r>
      <m:oMath>
        <m:r>
          <w:rPr>
            <w:rFonts w:ascii="Cambria Math" w:eastAsiaTheme="minorEastAsia" w:hAnsi="Cambria Math"/>
          </w:rPr>
          <m:t>x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 xml:space="preserve"> n∈Z</m:t>
        </m:r>
      </m:oMath>
      <w:r w:rsidRPr="003C0BF7">
        <w:rPr>
          <w:rFonts w:eastAsiaTheme="minorEastAsia"/>
        </w:rPr>
        <w:t>. Эти числа являются недействительным для данной функции.</w:t>
      </w:r>
    </w:p>
    <w:p w14:paraId="672B8A32" w14:textId="51ACBFA1" w:rsidR="005B5485" w:rsidRDefault="005B5485" w:rsidP="003C0BF7">
      <w:p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Анализ системы для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0</m:t>
        </m:r>
      </m:oMath>
      <w:r w:rsidRPr="005B5485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5B5485">
        <w:rPr>
          <w:rFonts w:eastAsiaTheme="minorEastAsia"/>
        </w:rPr>
        <w:t xml:space="preserve">В знаменателе у нас только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e>
        </m:func>
      </m:oMath>
      <w:r w:rsidRPr="005B5485">
        <w:rPr>
          <w:rFonts w:eastAsiaTheme="minorEastAsia"/>
        </w:rPr>
        <w:t xml:space="preserve">. Он равен 0 при </w:t>
      </w:r>
      <m:oMath>
        <m:r>
          <w:rPr>
            <w:rFonts w:ascii="Cambria Math" w:eastAsiaTheme="minorEastAsia" w:hAnsi="Cambria Math"/>
          </w:rPr>
          <m:t>x = 1</m:t>
        </m:r>
      </m:oMath>
      <w:r w:rsidRPr="005B5485">
        <w:rPr>
          <w:rFonts w:eastAsiaTheme="minorEastAsia"/>
        </w:rPr>
        <w:t>. Это число является недействительным для данной функции.</w:t>
      </w:r>
    </w:p>
    <w:p w14:paraId="7DE5C877" w14:textId="77777777" w:rsidR="00070BAB" w:rsidRDefault="00070BAB" w:rsidP="003C0BF7">
      <w:pPr>
        <w:rPr>
          <w:rFonts w:eastAsiaTheme="minorEastAsia"/>
        </w:rPr>
      </w:pPr>
      <w:r>
        <w:rPr>
          <w:rFonts w:eastAsiaTheme="minorEastAsia"/>
        </w:rPr>
        <w:t>Тестовое покрытие выбиралось следующим образом</w:t>
      </w:r>
      <w:r w:rsidRPr="00070BAB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14:paraId="2FF06F3D" w14:textId="335C7AF5" w:rsidR="00070BAB" w:rsidRPr="00070BAB" w:rsidRDefault="00070BAB" w:rsidP="00070BAB">
      <w:pPr>
        <w:pStyle w:val="a9"/>
        <w:numPr>
          <w:ilvl w:val="0"/>
          <w:numId w:val="20"/>
        </w:numPr>
        <w:rPr>
          <w:i/>
        </w:rPr>
      </w:pPr>
      <w:r w:rsidRPr="00070BAB">
        <w:rPr>
          <w:rFonts w:eastAsiaTheme="minorEastAsia"/>
        </w:rPr>
        <w:t>тригонометрическая часть функции ведёт себя периодически, поэтому можно проверять её, рассмотрев лишь один период</w:t>
      </w:r>
    </w:p>
    <w:p w14:paraId="3F7EC0E4" w14:textId="40651AFE" w:rsidR="00070BAB" w:rsidRPr="00070BAB" w:rsidRDefault="00070BAB" w:rsidP="00070BAB">
      <w:pPr>
        <w:pStyle w:val="a9"/>
        <w:numPr>
          <w:ilvl w:val="0"/>
          <w:numId w:val="20"/>
        </w:numPr>
        <w:rPr>
          <w:i/>
        </w:rPr>
      </w:pPr>
      <w:r>
        <w:rPr>
          <w:rFonts w:eastAsiaTheme="minorEastAsia"/>
        </w:rPr>
        <w:t>Взяты точки, в которых функция не существует</w:t>
      </w:r>
    </w:p>
    <w:p w14:paraId="7E96C47D" w14:textId="594414C3" w:rsidR="00070BAB" w:rsidRPr="00070BAB" w:rsidRDefault="00070BAB" w:rsidP="00070BAB">
      <w:pPr>
        <w:pStyle w:val="a9"/>
        <w:numPr>
          <w:ilvl w:val="0"/>
          <w:numId w:val="20"/>
        </w:numPr>
        <w:rPr>
          <w:i/>
        </w:rPr>
      </w:pPr>
      <w:r>
        <w:rPr>
          <w:rFonts w:eastAsiaTheme="minorEastAsia"/>
        </w:rPr>
        <w:t>Оставшаяся часть разбита на интервалы</w:t>
      </w:r>
      <w:r w:rsidRPr="00070BAB">
        <w:rPr>
          <w:rFonts w:eastAsiaTheme="minorEastAsia"/>
        </w:rPr>
        <w:t>;</w:t>
      </w:r>
      <w:r>
        <w:rPr>
          <w:rFonts w:eastAsiaTheme="minorEastAsia"/>
        </w:rPr>
        <w:t xml:space="preserve"> для каждого интервала были взяты точки, близкие к точкам в пункте выше, а также точка между ними</w:t>
      </w:r>
    </w:p>
    <w:p w14:paraId="7E6FB613" w14:textId="495D9786" w:rsidR="00070BAB" w:rsidRDefault="001320FE" w:rsidP="001320FE">
      <w:pPr>
        <w:pStyle w:val="2"/>
      </w:pPr>
      <w:bookmarkStart w:id="5" w:name="_Toc192802207"/>
      <w:r>
        <w:rPr>
          <w:lang w:val="en-US"/>
        </w:rPr>
        <w:t>CSV</w:t>
      </w:r>
      <w:r w:rsidRPr="001320FE">
        <w:t>-</w:t>
      </w:r>
      <w:r>
        <w:t>выгрузки после тестирования</w:t>
      </w:r>
      <w:bookmarkEnd w:id="5"/>
    </w:p>
    <w:p w14:paraId="35A3E204" w14:textId="64140B37" w:rsidR="001320FE" w:rsidRDefault="005345B7" w:rsidP="001320FE">
      <w:pPr>
        <w:pStyle w:val="ad"/>
      </w:pPr>
      <w:r>
        <w:rPr>
          <w:noProof/>
        </w:rPr>
        <w:drawing>
          <wp:inline distT="0" distB="0" distL="0" distR="0" wp14:anchorId="6FFF3636" wp14:editId="1D00808C">
            <wp:extent cx="4105275" cy="2857500"/>
            <wp:effectExtent l="0" t="0" r="9525" b="0"/>
            <wp:docPr id="848604135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04135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375F" w14:textId="7717EA89" w:rsidR="001320FE" w:rsidRPr="00694FC1" w:rsidRDefault="001320FE" w:rsidP="001320FE">
      <w:pPr>
        <w:pStyle w:val="ad"/>
      </w:pPr>
      <w:r>
        <w:t>Рис. 5. Пример</w:t>
      </w:r>
      <w:r w:rsidRPr="001320FE">
        <w:rPr>
          <w:lang w:val="en-US"/>
        </w:rPr>
        <w:t xml:space="preserve"> </w:t>
      </w:r>
      <w:r>
        <w:t>файла</w:t>
      </w:r>
      <w:r w:rsidRPr="001320FE">
        <w:rPr>
          <w:lang w:val="en-US"/>
        </w:rPr>
        <w:t xml:space="preserve"> </w:t>
      </w:r>
      <w:r>
        <w:rPr>
          <w:lang w:val="en-US"/>
        </w:rPr>
        <w:t>target/test/dataset/cscTest.csv</w:t>
      </w:r>
      <w:r w:rsidR="00694FC1" w:rsidRPr="00694FC1">
        <w:rPr>
          <w:lang w:val="en-US"/>
        </w:rPr>
        <w:t>.</w:t>
      </w:r>
    </w:p>
    <w:p w14:paraId="3610520D" w14:textId="0D4BEEF8" w:rsidR="00694FC1" w:rsidRDefault="00694FC1" w:rsidP="001320FE">
      <w:pPr>
        <w:pStyle w:val="ad"/>
      </w:pPr>
      <w:r>
        <w:rPr>
          <w:noProof/>
        </w:rPr>
        <w:lastRenderedPageBreak/>
        <w:drawing>
          <wp:inline distT="0" distB="0" distL="0" distR="0" wp14:anchorId="351B55BE" wp14:editId="2C4B45A8">
            <wp:extent cx="6480175" cy="4334510"/>
            <wp:effectExtent l="0" t="0" r="0" b="8890"/>
            <wp:docPr id="612248263" name="Рисунок 1" descr="Изображение выглядит как текст, диаграмма, Графи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48263" name="Рисунок 1" descr="Изображение выглядит как текст, диаграмма, График, линия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3430" w14:textId="1CF37C4F" w:rsidR="00694FC1" w:rsidRPr="00694FC1" w:rsidRDefault="00694FC1" w:rsidP="001320FE">
      <w:pPr>
        <w:pStyle w:val="ad"/>
      </w:pPr>
      <w:r>
        <w:t xml:space="preserve">Рис. 6. Построенные на плоскости точки и график функции </w:t>
      </w:r>
      <w:r>
        <w:rPr>
          <w:lang w:val="en-US"/>
        </w:rPr>
        <w:t>csc</w:t>
      </w:r>
      <w:r w:rsidRPr="00694FC1">
        <w:t>(</w:t>
      </w:r>
      <w:r>
        <w:rPr>
          <w:lang w:val="en-US"/>
        </w:rPr>
        <w:t>x</w:t>
      </w:r>
      <w:r w:rsidRPr="00694FC1">
        <w:t>)</w:t>
      </w:r>
      <w:r>
        <w:t>.</w:t>
      </w:r>
    </w:p>
    <w:p w14:paraId="1A602653" w14:textId="77777777" w:rsidR="001320FE" w:rsidRPr="00694FC1" w:rsidRDefault="001320FE" w:rsidP="001320FE">
      <w:pPr>
        <w:pStyle w:val="ad"/>
      </w:pPr>
    </w:p>
    <w:p w14:paraId="535EA78C" w14:textId="79749CCA" w:rsidR="00CD763D" w:rsidRDefault="000421BC" w:rsidP="000421BC">
      <w:pPr>
        <w:pStyle w:val="1"/>
      </w:pPr>
      <w:bookmarkStart w:id="6" w:name="_Toc192802208"/>
      <w:r>
        <w:lastRenderedPageBreak/>
        <w:t>Вывод</w:t>
      </w:r>
      <w:bookmarkEnd w:id="6"/>
    </w:p>
    <w:p w14:paraId="4ACE4E5B" w14:textId="77777777" w:rsidR="00DF4DF1" w:rsidRDefault="00DF4DF1" w:rsidP="00DF4DF1">
      <w:r>
        <w:t>В рамках данной работы была реализована система математических функций, состоящая из тригонометрических и логарифмических компонентов. Основные функции (косинус и натуральный логарифм) были реализованы через разложение в ряд Тейлора с заданной точностью.</w:t>
      </w:r>
    </w:p>
    <w:p w14:paraId="67A0C81B" w14:textId="77777777" w:rsidR="00DF4DF1" w:rsidRDefault="00DF4DF1" w:rsidP="00DF4DF1">
      <w:r>
        <w:t>Архитектура проекта построена на принципах модульности, где каждый модуль отвечает за определенную группу функций:</w:t>
      </w:r>
    </w:p>
    <w:p w14:paraId="1E29A5DA" w14:textId="1E04FF69" w:rsidR="00DF4DF1" w:rsidRPr="00DF4DF1" w:rsidRDefault="00DF4DF1" w:rsidP="00DF4DF1">
      <w:pPr>
        <w:pStyle w:val="a9"/>
        <w:numPr>
          <w:ilvl w:val="0"/>
          <w:numId w:val="21"/>
        </w:numPr>
      </w:pPr>
      <m:oMath>
        <m:r>
          <w:rPr>
            <w:rFonts w:ascii="Cambria Math" w:hAnsi="Cambria Math"/>
            <w:lang w:val="en-US"/>
          </w:rPr>
          <m:t>BaseFunctions</m:t>
        </m:r>
      </m:oMath>
      <w:r w:rsidRPr="00DF4DF1">
        <w:t xml:space="preserve"> - </w:t>
      </w:r>
      <w:r>
        <w:t>базовые</w:t>
      </w:r>
      <w:r w:rsidRPr="00DF4DF1">
        <w:t xml:space="preserve"> </w:t>
      </w:r>
      <w:r>
        <w:t>функции</w:t>
      </w:r>
      <w:r w:rsidRPr="00DF4DF1">
        <w:t xml:space="preserve"> (</w:t>
      </w:r>
      <m:oMath>
        <m:r>
          <w:rPr>
            <w:rFonts w:ascii="Cambria Math" w:hAnsi="Cambria Math"/>
            <w:lang w:val="en-US"/>
          </w:rPr>
          <m:t>cos</m:t>
        </m:r>
      </m:oMath>
      <w:r w:rsidRPr="00DF4DF1">
        <w:t xml:space="preserve">, </w:t>
      </w:r>
      <m:oMath>
        <m:r>
          <w:rPr>
            <w:rFonts w:ascii="Cambria Math" w:hAnsi="Cambria Math"/>
            <w:lang w:val="en-US"/>
          </w:rPr>
          <m:t>ln</m:t>
        </m:r>
      </m:oMath>
      <w:r w:rsidRPr="00DF4DF1">
        <w:t>)</w:t>
      </w:r>
    </w:p>
    <w:p w14:paraId="3ECC6134" w14:textId="6E51F95F" w:rsidR="00DF4DF1" w:rsidRPr="00DF4DF1" w:rsidRDefault="00DF4DF1" w:rsidP="00DF4DF1">
      <w:pPr>
        <w:pStyle w:val="a9"/>
        <w:numPr>
          <w:ilvl w:val="0"/>
          <w:numId w:val="21"/>
        </w:numPr>
      </w:pPr>
      <m:oMath>
        <m:r>
          <w:rPr>
            <w:rFonts w:ascii="Cambria Math" w:hAnsi="Cambria Math"/>
            <w:lang w:val="en-US"/>
          </w:rPr>
          <m:t>TrigonometricFunctions</m:t>
        </m:r>
      </m:oMath>
      <w:r w:rsidRPr="00DF4DF1">
        <w:t xml:space="preserve"> - </w:t>
      </w:r>
      <w:r>
        <w:t>тригонометрические</w:t>
      </w:r>
      <w:r w:rsidRPr="00DF4DF1">
        <w:t xml:space="preserve"> </w:t>
      </w:r>
      <w:r>
        <w:t>функции</w:t>
      </w:r>
      <w:r w:rsidRPr="00DF4DF1">
        <w:t xml:space="preserve"> (</w:t>
      </w:r>
      <m:oMath>
        <m:r>
          <w:rPr>
            <w:rFonts w:ascii="Cambria Math" w:hAnsi="Cambria Math"/>
            <w:lang w:val="en-US"/>
          </w:rPr>
          <m:t>sin</m:t>
        </m:r>
      </m:oMath>
      <w:r w:rsidRPr="00DF4DF1">
        <w:t xml:space="preserve">, </w:t>
      </w:r>
      <m:oMath>
        <m:r>
          <w:rPr>
            <w:rFonts w:ascii="Cambria Math" w:hAnsi="Cambria Math"/>
            <w:lang w:val="en-US"/>
          </w:rPr>
          <m:t>tan</m:t>
        </m:r>
      </m:oMath>
      <w:r w:rsidRPr="00DF4DF1">
        <w:t xml:space="preserve">, </w:t>
      </w:r>
      <m:oMath>
        <m:r>
          <w:rPr>
            <w:rFonts w:ascii="Cambria Math" w:hAnsi="Cambria Math"/>
            <w:lang w:val="en-US"/>
          </w:rPr>
          <m:t>cot</m:t>
        </m:r>
      </m:oMath>
      <w:r w:rsidRPr="00DF4DF1">
        <w:t xml:space="preserve">, </w:t>
      </w:r>
      <m:oMath>
        <m:r>
          <w:rPr>
            <w:rFonts w:ascii="Cambria Math" w:hAnsi="Cambria Math"/>
            <w:lang w:val="en-US"/>
          </w:rPr>
          <m:t>sec</m:t>
        </m:r>
      </m:oMath>
      <w:r w:rsidRPr="00DF4DF1">
        <w:t xml:space="preserve">, </w:t>
      </w:r>
      <m:oMath>
        <m:r>
          <w:rPr>
            <w:rFonts w:ascii="Cambria Math" w:hAnsi="Cambria Math"/>
            <w:lang w:val="en-US"/>
          </w:rPr>
          <m:t>csc</m:t>
        </m:r>
      </m:oMath>
      <w:r w:rsidRPr="00DF4DF1">
        <w:t>)</w:t>
      </w:r>
    </w:p>
    <w:p w14:paraId="41B9ECE5" w14:textId="67B69BC7" w:rsidR="00DF4DF1" w:rsidRDefault="00DF4DF1" w:rsidP="00DF4DF1">
      <w:pPr>
        <w:pStyle w:val="a9"/>
        <w:numPr>
          <w:ilvl w:val="0"/>
          <w:numId w:val="21"/>
        </w:numPr>
      </w:pPr>
      <m:oMath>
        <m:r>
          <w:rPr>
            <w:rFonts w:ascii="Cambria Math" w:hAnsi="Cambria Math"/>
          </w:rPr>
          <m:t xml:space="preserve">LogarithmicFunctions </m:t>
        </m:r>
      </m:oMath>
      <w:r>
        <w:t>- логарифмические функции (</w:t>
      </w:r>
      <m:oMath>
        <m:r>
          <w:rPr>
            <w:rFonts w:ascii="Cambria Math" w:hAnsi="Cambria Math"/>
          </w:rPr>
          <m:t>log</m:t>
        </m:r>
      </m:oMath>
      <w:r>
        <w:t xml:space="preserve"> с различными основаниями)</w:t>
      </w:r>
    </w:p>
    <w:p w14:paraId="14C1E157" w14:textId="3832FC1D" w:rsidR="00DF4DF1" w:rsidRDefault="00DF4DF1" w:rsidP="00DF4DF1">
      <w:pPr>
        <w:pStyle w:val="a9"/>
        <w:numPr>
          <w:ilvl w:val="0"/>
          <w:numId w:val="21"/>
        </w:numPr>
      </w:pPr>
      <m:oMath>
        <m:r>
          <w:rPr>
            <w:rFonts w:ascii="Cambria Math" w:hAnsi="Cambria Math"/>
          </w:rPr>
          <m:t>SystemFunction</m:t>
        </m:r>
      </m:oMath>
      <w:r>
        <w:t xml:space="preserve"> - интеграция всех функций в единую систему</w:t>
      </w:r>
    </w:p>
    <w:p w14:paraId="6CEE7968" w14:textId="77777777" w:rsidR="00DF4DF1" w:rsidRDefault="00DF4DF1" w:rsidP="00DF4DF1">
      <w:r>
        <w:t>Для каждого модуля были разработаны модульные и интеграционные тесты с использованием табличных данных. Тесты проверяют корректность работы функций на различных входных данных, включая граничные случаи и особые точки.</w:t>
      </w:r>
    </w:p>
    <w:p w14:paraId="3F40E8E4" w14:textId="6B8049D8" w:rsidR="000421BC" w:rsidRDefault="00DF4DF1" w:rsidP="00DF4DF1">
      <w:r>
        <w:t>Система корректно обрабатывает области определения функций и выбрасывает исключения при недопустимых входных данных. Результаты вычислений сохраняются в CSV-файлы, что позволяет анализировать поведение функций и строить графики.</w:t>
      </w:r>
    </w:p>
    <w:p w14:paraId="1DDA8A57" w14:textId="63F9F64F" w:rsidR="00FA182A" w:rsidRPr="005345B7" w:rsidRDefault="00DF4DF1" w:rsidP="00FA182A">
      <w:pPr>
        <w:rPr>
          <w:lang w:val="en-US"/>
        </w:rPr>
      </w:pPr>
      <w:r>
        <w:t>Для выполнения были использованы</w:t>
      </w:r>
      <w:r w:rsidR="00FA182A">
        <w:t xml:space="preserve"> </w:t>
      </w:r>
      <w:r w:rsidR="00FA182A">
        <w:rPr>
          <w:lang w:val="en-US"/>
        </w:rPr>
        <w:t>Junit</w:t>
      </w:r>
      <w:r w:rsidR="00FA182A">
        <w:t xml:space="preserve"> и </w:t>
      </w:r>
      <w:r w:rsidR="00FA182A">
        <w:rPr>
          <w:lang w:val="en-US"/>
        </w:rPr>
        <w:t>Mockito</w:t>
      </w:r>
      <w:r w:rsidR="00FA182A">
        <w:t>.</w:t>
      </w:r>
    </w:p>
    <w:sectPr w:rsidR="00FA182A" w:rsidRPr="005345B7" w:rsidSect="008E3C5F">
      <w:footerReference w:type="default" r:id="rId16"/>
      <w:footerReference w:type="first" r:id="rId17"/>
      <w:pgSz w:w="11906" w:h="16838"/>
      <w:pgMar w:top="1418" w:right="567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9FB94" w14:textId="77777777" w:rsidR="00B800BE" w:rsidRPr="004410AE" w:rsidRDefault="00B800BE" w:rsidP="003C0897">
      <w:pPr>
        <w:spacing w:line="240" w:lineRule="auto"/>
      </w:pPr>
      <w:r w:rsidRPr="004410AE">
        <w:separator/>
      </w:r>
    </w:p>
  </w:endnote>
  <w:endnote w:type="continuationSeparator" w:id="0">
    <w:p w14:paraId="59A18BEB" w14:textId="77777777" w:rsidR="00B800BE" w:rsidRPr="004410AE" w:rsidRDefault="00B800BE" w:rsidP="003C0897">
      <w:pPr>
        <w:spacing w:line="240" w:lineRule="auto"/>
      </w:pPr>
      <w:r w:rsidRPr="004410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95557737"/>
      <w:docPartObj>
        <w:docPartGallery w:val="Page Numbers (Bottom of Page)"/>
        <w:docPartUnique/>
      </w:docPartObj>
    </w:sdtPr>
    <w:sdtContent>
      <w:p w14:paraId="5B8AAA1A" w14:textId="555F4252" w:rsidR="00191DBC" w:rsidRDefault="00191DB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014594" w14:textId="77777777" w:rsidR="00191DBC" w:rsidRDefault="00191DB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0C5A0" w14:textId="399B5B23" w:rsidR="00570D33" w:rsidRPr="004410AE" w:rsidRDefault="00570D33" w:rsidP="003C0897">
    <w:pPr>
      <w:pStyle w:val="a6"/>
      <w:jc w:val="center"/>
      <w:rPr>
        <w:rFonts w:cs="Times New Roman"/>
      </w:rPr>
    </w:pPr>
    <w:r w:rsidRPr="004410AE">
      <w:rPr>
        <w:rFonts w:cs="Times New Roman"/>
      </w:rPr>
      <w:t>г. Санкт-Петербург, 202</w:t>
    </w:r>
    <w:r w:rsidR="004A50A5">
      <w:rPr>
        <w:rFonts w:cs="Times New Roman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AA400" w14:textId="77777777" w:rsidR="00B800BE" w:rsidRPr="004410AE" w:rsidRDefault="00B800BE" w:rsidP="003C0897">
      <w:pPr>
        <w:spacing w:line="240" w:lineRule="auto"/>
      </w:pPr>
      <w:r w:rsidRPr="004410AE">
        <w:separator/>
      </w:r>
    </w:p>
  </w:footnote>
  <w:footnote w:type="continuationSeparator" w:id="0">
    <w:p w14:paraId="5EC89FBC" w14:textId="77777777" w:rsidR="00B800BE" w:rsidRPr="004410AE" w:rsidRDefault="00B800BE" w:rsidP="003C0897">
      <w:pPr>
        <w:spacing w:line="240" w:lineRule="auto"/>
      </w:pPr>
      <w:r w:rsidRPr="004410A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9B9"/>
    <w:multiLevelType w:val="multilevel"/>
    <w:tmpl w:val="A374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21671"/>
    <w:multiLevelType w:val="multilevel"/>
    <w:tmpl w:val="52AE7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2475E"/>
    <w:multiLevelType w:val="multilevel"/>
    <w:tmpl w:val="37F88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132C3"/>
    <w:multiLevelType w:val="hybridMultilevel"/>
    <w:tmpl w:val="6504A9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BB1000"/>
    <w:multiLevelType w:val="hybridMultilevel"/>
    <w:tmpl w:val="E94814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4A4468"/>
    <w:multiLevelType w:val="hybridMultilevel"/>
    <w:tmpl w:val="268E7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C1DF7"/>
    <w:multiLevelType w:val="multilevel"/>
    <w:tmpl w:val="878E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CF2431"/>
    <w:multiLevelType w:val="hybridMultilevel"/>
    <w:tmpl w:val="93CEB3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46788D"/>
    <w:multiLevelType w:val="hybridMultilevel"/>
    <w:tmpl w:val="C6FC33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9B13B3"/>
    <w:multiLevelType w:val="hybridMultilevel"/>
    <w:tmpl w:val="4EFCB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19737B"/>
    <w:multiLevelType w:val="multilevel"/>
    <w:tmpl w:val="EE00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4A09FE"/>
    <w:multiLevelType w:val="hybridMultilevel"/>
    <w:tmpl w:val="B1F0C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F910A9"/>
    <w:multiLevelType w:val="multilevel"/>
    <w:tmpl w:val="B46E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7748D"/>
    <w:multiLevelType w:val="multilevel"/>
    <w:tmpl w:val="2F20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C4E429A"/>
    <w:multiLevelType w:val="hybridMultilevel"/>
    <w:tmpl w:val="B81230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C866BB"/>
    <w:multiLevelType w:val="multilevel"/>
    <w:tmpl w:val="C858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516167"/>
    <w:multiLevelType w:val="hybridMultilevel"/>
    <w:tmpl w:val="EEE21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D1E4E04"/>
    <w:multiLevelType w:val="hybridMultilevel"/>
    <w:tmpl w:val="3D94B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14197023">
    <w:abstractNumId w:val="8"/>
  </w:num>
  <w:num w:numId="2" w16cid:durableId="813372926">
    <w:abstractNumId w:val="4"/>
  </w:num>
  <w:num w:numId="3" w16cid:durableId="1781952258">
    <w:abstractNumId w:val="16"/>
  </w:num>
  <w:num w:numId="4" w16cid:durableId="1409231009">
    <w:abstractNumId w:val="19"/>
  </w:num>
  <w:num w:numId="5" w16cid:durableId="455678755">
    <w:abstractNumId w:val="11"/>
  </w:num>
  <w:num w:numId="6" w16cid:durableId="1006834060">
    <w:abstractNumId w:val="14"/>
  </w:num>
  <w:num w:numId="7" w16cid:durableId="1766343224">
    <w:abstractNumId w:val="18"/>
  </w:num>
  <w:num w:numId="8" w16cid:durableId="1087071264">
    <w:abstractNumId w:val="15"/>
  </w:num>
  <w:num w:numId="9" w16cid:durableId="1560944680">
    <w:abstractNumId w:val="0"/>
  </w:num>
  <w:num w:numId="10" w16cid:durableId="953679923">
    <w:abstractNumId w:val="7"/>
  </w:num>
  <w:num w:numId="11" w16cid:durableId="1089034675">
    <w:abstractNumId w:val="1"/>
  </w:num>
  <w:num w:numId="12" w16cid:durableId="1301691882">
    <w:abstractNumId w:val="6"/>
  </w:num>
  <w:num w:numId="13" w16cid:durableId="105202015">
    <w:abstractNumId w:val="5"/>
  </w:num>
  <w:num w:numId="14" w16cid:durableId="820270752">
    <w:abstractNumId w:val="20"/>
  </w:num>
  <w:num w:numId="15" w16cid:durableId="1062556193">
    <w:abstractNumId w:val="12"/>
  </w:num>
  <w:num w:numId="16" w16cid:durableId="1854301965">
    <w:abstractNumId w:val="9"/>
  </w:num>
  <w:num w:numId="17" w16cid:durableId="344601011">
    <w:abstractNumId w:val="17"/>
  </w:num>
  <w:num w:numId="18" w16cid:durableId="2141218298">
    <w:abstractNumId w:val="2"/>
  </w:num>
  <w:num w:numId="19" w16cid:durableId="1165130551">
    <w:abstractNumId w:val="13"/>
  </w:num>
  <w:num w:numId="20" w16cid:durableId="752237395">
    <w:abstractNumId w:val="3"/>
  </w:num>
  <w:num w:numId="21" w16cid:durableId="1084732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linkStyl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15A9E"/>
    <w:rsid w:val="00021CCC"/>
    <w:rsid w:val="000338CA"/>
    <w:rsid w:val="00035ECF"/>
    <w:rsid w:val="000376FA"/>
    <w:rsid w:val="00041D35"/>
    <w:rsid w:val="000421BC"/>
    <w:rsid w:val="0005166E"/>
    <w:rsid w:val="000567AF"/>
    <w:rsid w:val="00070BAB"/>
    <w:rsid w:val="000713DA"/>
    <w:rsid w:val="00072BA0"/>
    <w:rsid w:val="00073015"/>
    <w:rsid w:val="000752DB"/>
    <w:rsid w:val="000852B6"/>
    <w:rsid w:val="00094248"/>
    <w:rsid w:val="000C2231"/>
    <w:rsid w:val="000C342F"/>
    <w:rsid w:val="000C5185"/>
    <w:rsid w:val="000D151A"/>
    <w:rsid w:val="000E1C2E"/>
    <w:rsid w:val="000E4E39"/>
    <w:rsid w:val="00102EFA"/>
    <w:rsid w:val="00105579"/>
    <w:rsid w:val="00110E36"/>
    <w:rsid w:val="001132D2"/>
    <w:rsid w:val="00131FD9"/>
    <w:rsid w:val="001320FE"/>
    <w:rsid w:val="00136CF8"/>
    <w:rsid w:val="00147889"/>
    <w:rsid w:val="001478A6"/>
    <w:rsid w:val="0015670E"/>
    <w:rsid w:val="0018434B"/>
    <w:rsid w:val="001847CB"/>
    <w:rsid w:val="00191DBC"/>
    <w:rsid w:val="00195DDD"/>
    <w:rsid w:val="001B051E"/>
    <w:rsid w:val="001B457C"/>
    <w:rsid w:val="001C2818"/>
    <w:rsid w:val="001C3E8E"/>
    <w:rsid w:val="001E1215"/>
    <w:rsid w:val="002011A5"/>
    <w:rsid w:val="00204195"/>
    <w:rsid w:val="0021761C"/>
    <w:rsid w:val="00226196"/>
    <w:rsid w:val="00234402"/>
    <w:rsid w:val="00251744"/>
    <w:rsid w:val="00263281"/>
    <w:rsid w:val="0026396E"/>
    <w:rsid w:val="00263E35"/>
    <w:rsid w:val="00271ACA"/>
    <w:rsid w:val="00272193"/>
    <w:rsid w:val="002A4BA0"/>
    <w:rsid w:val="002D4851"/>
    <w:rsid w:val="002E015E"/>
    <w:rsid w:val="002F637F"/>
    <w:rsid w:val="00302AAA"/>
    <w:rsid w:val="00305322"/>
    <w:rsid w:val="00316479"/>
    <w:rsid w:val="003165FB"/>
    <w:rsid w:val="003226A3"/>
    <w:rsid w:val="003327C3"/>
    <w:rsid w:val="003559FC"/>
    <w:rsid w:val="0035648A"/>
    <w:rsid w:val="00357A5A"/>
    <w:rsid w:val="00380597"/>
    <w:rsid w:val="00380907"/>
    <w:rsid w:val="0038519D"/>
    <w:rsid w:val="003A596A"/>
    <w:rsid w:val="003B6FE7"/>
    <w:rsid w:val="003C0897"/>
    <w:rsid w:val="003C0BF7"/>
    <w:rsid w:val="003C1A5F"/>
    <w:rsid w:val="003C7D89"/>
    <w:rsid w:val="004029BE"/>
    <w:rsid w:val="00402FD1"/>
    <w:rsid w:val="00424592"/>
    <w:rsid w:val="004265F3"/>
    <w:rsid w:val="004327BD"/>
    <w:rsid w:val="00433AD0"/>
    <w:rsid w:val="004410AE"/>
    <w:rsid w:val="00473A1B"/>
    <w:rsid w:val="00484103"/>
    <w:rsid w:val="00486BFF"/>
    <w:rsid w:val="00490B33"/>
    <w:rsid w:val="00493E84"/>
    <w:rsid w:val="004A14E4"/>
    <w:rsid w:val="004A50A5"/>
    <w:rsid w:val="004A59AD"/>
    <w:rsid w:val="004A69CF"/>
    <w:rsid w:val="004B17A3"/>
    <w:rsid w:val="004B2814"/>
    <w:rsid w:val="004B440D"/>
    <w:rsid w:val="004B77BF"/>
    <w:rsid w:val="004C4B0D"/>
    <w:rsid w:val="004C7C58"/>
    <w:rsid w:val="004F1421"/>
    <w:rsid w:val="00502C35"/>
    <w:rsid w:val="00513894"/>
    <w:rsid w:val="00514EFA"/>
    <w:rsid w:val="005308AE"/>
    <w:rsid w:val="005345B7"/>
    <w:rsid w:val="00540114"/>
    <w:rsid w:val="00564349"/>
    <w:rsid w:val="00570D33"/>
    <w:rsid w:val="0057762F"/>
    <w:rsid w:val="005820E7"/>
    <w:rsid w:val="005A5365"/>
    <w:rsid w:val="005A769E"/>
    <w:rsid w:val="005A7B4E"/>
    <w:rsid w:val="005B0E64"/>
    <w:rsid w:val="005B5485"/>
    <w:rsid w:val="005C3657"/>
    <w:rsid w:val="005E5C57"/>
    <w:rsid w:val="005F1EF2"/>
    <w:rsid w:val="005F2CAE"/>
    <w:rsid w:val="006018B8"/>
    <w:rsid w:val="006117F0"/>
    <w:rsid w:val="0062508C"/>
    <w:rsid w:val="0062706D"/>
    <w:rsid w:val="00632048"/>
    <w:rsid w:val="006754A4"/>
    <w:rsid w:val="00675A87"/>
    <w:rsid w:val="00676FA5"/>
    <w:rsid w:val="00681421"/>
    <w:rsid w:val="00682093"/>
    <w:rsid w:val="006826B7"/>
    <w:rsid w:val="0069158F"/>
    <w:rsid w:val="00692B1E"/>
    <w:rsid w:val="00694FC1"/>
    <w:rsid w:val="00696ED7"/>
    <w:rsid w:val="006A5C18"/>
    <w:rsid w:val="006B2448"/>
    <w:rsid w:val="006B4AE3"/>
    <w:rsid w:val="006C6455"/>
    <w:rsid w:val="006F711F"/>
    <w:rsid w:val="006F78BB"/>
    <w:rsid w:val="00700625"/>
    <w:rsid w:val="0070279D"/>
    <w:rsid w:val="00710279"/>
    <w:rsid w:val="00713480"/>
    <w:rsid w:val="00750463"/>
    <w:rsid w:val="0077320C"/>
    <w:rsid w:val="0078277C"/>
    <w:rsid w:val="00791028"/>
    <w:rsid w:val="0079232F"/>
    <w:rsid w:val="00795AFC"/>
    <w:rsid w:val="007B35D6"/>
    <w:rsid w:val="007B5CC9"/>
    <w:rsid w:val="007C136D"/>
    <w:rsid w:val="007E5C00"/>
    <w:rsid w:val="008248E0"/>
    <w:rsid w:val="00831082"/>
    <w:rsid w:val="0083797E"/>
    <w:rsid w:val="00837A0E"/>
    <w:rsid w:val="00846045"/>
    <w:rsid w:val="00847F31"/>
    <w:rsid w:val="0085571C"/>
    <w:rsid w:val="00871CAC"/>
    <w:rsid w:val="00873363"/>
    <w:rsid w:val="008800E7"/>
    <w:rsid w:val="008811D1"/>
    <w:rsid w:val="00887159"/>
    <w:rsid w:val="008921FA"/>
    <w:rsid w:val="008958C5"/>
    <w:rsid w:val="008A6822"/>
    <w:rsid w:val="008B3C42"/>
    <w:rsid w:val="008B4E52"/>
    <w:rsid w:val="008B5B5C"/>
    <w:rsid w:val="008B75C5"/>
    <w:rsid w:val="008C1B17"/>
    <w:rsid w:val="008C708B"/>
    <w:rsid w:val="008D50FC"/>
    <w:rsid w:val="008D78C3"/>
    <w:rsid w:val="008E1BC1"/>
    <w:rsid w:val="008E3C5F"/>
    <w:rsid w:val="00900CC9"/>
    <w:rsid w:val="009048BF"/>
    <w:rsid w:val="009241CF"/>
    <w:rsid w:val="00924DD5"/>
    <w:rsid w:val="00925AF7"/>
    <w:rsid w:val="0093375D"/>
    <w:rsid w:val="00970163"/>
    <w:rsid w:val="00982CFD"/>
    <w:rsid w:val="0099279B"/>
    <w:rsid w:val="00992985"/>
    <w:rsid w:val="00994FB7"/>
    <w:rsid w:val="00995C71"/>
    <w:rsid w:val="009A21FE"/>
    <w:rsid w:val="009A4E2F"/>
    <w:rsid w:val="009A522D"/>
    <w:rsid w:val="009C22D0"/>
    <w:rsid w:val="009C3EB4"/>
    <w:rsid w:val="009C4672"/>
    <w:rsid w:val="009D1AD0"/>
    <w:rsid w:val="009E3C24"/>
    <w:rsid w:val="009E4E6B"/>
    <w:rsid w:val="009F35B2"/>
    <w:rsid w:val="00A001DE"/>
    <w:rsid w:val="00A03253"/>
    <w:rsid w:val="00A37C66"/>
    <w:rsid w:val="00A42A46"/>
    <w:rsid w:val="00A4772C"/>
    <w:rsid w:val="00A522E1"/>
    <w:rsid w:val="00A5777D"/>
    <w:rsid w:val="00A72311"/>
    <w:rsid w:val="00A84AE6"/>
    <w:rsid w:val="00A92A81"/>
    <w:rsid w:val="00AA78C5"/>
    <w:rsid w:val="00AB048F"/>
    <w:rsid w:val="00AB59C9"/>
    <w:rsid w:val="00AB7E0A"/>
    <w:rsid w:val="00AC0E80"/>
    <w:rsid w:val="00AC74B0"/>
    <w:rsid w:val="00AE338F"/>
    <w:rsid w:val="00AF0371"/>
    <w:rsid w:val="00AF1A27"/>
    <w:rsid w:val="00B00740"/>
    <w:rsid w:val="00B0479D"/>
    <w:rsid w:val="00B064F0"/>
    <w:rsid w:val="00B12AE8"/>
    <w:rsid w:val="00B21398"/>
    <w:rsid w:val="00B21B6C"/>
    <w:rsid w:val="00B226AE"/>
    <w:rsid w:val="00B243E2"/>
    <w:rsid w:val="00B36CA4"/>
    <w:rsid w:val="00B40375"/>
    <w:rsid w:val="00B47A12"/>
    <w:rsid w:val="00B50BE3"/>
    <w:rsid w:val="00B51457"/>
    <w:rsid w:val="00B55CAC"/>
    <w:rsid w:val="00B60F1A"/>
    <w:rsid w:val="00B800BE"/>
    <w:rsid w:val="00B825D5"/>
    <w:rsid w:val="00B845A0"/>
    <w:rsid w:val="00B972FB"/>
    <w:rsid w:val="00BA0D4C"/>
    <w:rsid w:val="00BC70D5"/>
    <w:rsid w:val="00BC7629"/>
    <w:rsid w:val="00BD0DD0"/>
    <w:rsid w:val="00BE0BA8"/>
    <w:rsid w:val="00BE1023"/>
    <w:rsid w:val="00BF1C5D"/>
    <w:rsid w:val="00BF1CF1"/>
    <w:rsid w:val="00BF77EE"/>
    <w:rsid w:val="00BF7997"/>
    <w:rsid w:val="00C02274"/>
    <w:rsid w:val="00C03104"/>
    <w:rsid w:val="00C10FC9"/>
    <w:rsid w:val="00C141F4"/>
    <w:rsid w:val="00C26A5A"/>
    <w:rsid w:val="00C3650B"/>
    <w:rsid w:val="00C37D8D"/>
    <w:rsid w:val="00C428C5"/>
    <w:rsid w:val="00C5145A"/>
    <w:rsid w:val="00C5438D"/>
    <w:rsid w:val="00C71D58"/>
    <w:rsid w:val="00C72765"/>
    <w:rsid w:val="00C94E85"/>
    <w:rsid w:val="00CA321C"/>
    <w:rsid w:val="00CA37BD"/>
    <w:rsid w:val="00CA40FF"/>
    <w:rsid w:val="00CA5B43"/>
    <w:rsid w:val="00CA7431"/>
    <w:rsid w:val="00CB6878"/>
    <w:rsid w:val="00CB77D6"/>
    <w:rsid w:val="00CC5D49"/>
    <w:rsid w:val="00CD763D"/>
    <w:rsid w:val="00CE1743"/>
    <w:rsid w:val="00CE1A88"/>
    <w:rsid w:val="00D12C06"/>
    <w:rsid w:val="00D1665E"/>
    <w:rsid w:val="00D16A26"/>
    <w:rsid w:val="00D22AC3"/>
    <w:rsid w:val="00D22AE6"/>
    <w:rsid w:val="00D2446B"/>
    <w:rsid w:val="00D24CEE"/>
    <w:rsid w:val="00D2595D"/>
    <w:rsid w:val="00D30720"/>
    <w:rsid w:val="00D351D9"/>
    <w:rsid w:val="00D641A4"/>
    <w:rsid w:val="00D74309"/>
    <w:rsid w:val="00D945EE"/>
    <w:rsid w:val="00DA4C1C"/>
    <w:rsid w:val="00DB0F4D"/>
    <w:rsid w:val="00DB183D"/>
    <w:rsid w:val="00DC14A4"/>
    <w:rsid w:val="00DD052B"/>
    <w:rsid w:val="00DE4687"/>
    <w:rsid w:val="00DE750C"/>
    <w:rsid w:val="00DF1EB0"/>
    <w:rsid w:val="00DF35AF"/>
    <w:rsid w:val="00DF4DF1"/>
    <w:rsid w:val="00E13E91"/>
    <w:rsid w:val="00E14A0D"/>
    <w:rsid w:val="00E2527F"/>
    <w:rsid w:val="00E30C3D"/>
    <w:rsid w:val="00E317FC"/>
    <w:rsid w:val="00E37938"/>
    <w:rsid w:val="00E40150"/>
    <w:rsid w:val="00E47687"/>
    <w:rsid w:val="00E52B14"/>
    <w:rsid w:val="00E53A3B"/>
    <w:rsid w:val="00E57CBB"/>
    <w:rsid w:val="00E67BAE"/>
    <w:rsid w:val="00E839B4"/>
    <w:rsid w:val="00EA0D98"/>
    <w:rsid w:val="00EA2D4C"/>
    <w:rsid w:val="00EB00B0"/>
    <w:rsid w:val="00EB5360"/>
    <w:rsid w:val="00EC5539"/>
    <w:rsid w:val="00EC6AD7"/>
    <w:rsid w:val="00EF059B"/>
    <w:rsid w:val="00EF45E2"/>
    <w:rsid w:val="00EF4626"/>
    <w:rsid w:val="00EF4ED7"/>
    <w:rsid w:val="00F0296B"/>
    <w:rsid w:val="00F069B0"/>
    <w:rsid w:val="00F06BC2"/>
    <w:rsid w:val="00F171F4"/>
    <w:rsid w:val="00F227BC"/>
    <w:rsid w:val="00F2696C"/>
    <w:rsid w:val="00F321E9"/>
    <w:rsid w:val="00F37E36"/>
    <w:rsid w:val="00F632C8"/>
    <w:rsid w:val="00F71194"/>
    <w:rsid w:val="00F74B84"/>
    <w:rsid w:val="00F76106"/>
    <w:rsid w:val="00F77786"/>
    <w:rsid w:val="00FA182A"/>
    <w:rsid w:val="00FB2216"/>
    <w:rsid w:val="00FB7DDF"/>
    <w:rsid w:val="00FC734D"/>
    <w:rsid w:val="00FD07F6"/>
    <w:rsid w:val="00FD1189"/>
    <w:rsid w:val="00FD5443"/>
    <w:rsid w:val="00FE34B5"/>
    <w:rsid w:val="00FE4965"/>
    <w:rsid w:val="00FE53E7"/>
    <w:rsid w:val="00FF4757"/>
    <w:rsid w:val="00FF6A97"/>
    <w:rsid w:val="00FF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1C7F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2D2"/>
    <w:pPr>
      <w:spacing w:after="0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132D2"/>
    <w:pPr>
      <w:keepNext/>
      <w:keepLines/>
      <w:pageBreakBefore/>
      <w:spacing w:before="240"/>
      <w:ind w:firstLine="0"/>
      <w:jc w:val="center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0"/>
    <w:next w:val="a"/>
    <w:link w:val="20"/>
    <w:uiPriority w:val="9"/>
    <w:unhideWhenUsed/>
    <w:qFormat/>
    <w:rsid w:val="008248E0"/>
    <w:pPr>
      <w:keepNext/>
      <w:keepLines/>
      <w:spacing w:before="40" w:after="240"/>
      <w:ind w:firstLine="0"/>
      <w:jc w:val="center"/>
      <w:outlineLvl w:val="1"/>
    </w:pPr>
    <w:rPr>
      <w:rFonts w:eastAsiaTheme="majorEastAsia" w:cstheme="majorBidi"/>
      <w:b/>
      <w:color w:val="auto"/>
      <w:spacing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0338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1">
    <w:name w:val="Default Paragraph Font"/>
    <w:uiPriority w:val="1"/>
    <w:unhideWhenUsed/>
    <w:rsid w:val="001132D2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1132D2"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paragraph" w:styleId="a8">
    <w:name w:val="No Spacing"/>
    <w:autoRedefine/>
    <w:uiPriority w:val="1"/>
    <w:qFormat/>
    <w:rsid w:val="001132D2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1132D2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9">
    <w:name w:val="List Paragraph"/>
    <w:basedOn w:val="a"/>
    <w:uiPriority w:val="34"/>
    <w:rsid w:val="00131FD9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09424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94248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8248E0"/>
    <w:rPr>
      <w:rFonts w:ascii="Times New Roman" w:eastAsiaTheme="majorEastAsia" w:hAnsi="Times New Roman" w:cstheme="majorBidi"/>
      <w:b/>
      <w:sz w:val="28"/>
      <w:szCs w:val="26"/>
    </w:rPr>
  </w:style>
  <w:style w:type="paragraph" w:styleId="a0">
    <w:name w:val="Subtitle"/>
    <w:basedOn w:val="a"/>
    <w:next w:val="a"/>
    <w:link w:val="ab"/>
    <w:uiPriority w:val="11"/>
    <w:rsid w:val="0079102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0"/>
    <w:uiPriority w:val="11"/>
    <w:rsid w:val="00791028"/>
    <w:rPr>
      <w:rFonts w:eastAsiaTheme="minorEastAsia"/>
      <w:color w:val="5A5A5A" w:themeColor="text1" w:themeTint="A5"/>
      <w:spacing w:val="15"/>
    </w:rPr>
  </w:style>
  <w:style w:type="character" w:styleId="ac">
    <w:name w:val="Placeholder Text"/>
    <w:basedOn w:val="a1"/>
    <w:uiPriority w:val="99"/>
    <w:semiHidden/>
    <w:rsid w:val="00CB6878"/>
    <w:rPr>
      <w:color w:val="666666"/>
    </w:rPr>
  </w:style>
  <w:style w:type="paragraph" w:customStyle="1" w:styleId="ad">
    <w:name w:val="Рисунок"/>
    <w:basedOn w:val="a"/>
    <w:link w:val="ae"/>
    <w:autoRedefine/>
    <w:qFormat/>
    <w:rsid w:val="001132D2"/>
    <w:pPr>
      <w:spacing w:before="120"/>
      <w:ind w:firstLine="0"/>
      <w:jc w:val="center"/>
    </w:pPr>
    <w:rPr>
      <w:i/>
      <w:kern w:val="2"/>
      <w:sz w:val="18"/>
      <w14:ligatures w14:val="standardContextual"/>
    </w:rPr>
  </w:style>
  <w:style w:type="character" w:customStyle="1" w:styleId="ae">
    <w:name w:val="Рисунок Знак"/>
    <w:basedOn w:val="a1"/>
    <w:link w:val="ad"/>
    <w:rsid w:val="001132D2"/>
    <w:rPr>
      <w:rFonts w:ascii="Times New Roman" w:hAnsi="Times New Roman"/>
      <w:i/>
      <w:kern w:val="2"/>
      <w:sz w:val="18"/>
      <w14:ligatures w14:val="standardContextual"/>
    </w:rPr>
  </w:style>
  <w:style w:type="table" w:styleId="af">
    <w:name w:val="Table Grid"/>
    <w:basedOn w:val="a2"/>
    <w:uiPriority w:val="39"/>
    <w:rsid w:val="00FF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3"/>
    <w:uiPriority w:val="99"/>
    <w:semiHidden/>
    <w:unhideWhenUsed/>
    <w:rsid w:val="00502C35"/>
  </w:style>
  <w:style w:type="paragraph" w:customStyle="1" w:styleId="msonormal0">
    <w:name w:val="msonormal"/>
    <w:basedOn w:val="a"/>
    <w:rsid w:val="00502C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dcg-mq-digit">
    <w:name w:val="dcg-mq-digit"/>
    <w:basedOn w:val="a1"/>
    <w:rsid w:val="00234402"/>
  </w:style>
  <w:style w:type="character" w:styleId="af0">
    <w:name w:val="FollowedHyperlink"/>
    <w:basedOn w:val="a1"/>
    <w:uiPriority w:val="99"/>
    <w:semiHidden/>
    <w:unhideWhenUsed/>
    <w:rsid w:val="005A7B4E"/>
    <w:rPr>
      <w:color w:val="954F72" w:themeColor="followed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0338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1">
    <w:name w:val="Title"/>
    <w:basedOn w:val="a8"/>
    <w:next w:val="a"/>
    <w:link w:val="af2"/>
    <w:uiPriority w:val="10"/>
    <w:qFormat/>
    <w:rsid w:val="0069158F"/>
    <w:pPr>
      <w:pageBreakBefore/>
      <w:spacing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f2">
    <w:name w:val="Заголовок Знак"/>
    <w:basedOn w:val="a1"/>
    <w:link w:val="af1"/>
    <w:uiPriority w:val="10"/>
    <w:rsid w:val="0069158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3">
    <w:name w:val="TOC Heading"/>
    <w:basedOn w:val="1"/>
    <w:next w:val="a"/>
    <w:autoRedefine/>
    <w:uiPriority w:val="39"/>
    <w:unhideWhenUsed/>
    <w:qFormat/>
    <w:rsid w:val="001132D2"/>
    <w:pPr>
      <w:pageBreakBefore w:val="0"/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qFormat/>
    <w:rsid w:val="001132D2"/>
    <w:pPr>
      <w:spacing w:after="100"/>
      <w:ind w:left="220" w:firstLine="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1132D2"/>
    <w:pPr>
      <w:spacing w:after="100"/>
      <w:ind w:firstLine="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132D2"/>
    <w:pPr>
      <w:spacing w:after="100"/>
      <w:ind w:left="440" w:firstLine="0"/>
    </w:pPr>
    <w:rPr>
      <w:rFonts w:eastAsiaTheme="minorEastAsia" w:cs="Times New Roman"/>
      <w:lang w:eastAsia="ru-RU"/>
    </w:rPr>
  </w:style>
  <w:style w:type="character" w:styleId="af4">
    <w:name w:val="Unresolved Mention"/>
    <w:basedOn w:val="a1"/>
    <w:uiPriority w:val="99"/>
    <w:semiHidden/>
    <w:unhideWhenUsed/>
    <w:rsid w:val="00CA5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2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77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mariok/Software-Testing/tree/main/lab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wolframalpha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B1B12-1E2A-42B9-B521-1DFA2D1EA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37</cp:revision>
  <cp:lastPrinted>2025-03-13T20:49:00Z</cp:lastPrinted>
  <dcterms:created xsi:type="dcterms:W3CDTF">2025-03-06T19:55:00Z</dcterms:created>
  <dcterms:modified xsi:type="dcterms:W3CDTF">2025-03-13T20:50:00Z</dcterms:modified>
</cp:coreProperties>
</file>