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2CA2FBCE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483470BF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1C786133" w14:textId="294AA06C" w:rsidR="00310B00" w:rsidRPr="00310B00" w:rsidRDefault="00310B00" w:rsidP="00310B0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</w:t>
      </w:r>
      <w:r w:rsidR="00D06CAE" w:rsidRPr="00D06CAE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D06CAE">
        <w:rPr>
          <w:rFonts w:cstheme="minorHAnsi"/>
          <w:spacing w:val="-8"/>
          <w:sz w:val="28"/>
          <w:szCs w:val="28"/>
          <w:lang w:val="fr-FR"/>
        </w:rPr>
        <w:t>mais ne représentent pas des états se trouvant dans le programme.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3589A516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7742E9">
          <w:rPr>
            <w:noProof/>
          </w:rPr>
          <w:t>1</w:t>
        </w:r>
      </w:fldSimple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</w:t>
      </w:r>
      <w:r w:rsidR="00B16F54" w:rsidRPr="009A16B7">
        <w:rPr>
          <w:rFonts w:cstheme="minorHAnsi"/>
          <w:spacing w:val="-8"/>
          <w:sz w:val="28"/>
          <w:szCs w:val="28"/>
        </w:rPr>
        <w:t>changements d'état en explorant le code et 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00A4A71E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47ABDA60" w14:textId="70462C23" w:rsidR="00310B00" w:rsidRPr="00310B00" w:rsidRDefault="00310B0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</w:t>
      </w:r>
      <w:r w:rsidR="00D06CAE" w:rsidRPr="00D06CAE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D06CAE">
        <w:rPr>
          <w:rFonts w:cstheme="minorHAnsi"/>
          <w:spacing w:val="-8"/>
          <w:sz w:val="28"/>
          <w:szCs w:val="28"/>
          <w:lang w:val="fr-FR"/>
        </w:rPr>
        <w:t>mais ne représentent pas des états se trouvant dans le programme.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57D4359C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 w:rsidR="007742E9">
          <w:rPr>
            <w:noProof/>
          </w:rPr>
          <w:t>2</w:t>
        </w:r>
      </w:fldSimple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</w:tbl>
    <w:p w14:paraId="3DC9E5C3" w14:textId="2302ED38" w:rsidR="00EC7911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42534C78" w14:textId="10A96A3E" w:rsidR="00E66B87" w:rsidRDefault="00E66B8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4E5D8D69" w14:textId="7606DA85" w:rsidR="00E66B87" w:rsidRDefault="00E66B8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7FFA174D" w14:textId="385CCFE5" w:rsidR="00E66B87" w:rsidRDefault="00E66B8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5BA065D2" w14:textId="336F1D21" w:rsidR="00E66B87" w:rsidRDefault="00E66B8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48BD4DC9" w14:textId="215DE6D9" w:rsidR="00E66B87" w:rsidRDefault="00E66B8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A6DC99B" w14:textId="50DC10AE" w:rsidR="00E66B87" w:rsidRDefault="00E66B8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578C718" w14:textId="77777777" w:rsidR="00E66B87" w:rsidRDefault="00E66B87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E686A9C" w14:textId="0EA54EB3" w:rsidR="00397C3C" w:rsidRDefault="00FC185A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Les transitions que nous proposons sont les transitions qui effectuent un « skip » en fonction de l’état courant et de l’entrée. Leur représentation dans un diagramme sera une boucle sur un même état.</w:t>
      </w:r>
    </w:p>
    <w:p w14:paraId="30030A3B" w14:textId="2E3D01F2" w:rsidR="00D06CAE" w:rsidRDefault="00D06CAE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>Tableau2 : Table des nouvelles 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A52D6B" w14:paraId="198FCCE8" w14:textId="77777777" w:rsidTr="00A52D6B">
        <w:tc>
          <w:tcPr>
            <w:tcW w:w="3196" w:type="dxa"/>
          </w:tcPr>
          <w:p w14:paraId="1BCA45E4" w14:textId="5C9D445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39E7F90C" w14:textId="420CD59F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134A0433" w14:textId="6B03AAA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A52D6B" w14:paraId="41F85AF1" w14:textId="77777777" w:rsidTr="00A52D6B">
        <w:tc>
          <w:tcPr>
            <w:tcW w:w="3196" w:type="dxa"/>
          </w:tcPr>
          <w:p w14:paraId="3CB4927C" w14:textId="10BFE8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6646D58" w14:textId="42AC1F02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05C3C20F" w14:textId="0E7F391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CC11D9" w14:paraId="05518E80" w14:textId="77777777" w:rsidTr="00A52D6B">
        <w:tc>
          <w:tcPr>
            <w:tcW w:w="3196" w:type="dxa"/>
          </w:tcPr>
          <w:p w14:paraId="6FC5B0CE" w14:textId="380EE985" w:rsidR="00CC11D9" w:rsidRDefault="00C14254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0E1CC633" w14:textId="2093EB1F" w:rsidR="00CC11D9" w:rsidRDefault="00CC11D9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  <w:tc>
          <w:tcPr>
            <w:tcW w:w="3197" w:type="dxa"/>
          </w:tcPr>
          <w:p w14:paraId="00EC53A5" w14:textId="33AC2DB1" w:rsidR="00CC11D9" w:rsidRDefault="00CC11D9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</w:tr>
      <w:tr w:rsidR="00C14254" w14:paraId="6A12EFCF" w14:textId="77777777" w:rsidTr="00A52D6B">
        <w:tc>
          <w:tcPr>
            <w:tcW w:w="3196" w:type="dxa"/>
          </w:tcPr>
          <w:p w14:paraId="7AC46578" w14:textId="4B6276FE" w:rsidR="00C14254" w:rsidRDefault="00083BFA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</w:t>
            </w:r>
            <w:r w:rsidR="00E66B87">
              <w:rPr>
                <w:rFonts w:cstheme="minorHAnsi"/>
                <w:spacing w:val="-8"/>
                <w:sz w:val="28"/>
                <w:szCs w:val="28"/>
                <w:lang w:val="fr-FR"/>
              </w:rPr>
              <w:t>OT</w:t>
            </w: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 Character</w:t>
            </w:r>
          </w:p>
        </w:tc>
        <w:tc>
          <w:tcPr>
            <w:tcW w:w="3197" w:type="dxa"/>
          </w:tcPr>
          <w:p w14:paraId="5B75AC45" w14:textId="1916EFA0" w:rsidR="00C14254" w:rsidRDefault="00780292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4C5EC0B0" w14:textId="2FFA107A" w:rsidR="00C14254" w:rsidRDefault="00780292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5B51C6" w14:paraId="4BE871F0" w14:textId="77777777" w:rsidTr="00A52D6B">
        <w:tc>
          <w:tcPr>
            <w:tcW w:w="3196" w:type="dxa"/>
          </w:tcPr>
          <w:p w14:paraId="43EF202C" w14:textId="2FAAAD15" w:rsidR="005B51C6" w:rsidRDefault="00B96F68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")"</w:t>
            </w:r>
          </w:p>
        </w:tc>
        <w:tc>
          <w:tcPr>
            <w:tcW w:w="3197" w:type="dxa"/>
          </w:tcPr>
          <w:p w14:paraId="47B21917" w14:textId="63E3A438" w:rsidR="005B51C6" w:rsidRDefault="0016373E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167970C8" w14:textId="12D814C6" w:rsidR="005B51C6" w:rsidRDefault="0016373E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AC60F1" w14:paraId="13FE368D" w14:textId="77777777" w:rsidTr="00A52D6B">
        <w:tc>
          <w:tcPr>
            <w:tcW w:w="3196" w:type="dxa"/>
          </w:tcPr>
          <w:p w14:paraId="559B9D24" w14:textId="7C131BA1" w:rsidR="00AC60F1" w:rsidRDefault="00477AF0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")"</w:t>
            </w:r>
          </w:p>
        </w:tc>
        <w:tc>
          <w:tcPr>
            <w:tcW w:w="3197" w:type="dxa"/>
          </w:tcPr>
          <w:p w14:paraId="4DE85375" w14:textId="1298662C" w:rsidR="00AC60F1" w:rsidRDefault="00AC60F1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4D68020" w14:textId="1BDEC913" w:rsidR="00AC60F1" w:rsidRDefault="00AC60F1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B81F1A" w14:paraId="420DC0E1" w14:textId="77777777" w:rsidTr="00A52D6B">
        <w:tc>
          <w:tcPr>
            <w:tcW w:w="3196" w:type="dxa"/>
          </w:tcPr>
          <w:p w14:paraId="387FCACA" w14:textId="784F2858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199367E7" w14:textId="0FCBA6CA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4705BC18" w14:textId="12CA5FBD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</w:tbl>
    <w:p w14:paraId="68C2D20A" w14:textId="77777777" w:rsidR="00A52D6B" w:rsidRDefault="00A52D6B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5D5C5F4D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</w:t>
      </w:r>
      <w:r w:rsidR="00D06CAE">
        <w:rPr>
          <w:rFonts w:cstheme="minorHAnsi"/>
          <w:spacing w:val="-8"/>
          <w:sz w:val="28"/>
          <w:szCs w:val="28"/>
        </w:rPr>
        <w:t xml:space="preserve"> afin de couvrir les transitions qui y sont présentées</w:t>
      </w:r>
      <w:r>
        <w:rPr>
          <w:rFonts w:cstheme="minorHAnsi"/>
          <w:spacing w:val="-8"/>
          <w:sz w:val="28"/>
          <w:szCs w:val="28"/>
        </w:rPr>
        <w:t>.</w:t>
      </w:r>
      <w:r w:rsidR="00D06CAE">
        <w:rPr>
          <w:rFonts w:cstheme="minorHAnsi"/>
          <w:spacing w:val="-8"/>
          <w:sz w:val="28"/>
          <w:szCs w:val="28"/>
        </w:rPr>
        <w:t xml:space="preserve"> Pour tous les cas de test suivants, nous commençons à partir de l’état NEW_GROUPE.</w:t>
      </w:r>
    </w:p>
    <w:p w14:paraId="28DE6936" w14:textId="011C7300" w:rsidR="00AF089F" w:rsidRPr="00D06CAE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D06CAE">
        <w:rPr>
          <w:rFonts w:cstheme="minorHAnsi"/>
          <w:spacing w:val="-8"/>
          <w:sz w:val="28"/>
          <w:szCs w:val="28"/>
          <w:lang w:val="en-CA"/>
        </w:rPr>
        <w:t>t1 = &lt; {parse = ApplyRules("a = 1") -&gt; parse.run()}, {parse.current_state == "STATE : PREFIX"} &gt;,   condition = [current_state = S_NEW_GROUP]</w:t>
      </w:r>
    </w:p>
    <w:p w14:paraId="77770691" w14:textId="5610CBCE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>Ce test produit ces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NEW_GROUP -&gt; PREFIX -&gt; PREFIX </w:t>
      </w:r>
    </w:p>
    <w:p w14:paraId="2C43F398" w14:textId="77777777" w:rsidR="00AF089F" w:rsidRPr="008A54D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45E4DF1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t2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 = &lt; {parse = ApplyRules("a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parse.run()}, {parse.current_state == "STATE : </w:t>
      </w:r>
      <w:r>
        <w:rPr>
          <w:rFonts w:cstheme="minorHAnsi"/>
          <w:spacing w:val="-8"/>
          <w:sz w:val="28"/>
          <w:szCs w:val="28"/>
          <w:lang w:val="en-CA"/>
        </w:rPr>
        <w:t>SUBJECT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r>
        <w:rPr>
          <w:rFonts w:cstheme="minorHAnsi"/>
          <w:spacing w:val="-8"/>
          <w:sz w:val="28"/>
          <w:szCs w:val="28"/>
          <w:lang w:val="en-CA"/>
        </w:rPr>
        <w:t>current_state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84E68A3" w14:textId="4E1EDA21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>Ce test produit ces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731130C5" w14:textId="257A9C11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7588E3A2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bookmarkStart w:id="0" w:name="_GoBack"/>
      <w:bookmarkEnd w:id="0"/>
      <w:r w:rsidRPr="00507B0B">
        <w:rPr>
          <w:rFonts w:cstheme="minorHAnsi"/>
          <w:spacing w:val="-8"/>
          <w:sz w:val="28"/>
          <w:szCs w:val="28"/>
          <w:lang w:val="en-CA"/>
        </w:rPr>
        <w:lastRenderedPageBreak/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ApplyRules("a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(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parse.run()}, {parse.current_state == "STATE : </w:t>
      </w:r>
      <w:r>
        <w:rPr>
          <w:rFonts w:cstheme="minorHAnsi"/>
          <w:spacing w:val="-8"/>
          <w:sz w:val="28"/>
          <w:szCs w:val="28"/>
          <w:lang w:val="en-CA"/>
        </w:rPr>
        <w:t>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r>
        <w:rPr>
          <w:rFonts w:cstheme="minorHAnsi"/>
          <w:spacing w:val="-8"/>
          <w:sz w:val="28"/>
          <w:szCs w:val="28"/>
          <w:lang w:val="en-CA"/>
        </w:rPr>
        <w:t>current_state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F91B79D" w14:textId="32951A29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>Ce test produit ces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343DBBF5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3F606924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ApplyRules("a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z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parse.run()}, {parse.current_state == "STATE : </w:t>
      </w:r>
      <w:r>
        <w:rPr>
          <w:rFonts w:cstheme="minorHAnsi"/>
          <w:spacing w:val="-8"/>
          <w:sz w:val="28"/>
          <w:szCs w:val="28"/>
          <w:lang w:val="en-CA"/>
        </w:rPr>
        <w:t>PREFIX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r>
        <w:rPr>
          <w:rFonts w:cstheme="minorHAnsi"/>
          <w:spacing w:val="-8"/>
          <w:sz w:val="28"/>
          <w:szCs w:val="28"/>
          <w:lang w:val="en-CA"/>
        </w:rPr>
        <w:t>current_state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0AE5A53" w14:textId="572BD1A1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>Ce test produit ces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CC1098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EA58D8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</w:t>
      </w:r>
      <w:r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ApplyRules("a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parse.run()}, {parse.current_state == "STATE : </w:t>
      </w:r>
      <w:r>
        <w:rPr>
          <w:rFonts w:cstheme="minorHAnsi"/>
          <w:spacing w:val="-8"/>
          <w:sz w:val="28"/>
          <w:szCs w:val="28"/>
          <w:lang w:val="en-CA"/>
        </w:rPr>
        <w:t>OPERATOR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r>
        <w:rPr>
          <w:rFonts w:cstheme="minorHAnsi"/>
          <w:spacing w:val="-8"/>
          <w:sz w:val="28"/>
          <w:szCs w:val="28"/>
          <w:lang w:val="en-CA"/>
        </w:rPr>
        <w:t>current_state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00336D0E" w14:textId="14FFABBA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>Ce test produit ces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4FEB72F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16A69FD7" w14:textId="068B059C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ApplyRules("a = </w:t>
      </w:r>
      <w:r>
        <w:rPr>
          <w:rFonts w:cstheme="minorHAnsi"/>
          <w:spacing w:val="-8"/>
          <w:sz w:val="28"/>
          <w:szCs w:val="28"/>
          <w:lang w:val="en-CA"/>
        </w:rPr>
        <w:t>( 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)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parse.run()}, {parse.current_state == "STATE : </w:t>
      </w:r>
      <w:r>
        <w:rPr>
          <w:rFonts w:cstheme="minorHAnsi"/>
          <w:spacing w:val="-8"/>
          <w:sz w:val="28"/>
          <w:szCs w:val="28"/>
          <w:lang w:val="en-CA"/>
        </w:rPr>
        <w:t>END_GROUP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r>
        <w:rPr>
          <w:rFonts w:cstheme="minorHAnsi"/>
          <w:spacing w:val="-8"/>
          <w:sz w:val="28"/>
          <w:szCs w:val="28"/>
          <w:lang w:val="en-CA"/>
        </w:rPr>
        <w:t>current_state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14EB3C1" w14:textId="2947A609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>Ce test produit ces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</w:t>
      </w:r>
    </w:p>
    <w:p w14:paraId="2366360E" w14:textId="77777777" w:rsidR="00310B00" w:rsidRPr="00AF089F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7A1C4B26" w:rsidR="00B16F54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Voir le fichier test_parser_FSM.py.</w:t>
      </w: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1F764735" w14:textId="1B3BA365" w:rsidR="00EC339C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Voici le la couverture que Coverage.py nous donne :</w:t>
      </w:r>
    </w:p>
    <w:p w14:paraId="5F5A9010" w14:textId="617E4364" w:rsidR="00FD4E14" w:rsidRDefault="00E66B87" w:rsidP="00FD4E14">
      <w:pPr>
        <w:keepNext/>
        <w:spacing w:after="240"/>
        <w:ind w:right="102"/>
        <w:jc w:val="both"/>
      </w:pPr>
      <w:r w:rsidRPr="00E66B8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1EB45213" wp14:editId="72F717FD">
            <wp:extent cx="6096000" cy="775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AF" w14:textId="66616542" w:rsid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7742E9">
          <w:rPr>
            <w:noProof/>
          </w:rPr>
          <w:t>3</w:t>
        </w:r>
      </w:fldSimple>
      <w:r>
        <w:t>: Couverture des branches avec Coverage.py</w:t>
      </w:r>
    </w:p>
    <w:p w14:paraId="2A5BB9F4" w14:textId="4E9F3959" w:rsidR="00673F46" w:rsidRDefault="00E66B8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Des 16 branches se trouvant dans le programme, nous en avons manqué 0 (BrPart = 0 pour Parser_FSM.py). Ensuite, </w:t>
      </w:r>
      <w:r w:rsidR="00673F46">
        <w:rPr>
          <w:rFonts w:cstheme="minorHAnsi"/>
          <w:spacing w:val="-8"/>
          <w:sz w:val="28"/>
          <w:szCs w:val="28"/>
        </w:rPr>
        <w:t>Nous avons manqué</w:t>
      </w:r>
      <w:r w:rsidR="00673F46" w:rsidRPr="00673F46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673F46">
        <w:rPr>
          <w:rFonts w:cstheme="minorHAnsi"/>
          <w:spacing w:val="-8"/>
          <w:sz w:val="28"/>
          <w:szCs w:val="28"/>
          <w:lang w:val="fr-FR"/>
        </w:rPr>
        <w:t xml:space="preserve">les instructions aux lignes 17-18 de Parser_FSM.py. Les lignes 17-18 concernent une </w:t>
      </w:r>
      <w:r w:rsidR="00B7774C">
        <w:rPr>
          <w:rFonts w:cstheme="minorHAnsi"/>
          <w:spacing w:val="-8"/>
          <w:sz w:val="28"/>
          <w:szCs w:val="28"/>
          <w:lang w:val="fr-FR"/>
        </w:rPr>
        <w:t>fonction</w:t>
      </w:r>
      <w:r w:rsidR="00673F46">
        <w:rPr>
          <w:rFonts w:cstheme="minorHAnsi"/>
          <w:spacing w:val="-8"/>
          <w:sz w:val="28"/>
          <w:szCs w:val="28"/>
          <w:lang w:val="fr-FR"/>
        </w:rPr>
        <w:t xml:space="preserve"> qui n’est jamais utilisée (</w:t>
      </w:r>
      <w:r w:rsidR="00B7774C" w:rsidRPr="00B7774C">
        <w:rPr>
          <w:rFonts w:cstheme="minorHAnsi"/>
          <w:i/>
          <w:iCs/>
          <w:spacing w:val="-8"/>
          <w:sz w:val="28"/>
          <w:szCs w:val="28"/>
          <w:lang w:val="fr-FR"/>
        </w:rPr>
        <w:t>tr_add_operator</w:t>
      </w:r>
      <w:r w:rsidR="00673F46">
        <w:rPr>
          <w:rFonts w:cstheme="minorHAnsi"/>
          <w:spacing w:val="-8"/>
          <w:sz w:val="28"/>
          <w:szCs w:val="28"/>
          <w:lang w:val="fr-FR"/>
        </w:rPr>
        <w:t>) dans le programme</w:t>
      </w:r>
      <w:r w:rsidR="00B7774C">
        <w:rPr>
          <w:rFonts w:cstheme="minorHAnsi"/>
          <w:spacing w:val="-8"/>
          <w:sz w:val="28"/>
          <w:szCs w:val="28"/>
          <w:lang w:val="fr-FR"/>
        </w:rPr>
        <w:t xml:space="preserve"> et qui n’est donc pas couverte par notre jeu de tests</w:t>
      </w:r>
      <w:r w:rsidR="00673F46">
        <w:rPr>
          <w:rFonts w:cstheme="minorHAnsi"/>
          <w:spacing w:val="-8"/>
          <w:sz w:val="28"/>
          <w:szCs w:val="28"/>
          <w:lang w:val="fr-FR"/>
        </w:rPr>
        <w:t>.</w:t>
      </w:r>
    </w:p>
    <w:sectPr w:rsidR="00673F46" w:rsidSect="0086273D">
      <w:footerReference w:type="default" r:id="rId12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13FF3" w14:textId="77777777" w:rsidR="005F7B40" w:rsidRDefault="005F7B40" w:rsidP="0026212E">
      <w:pPr>
        <w:spacing w:after="0" w:line="240" w:lineRule="auto"/>
      </w:pPr>
      <w:r>
        <w:separator/>
      </w:r>
    </w:p>
  </w:endnote>
  <w:endnote w:type="continuationSeparator" w:id="0">
    <w:p w14:paraId="5BC76E1E" w14:textId="77777777" w:rsidR="005F7B40" w:rsidRDefault="005F7B40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1CC94" w14:textId="77777777" w:rsidR="005F7B40" w:rsidRDefault="005F7B40" w:rsidP="0026212E">
      <w:pPr>
        <w:spacing w:after="0" w:line="240" w:lineRule="auto"/>
      </w:pPr>
      <w:r>
        <w:separator/>
      </w:r>
    </w:p>
  </w:footnote>
  <w:footnote w:type="continuationSeparator" w:id="0">
    <w:p w14:paraId="29EC469A" w14:textId="77777777" w:rsidR="005F7B40" w:rsidRDefault="005F7B40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1E86"/>
    <w:rsid w:val="000424E0"/>
    <w:rsid w:val="00043BDD"/>
    <w:rsid w:val="00051F9F"/>
    <w:rsid w:val="000623B9"/>
    <w:rsid w:val="0006397A"/>
    <w:rsid w:val="00071428"/>
    <w:rsid w:val="00074C14"/>
    <w:rsid w:val="00077211"/>
    <w:rsid w:val="0008023A"/>
    <w:rsid w:val="00083BF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373E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53FE5"/>
    <w:rsid w:val="00254BCB"/>
    <w:rsid w:val="0026212E"/>
    <w:rsid w:val="002621D8"/>
    <w:rsid w:val="00270A8C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20FC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49CA"/>
    <w:rsid w:val="003E1F7F"/>
    <w:rsid w:val="003E2DFB"/>
    <w:rsid w:val="003E4C0A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77AF0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2543D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B51C6"/>
    <w:rsid w:val="005D58A3"/>
    <w:rsid w:val="005E536D"/>
    <w:rsid w:val="005F632D"/>
    <w:rsid w:val="005F72A1"/>
    <w:rsid w:val="005F7B40"/>
    <w:rsid w:val="006037A7"/>
    <w:rsid w:val="006040FE"/>
    <w:rsid w:val="00612911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1D8B"/>
    <w:rsid w:val="00673F46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2E9"/>
    <w:rsid w:val="00774924"/>
    <w:rsid w:val="007757D1"/>
    <w:rsid w:val="00780292"/>
    <w:rsid w:val="00780620"/>
    <w:rsid w:val="00780AAF"/>
    <w:rsid w:val="00783107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6B7"/>
    <w:rsid w:val="009A1AE0"/>
    <w:rsid w:val="009A5383"/>
    <w:rsid w:val="009B5667"/>
    <w:rsid w:val="009B5D39"/>
    <w:rsid w:val="009E04EA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2D6B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0F1"/>
    <w:rsid w:val="00AC63F6"/>
    <w:rsid w:val="00AC67CA"/>
    <w:rsid w:val="00AE105C"/>
    <w:rsid w:val="00AE42C0"/>
    <w:rsid w:val="00AF089F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81F1A"/>
    <w:rsid w:val="00B914A3"/>
    <w:rsid w:val="00B96F68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14254"/>
    <w:rsid w:val="00C20092"/>
    <w:rsid w:val="00C20DF5"/>
    <w:rsid w:val="00C33E8F"/>
    <w:rsid w:val="00C65528"/>
    <w:rsid w:val="00C81678"/>
    <w:rsid w:val="00C84DC8"/>
    <w:rsid w:val="00CB784A"/>
    <w:rsid w:val="00CC044F"/>
    <w:rsid w:val="00CC11D9"/>
    <w:rsid w:val="00CD19A2"/>
    <w:rsid w:val="00CE258D"/>
    <w:rsid w:val="00CF0082"/>
    <w:rsid w:val="00CF1670"/>
    <w:rsid w:val="00D05B46"/>
    <w:rsid w:val="00D06CAE"/>
    <w:rsid w:val="00D2442D"/>
    <w:rsid w:val="00D24699"/>
    <w:rsid w:val="00D45240"/>
    <w:rsid w:val="00D469B7"/>
    <w:rsid w:val="00D52783"/>
    <w:rsid w:val="00D728CB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061A1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57B4B"/>
    <w:rsid w:val="00E61F9C"/>
    <w:rsid w:val="00E66B87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02F99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2F26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C185A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206BC-BEC7-46F3-9FF5-E1C18393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151</cp:revision>
  <cp:lastPrinted>2020-04-15T21:53:00Z</cp:lastPrinted>
  <dcterms:created xsi:type="dcterms:W3CDTF">2020-02-26T19:12:00Z</dcterms:created>
  <dcterms:modified xsi:type="dcterms:W3CDTF">2020-04-15T21:53:00Z</dcterms:modified>
</cp:coreProperties>
</file>