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4B" w:rsidRPr="00EC52BB" w:rsidRDefault="007F754B" w:rsidP="007F754B">
      <w:pPr>
        <w:pStyle w:val="paragraph"/>
        <w:spacing w:before="0" w:beforeAutospacing="0" w:after="0" w:afterAutospacing="0"/>
        <w:jc w:val="center"/>
        <w:textAlignment w:val="baseline"/>
      </w:pPr>
      <w:r w:rsidRPr="00EC52BB">
        <w:t>Дніпровський національний університет імені Олеся Гончара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Факультет прикладної математики 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Кафедра обчислювальної математики та математичної кібернетики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b/>
          <w:bCs/>
          <w:lang w:val="uk-UA" w:eastAsia="uk-UA"/>
        </w:rPr>
        <w:t>ЗВІТ</w:t>
      </w: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про виконання лабораторної роботи </w:t>
      </w:r>
      <w:r w:rsidR="00154C9D" w:rsidRPr="00EC52BB">
        <w:rPr>
          <w:rFonts w:ascii="Times New Roman" w:eastAsia="Times New Roman" w:hAnsi="Times New Roman" w:cs="Times New Roman"/>
          <w:iCs/>
          <w:lang w:val="uk-UA" w:eastAsia="uk-UA"/>
        </w:rPr>
        <w:t>2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з дисципліни «</w:t>
      </w:r>
      <w:r w:rsidR="00407C02" w:rsidRPr="00EC52BB">
        <w:rPr>
          <w:rFonts w:ascii="Times New Roman" w:eastAsia="Times New Roman" w:hAnsi="Times New Roman" w:cs="Times New Roman"/>
          <w:lang w:val="uk-UA" w:eastAsia="uk-UA"/>
        </w:rPr>
        <w:t>Методи розв’язання задач дискретної оптимізації</w:t>
      </w:r>
      <w:r w:rsidRPr="00EC52BB">
        <w:rPr>
          <w:rFonts w:ascii="Times New Roman" w:eastAsia="Times New Roman" w:hAnsi="Times New Roman" w:cs="Times New Roman"/>
          <w:lang w:val="uk-UA" w:eastAsia="uk-UA"/>
        </w:rPr>
        <w:t>»</w:t>
      </w:r>
    </w:p>
    <w:p w:rsidR="00347422" w:rsidRPr="00EC52BB" w:rsidRDefault="00347422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ind w:firstLine="4950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Виконав:  студент гр. ПМ-22м-1  </w:t>
      </w:r>
    </w:p>
    <w:p w:rsidR="007F754B" w:rsidRPr="00EC52BB" w:rsidRDefault="007F754B" w:rsidP="007F754B">
      <w:pPr>
        <w:spacing w:after="0" w:line="240" w:lineRule="auto"/>
        <w:ind w:firstLine="6225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iCs/>
          <w:lang w:val="uk-UA" w:eastAsia="uk-UA"/>
        </w:rPr>
        <w:t>Щербак Роман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 xml:space="preserve">Дніпро </w:t>
      </w:r>
    </w:p>
    <w:p w:rsidR="00C10E29" w:rsidRPr="00EC52BB" w:rsidRDefault="007F754B" w:rsidP="006F7DF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2023 </w:t>
      </w:r>
    </w:p>
    <w:p w:rsidR="00B1558F" w:rsidRPr="00EC52BB" w:rsidRDefault="00B1558F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C52BB">
        <w:rPr>
          <w:rFonts w:ascii="Times New Roman" w:hAnsi="Times New Roman" w:cs="Times New Roman"/>
          <w:lang w:val="uk-UA"/>
        </w:rPr>
        <w:lastRenderedPageBreak/>
        <w:t>Постановка задачі</w:t>
      </w:r>
    </w:p>
    <w:p w:rsidR="00154C9D" w:rsidRPr="00EC52BB" w:rsidRDefault="00154C9D" w:rsidP="00761B2B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lang w:val="uk-UA"/>
        </w:rPr>
      </w:pPr>
      <w:r w:rsidRPr="00EC52BB">
        <w:rPr>
          <w:rFonts w:ascii="Times New Roman" w:hAnsi="Times New Roman" w:cs="Times New Roman"/>
          <w:lang w:val="uk-UA"/>
        </w:rPr>
        <w:t xml:space="preserve">Дано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n </w:t>
      </w:r>
      <w:r w:rsidRPr="00EC52BB">
        <w:rPr>
          <w:rFonts w:ascii="Times New Roman" w:hAnsi="Times New Roman" w:cs="Times New Roman"/>
          <w:lang w:val="uk-UA"/>
        </w:rPr>
        <w:t xml:space="preserve">предметів та рюкзак із місткістю </w:t>
      </w:r>
      <w:r w:rsidRPr="00EC52BB">
        <w:rPr>
          <w:rFonts w:ascii="Times New Roman" w:hAnsi="Times New Roman" w:cs="Times New Roman"/>
          <w:i/>
          <w:iCs/>
          <w:lang w:val="uk-UA"/>
        </w:rPr>
        <w:t>W</w:t>
      </w:r>
      <w:r w:rsidRPr="00EC52BB">
        <w:rPr>
          <w:rFonts w:ascii="Times New Roman" w:hAnsi="Times New Roman" w:cs="Times New Roman"/>
          <w:lang w:val="uk-UA"/>
        </w:rPr>
        <w:t xml:space="preserve">. </w:t>
      </w:r>
      <w:r w:rsidR="000C4FF5" w:rsidRPr="00EC52BB">
        <w:rPr>
          <w:rFonts w:ascii="Times New Roman" w:hAnsi="Times New Roman" w:cs="Times New Roman"/>
          <w:lang w:val="pl-PL"/>
        </w:rPr>
        <w:t>w</w:t>
      </w:r>
      <w:r w:rsidR="00615812">
        <w:rPr>
          <w:rFonts w:ascii="Times New Roman" w:hAnsi="Times New Roman" w:cs="Times New Roman"/>
          <w:lang w:val="uk-UA"/>
        </w:rPr>
        <w:t xml:space="preserve"> </w:t>
      </w:r>
      <w:bookmarkStart w:id="0" w:name="_GoBack"/>
      <w:bookmarkEnd w:id="0"/>
      <w:r w:rsidR="000C4FF5" w:rsidRPr="00EC52BB">
        <w:rPr>
          <w:rFonts w:ascii="Times New Roman" w:hAnsi="Times New Roman" w:cs="Times New Roman"/>
          <w:lang w:val="pl-PL"/>
        </w:rPr>
        <w:t>=</w:t>
      </w:r>
      <w:r w:rsidRPr="00EC52BB">
        <w:rPr>
          <w:rFonts w:ascii="Times New Roman" w:hAnsi="Times New Roman" w:cs="Times New Roman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</m:oMath>
      <w:r w:rsidRPr="00EC52BB">
        <w:rPr>
          <w:rFonts w:ascii="Times New Roman" w:hAnsi="Times New Roman" w:cs="Times New Roman"/>
          <w:lang w:val="uk-UA"/>
        </w:rPr>
        <w:t>)</w:t>
      </w:r>
      <w:r w:rsidR="007B5821" w:rsidRPr="00EC52BB">
        <w:rPr>
          <w:rFonts w:ascii="Times New Roman" w:hAnsi="Times New Roman" w:cs="Times New Roman"/>
          <w:i/>
          <w:iCs/>
          <w:lang w:val="pl-PL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>— вектор</w:t>
      </w:r>
    </w:p>
    <w:p w:rsidR="00154C9D" w:rsidRPr="00EC52BB" w:rsidRDefault="00154C9D" w:rsidP="00AE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EC52BB">
        <w:rPr>
          <w:rFonts w:ascii="Times New Roman" w:hAnsi="Times New Roman" w:cs="Times New Roman"/>
          <w:lang w:val="uk-UA"/>
        </w:rPr>
        <w:t xml:space="preserve">ваг предметів,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v </w:t>
      </w:r>
      <w:r w:rsidRPr="00EC52BB">
        <w:rPr>
          <w:rFonts w:ascii="Times New Roman" w:hAnsi="Times New Roman" w:cs="Times New Roman"/>
          <w:lang w:val="uk-UA"/>
        </w:rPr>
        <w:t>=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v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v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</m:oMath>
      <w:r w:rsidRPr="00EC52BB">
        <w:rPr>
          <w:rFonts w:ascii="Times New Roman" w:hAnsi="Times New Roman" w:cs="Times New Roman"/>
          <w:lang w:val="uk-UA"/>
        </w:rPr>
        <w:t xml:space="preserve">) — вектор цінності предметів,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s </w:t>
      </w:r>
      <w:r w:rsidRPr="00EC52BB">
        <w:rPr>
          <w:rFonts w:ascii="Times New Roman" w:hAnsi="Times New Roman" w:cs="Times New Roman"/>
          <w:lang w:val="uk-UA"/>
        </w:rPr>
        <w:t>=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</m:oMath>
      <w:r w:rsidRPr="00EC52BB">
        <w:rPr>
          <w:rFonts w:ascii="Times New Roman" w:hAnsi="Times New Roman" w:cs="Times New Roman"/>
          <w:lang w:val="uk-UA"/>
        </w:rPr>
        <w:t>), де</w:t>
      </w:r>
      <w:r w:rsidR="007B5821" w:rsidRPr="00EC52BB">
        <w:rPr>
          <w:rFonts w:ascii="Times New Roman" w:hAnsi="Times New Roman" w:cs="Times New Roman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i</m:t>
            </m:r>
          </m:sub>
        </m:sSub>
      </m:oMath>
      <w:r w:rsidRPr="00EC52BB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= </w:t>
      </w:r>
      <w:r w:rsidRPr="00EC52BB">
        <w:rPr>
          <w:rFonts w:ascii="Times New Roman" w:hAnsi="Times New Roman" w:cs="Times New Roman"/>
          <w:i/>
          <w:iCs/>
          <w:lang w:val="uk-UA"/>
        </w:rPr>
        <w:t>j</w:t>
      </w:r>
      <w:r w:rsidRPr="00EC52BB">
        <w:rPr>
          <w:rFonts w:ascii="Times New Roman" w:hAnsi="Times New Roman" w:cs="Times New Roman"/>
          <w:lang w:val="uk-UA"/>
        </w:rPr>
        <w:t xml:space="preserve">, якщо </w:t>
      </w:r>
      <w:r w:rsidRPr="00EC52BB">
        <w:rPr>
          <w:rFonts w:ascii="Times New Roman" w:hAnsi="Times New Roman" w:cs="Times New Roman"/>
          <w:i/>
          <w:iCs/>
          <w:lang w:val="uk-UA"/>
        </w:rPr>
        <w:t>і</w:t>
      </w:r>
      <w:r w:rsidRPr="00EC52BB">
        <w:rPr>
          <w:rFonts w:ascii="Times New Roman" w:hAnsi="Times New Roman" w:cs="Times New Roman"/>
          <w:lang w:val="uk-UA"/>
        </w:rPr>
        <w:t>-</w:t>
      </w:r>
      <w:proofErr w:type="spellStart"/>
      <w:r w:rsidRPr="00EC52BB">
        <w:rPr>
          <w:rFonts w:ascii="Times New Roman" w:hAnsi="Times New Roman" w:cs="Times New Roman"/>
          <w:lang w:val="uk-UA"/>
        </w:rPr>
        <w:t>ий</w:t>
      </w:r>
      <w:proofErr w:type="spellEnd"/>
      <w:r w:rsidRPr="00EC52BB">
        <w:rPr>
          <w:rFonts w:ascii="Times New Roman" w:hAnsi="Times New Roman" w:cs="Times New Roman"/>
          <w:lang w:val="uk-UA"/>
        </w:rPr>
        <w:t xml:space="preserve"> предмет треба покласти до рюкзака не раніше </w:t>
      </w:r>
      <w:r w:rsidRPr="00EC52BB">
        <w:rPr>
          <w:rFonts w:ascii="Times New Roman" w:hAnsi="Times New Roman" w:cs="Times New Roman"/>
          <w:i/>
          <w:iCs/>
          <w:lang w:val="uk-UA"/>
        </w:rPr>
        <w:t>j</w:t>
      </w:r>
      <w:r w:rsidRPr="00EC52BB">
        <w:rPr>
          <w:rFonts w:ascii="Times New Roman" w:hAnsi="Times New Roman" w:cs="Times New Roman"/>
          <w:lang w:val="uk-UA"/>
        </w:rPr>
        <w:t>-ого предмета,</w:t>
      </w:r>
      <w:r w:rsidR="007B5821" w:rsidRPr="00EC52BB">
        <w:rPr>
          <w:rFonts w:ascii="Times New Roman" w:hAnsi="Times New Roman" w:cs="Times New Roman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i</m:t>
            </m:r>
          </m:sub>
        </m:sSub>
      </m:oMath>
      <w:r w:rsidRPr="00EC52BB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= 0, якщо для </w:t>
      </w:r>
      <w:r w:rsidRPr="00EC52BB">
        <w:rPr>
          <w:rFonts w:ascii="Times New Roman" w:hAnsi="Times New Roman" w:cs="Times New Roman"/>
          <w:i/>
          <w:iCs/>
          <w:lang w:val="uk-UA"/>
        </w:rPr>
        <w:t>і</w:t>
      </w:r>
      <w:r w:rsidRPr="00EC52BB">
        <w:rPr>
          <w:rFonts w:ascii="Times New Roman" w:hAnsi="Times New Roman" w:cs="Times New Roman"/>
          <w:lang w:val="uk-UA"/>
        </w:rPr>
        <w:t>-ого предмета не важливо, яким за порядком його буде</w:t>
      </w:r>
      <w:r w:rsidR="00AE1150" w:rsidRPr="00EC52BB">
        <w:rPr>
          <w:rFonts w:ascii="Times New Roman" w:hAnsi="Times New Roman" w:cs="Times New Roman"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покладено. Треба знайти такий вектор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x </w:t>
      </w:r>
      <w:r w:rsidRPr="00EC52BB">
        <w:rPr>
          <w:rFonts w:ascii="Times New Roman" w:hAnsi="Times New Roman" w:cs="Times New Roman"/>
          <w:lang w:val="uk-UA"/>
        </w:rPr>
        <w:t>= (</w:t>
      </w:r>
      <m:oMath>
        <m:r>
          <w:rPr>
            <w:rFonts w:ascii="Cambria Math" w:hAnsi="Cambria Math" w:cs="Times New Roman"/>
            <w:lang w:val="uk-UA"/>
          </w:rPr>
          <m:t xml:space="preserve">x_1, x_2, … x_n), x_i 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∈</m:t>
        </m:r>
        <m:r>
          <w:rPr>
            <w:rFonts w:ascii="Cambria Math" w:hAnsi="Cambria Math" w:cs="Times New Roman"/>
            <w:lang w:val="uk-UA"/>
          </w:rPr>
          <m:t>{0,1}, (i = 1, 2, … n)</m:t>
        </m:r>
      </m:oMath>
      <w:r w:rsidRPr="00EC52BB">
        <w:rPr>
          <w:rFonts w:ascii="Times New Roman" w:hAnsi="Times New Roman" w:cs="Times New Roman"/>
          <w:lang w:val="uk-UA"/>
        </w:rPr>
        <w:t>,</w:t>
      </w:r>
      <w:r w:rsidR="00AE1150" w:rsidRPr="00EC52BB">
        <w:rPr>
          <w:rFonts w:ascii="Times New Roman" w:hAnsi="Times New Roman" w:cs="Times New Roman"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>при якому значення цільової функції (1) буде максимальним:</w:t>
      </w:r>
    </w:p>
    <w:p w:rsidR="00AD3EE3" w:rsidRPr="00EC52BB" w:rsidRDefault="00615812" w:rsidP="00154C9D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→</m:t>
          </m:r>
          <m:r>
            <w:rPr>
              <w:rFonts w:ascii="Cambria Math" w:hAnsi="Cambria Math" w:cs="Times New Roman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</w:rPr>
            <m:t>ax</m:t>
          </m:r>
        </m:oMath>
      </m:oMathPara>
    </w:p>
    <w:p w:rsidR="000C4FF5" w:rsidRPr="00EC52BB" w:rsidRDefault="000C4FF5" w:rsidP="00154C9D">
      <w:pPr>
        <w:ind w:firstLine="720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lang w:val="uk-UA"/>
        </w:rPr>
        <w:t>при обмеженнях</w:t>
      </w:r>
    </w:p>
    <w:p w:rsidR="00F33417" w:rsidRPr="00EC52BB" w:rsidRDefault="00615812" w:rsidP="00C30624">
      <w:pPr>
        <w:ind w:firstLine="720"/>
        <w:jc w:val="center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W;</m:t>
          </m:r>
        </m:oMath>
      </m:oMathPara>
    </w:p>
    <w:p w:rsidR="00E34D3D" w:rsidRPr="00EC52BB" w:rsidRDefault="00615812" w:rsidP="00C30624">
      <w:pPr>
        <w:ind w:firstLine="720"/>
        <w:jc w:val="center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&gt;</m:t>
          </m:r>
          <m:r>
            <w:rPr>
              <w:rFonts w:ascii="Cambria Math" w:hAnsi="Cambria Math" w:cs="Times New Roman"/>
            </w:rPr>
            <m:t>W;</m:t>
          </m:r>
        </m:oMath>
      </m:oMathPara>
    </w:p>
    <w:p w:rsidR="00AA7A35" w:rsidRPr="00EC52BB" w:rsidRDefault="007F15A2" w:rsidP="00C30624">
      <w:pPr>
        <w:ind w:firstLine="72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>i,j=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1,n</m:t>
            </m:r>
          </m:e>
        </m:bar>
        <m:r>
          <w:rPr>
            <w:rFonts w:ascii="Cambria Math" w:eastAsiaTheme="minorEastAsia" w:hAnsi="Cambria Math" w:cs="Times New Roman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=j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⇒</m:t>
        </m:r>
        <m:r>
          <w:rPr>
            <w:rFonts w:ascii="Cambria Math" w:eastAsiaTheme="minorEastAsia" w:hAnsi="Cambria Math" w:cs="Times New Roman"/>
          </w:rPr>
          <m:t>0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&lt;i,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∈</m:t>
        </m:r>
        <m:r>
          <m:rPr>
            <m:lit/>
            <m:sty m:val="p"/>
          </m:rPr>
          <w:rPr>
            <w:rFonts w:ascii="Cambria Math" w:eastAsiaTheme="minorEastAsia" w:hAnsi="Cambria Math" w:cs="Times New Roman"/>
          </w:rPr>
          <m:t>{</m:t>
        </m:r>
        <m:r>
          <w:rPr>
            <w:rFonts w:ascii="Cambria Math" w:eastAsiaTheme="minorEastAsia" w:hAnsi="Cambria Math" w:cs="Times New Roman"/>
          </w:rPr>
          <m:t>0,1</m:t>
        </m:r>
        <m:r>
          <m:rPr>
            <m:lit/>
          </m:rPr>
          <w:rPr>
            <w:rFonts w:ascii="Cambria Math" w:eastAsiaTheme="minorEastAsia" w:hAnsi="Cambria Math" w:cs="Times New Roman"/>
          </w:rPr>
          <m:t>}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="00D51AC1" w:rsidRPr="00EC52BB">
        <w:rPr>
          <w:rFonts w:ascii="Times New Roman" w:eastAsiaTheme="minorEastAsia" w:hAnsi="Times New Roman" w:cs="Times New Roman"/>
        </w:rPr>
        <w:t xml:space="preserve"> </w:t>
      </w:r>
    </w:p>
    <w:p w:rsidR="00AA7A35" w:rsidRPr="00EC52BB" w:rsidRDefault="00AA7A35" w:rsidP="00C30624">
      <w:pPr>
        <w:ind w:firstLine="720"/>
        <w:jc w:val="center"/>
        <w:rPr>
          <w:rFonts w:ascii="Times New Roman" w:hAnsi="Times New Roman" w:cs="Times New Roman"/>
          <w:lang w:val="uk-UA"/>
        </w:rPr>
      </w:pPr>
    </w:p>
    <w:p w:rsidR="00B1558F" w:rsidRPr="00EC52BB" w:rsidRDefault="00B1558F" w:rsidP="00C30624">
      <w:pPr>
        <w:ind w:firstLine="720"/>
        <w:jc w:val="center"/>
        <w:rPr>
          <w:rFonts w:ascii="Times New Roman" w:eastAsiaTheme="minorEastAsia" w:hAnsi="Times New Roman" w:cs="Times New Roman"/>
        </w:rPr>
      </w:pPr>
      <w:r w:rsidRPr="00EC52BB">
        <w:rPr>
          <w:rFonts w:ascii="Times New Roman" w:hAnsi="Times New Roman" w:cs="Times New Roman"/>
          <w:lang w:val="uk-UA"/>
        </w:rPr>
        <w:br w:type="page"/>
      </w:r>
    </w:p>
    <w:p w:rsidR="009A7334" w:rsidRPr="00EC52BB" w:rsidRDefault="00C10E29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C52BB">
        <w:rPr>
          <w:rFonts w:ascii="Times New Roman" w:hAnsi="Times New Roman" w:cs="Times New Roman"/>
          <w:lang w:val="uk-UA"/>
        </w:rPr>
        <w:lastRenderedPageBreak/>
        <w:t>Алгоритм розв’язку</w:t>
      </w:r>
    </w:p>
    <w:p w:rsidR="00F33409" w:rsidRDefault="00AA7A35" w:rsidP="00AA7A35">
      <w:pPr>
        <w:pStyle w:val="Default"/>
        <w:rPr>
          <w:sz w:val="28"/>
          <w:szCs w:val="28"/>
        </w:rPr>
      </w:pPr>
      <w:r w:rsidRPr="00F33409">
        <w:rPr>
          <w:i/>
          <w:sz w:val="28"/>
          <w:szCs w:val="28"/>
        </w:rPr>
        <w:t>Крок 1.</w:t>
      </w:r>
      <w:r w:rsidRPr="00EC52BB">
        <w:rPr>
          <w:sz w:val="28"/>
          <w:szCs w:val="28"/>
        </w:rPr>
        <w:t xml:space="preserve"> </w:t>
      </w:r>
      <w:r w:rsidR="00D44266">
        <w:rPr>
          <w:sz w:val="28"/>
          <w:szCs w:val="28"/>
        </w:rPr>
        <w:t>Предмети групуються за послідовностями групування. Для кожної групи обчислюються загальна вага та загальна цінність за формулами:</w:t>
      </w:r>
    </w:p>
    <w:p w:rsidR="00F33409" w:rsidRPr="00284C2F" w:rsidRDefault="00615812" w:rsidP="00AA7A35">
      <w:pPr>
        <w:pStyle w:val="Defaul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,i=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1,k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284C2F" w:rsidRPr="00284C2F" w:rsidRDefault="00615812" w:rsidP="00284C2F">
      <w:pPr>
        <w:pStyle w:val="Defaul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,i=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1,k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84C2F" w:rsidRPr="00284C2F" w:rsidRDefault="00284C2F" w:rsidP="00AA7A35">
      <w:pPr>
        <w:pStyle w:val="Default"/>
        <w:rPr>
          <w:b/>
          <w:sz w:val="28"/>
          <w:szCs w:val="28"/>
        </w:rPr>
      </w:pPr>
    </w:p>
    <w:p w:rsidR="00AA7A35" w:rsidRPr="00EC52BB" w:rsidRDefault="00AA7A35" w:rsidP="00853BC7">
      <w:pPr>
        <w:pStyle w:val="Default"/>
        <w:ind w:firstLine="720"/>
        <w:rPr>
          <w:sz w:val="28"/>
          <w:szCs w:val="28"/>
        </w:rPr>
      </w:pPr>
      <w:r w:rsidRPr="00EC52BB">
        <w:rPr>
          <w:sz w:val="28"/>
          <w:szCs w:val="28"/>
        </w:rPr>
        <w:t xml:space="preserve">де </w:t>
      </w:r>
      <w:r w:rsidRPr="00EC52BB">
        <w:rPr>
          <w:i/>
          <w:iCs/>
          <w:sz w:val="28"/>
          <w:szCs w:val="28"/>
        </w:rPr>
        <w:t xml:space="preserve">p </w:t>
      </w:r>
      <w:r w:rsidRPr="00EC52BB">
        <w:rPr>
          <w:sz w:val="28"/>
          <w:szCs w:val="28"/>
        </w:rPr>
        <w:t xml:space="preserve">— кількість предметів в групі (розмір групи). Якщо якийсь предмет не входить </w:t>
      </w:r>
      <w:r w:rsidR="00106329">
        <w:rPr>
          <w:sz w:val="28"/>
          <w:szCs w:val="28"/>
        </w:rPr>
        <w:t>до жодної</w:t>
      </w:r>
      <w:r w:rsidR="00E40F3C">
        <w:rPr>
          <w:sz w:val="28"/>
          <w:szCs w:val="28"/>
        </w:rPr>
        <w:t xml:space="preserve"> послідовности</w:t>
      </w:r>
      <w:r w:rsidRPr="00EC52BB">
        <w:rPr>
          <w:sz w:val="28"/>
          <w:szCs w:val="28"/>
        </w:rPr>
        <w:t xml:space="preserve">, то вважатимемо що цей предмет один в групі. </w:t>
      </w:r>
    </w:p>
    <w:p w:rsidR="004328F5" w:rsidRPr="00EC52BB" w:rsidRDefault="00AA7A35" w:rsidP="004328F5">
      <w:pPr>
        <w:pStyle w:val="Default"/>
        <w:rPr>
          <w:sz w:val="28"/>
          <w:szCs w:val="28"/>
        </w:rPr>
      </w:pPr>
      <w:r w:rsidRPr="00F067F5">
        <w:rPr>
          <w:i/>
          <w:sz w:val="28"/>
          <w:szCs w:val="28"/>
        </w:rPr>
        <w:t>Крок 2.</w:t>
      </w:r>
      <w:r w:rsidRPr="00EC52BB">
        <w:rPr>
          <w:sz w:val="28"/>
          <w:szCs w:val="28"/>
        </w:rPr>
        <w:t xml:space="preserve"> Якщо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EC52BB">
        <w:rPr>
          <w:sz w:val="28"/>
          <w:szCs w:val="28"/>
        </w:rPr>
        <w:t>, то перевіряє</w:t>
      </w:r>
      <w:r w:rsidR="006A2FF5">
        <w:rPr>
          <w:sz w:val="28"/>
          <w:szCs w:val="28"/>
        </w:rPr>
        <w:t>ться виконання нерівности</w:t>
      </w:r>
      <w:r w:rsidRPr="00EC52BB">
        <w:rPr>
          <w:sz w:val="28"/>
          <w:szCs w:val="28"/>
        </w:rPr>
        <w:t xml:space="preserve"> </w:t>
      </w:r>
    </w:p>
    <w:p w:rsidR="00BB68E8" w:rsidRDefault="006A2FF5" w:rsidP="00771D27">
      <w:pPr>
        <w:pStyle w:val="Default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</w:rPr>
            <m:t>W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  <w:lang w:val="pl-PL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1,k</m:t>
              </m:r>
            </m:e>
          </m:bar>
        </m:oMath>
      </m:oMathPara>
    </w:p>
    <w:p w:rsidR="00AA7A35" w:rsidRPr="00EC52BB" w:rsidRDefault="00AA7A35" w:rsidP="00EC52BB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>Кожн</w:t>
      </w:r>
      <w:r w:rsidR="006A2FF5">
        <w:rPr>
          <w:sz w:val="28"/>
          <w:szCs w:val="28"/>
        </w:rPr>
        <w:t>і</w:t>
      </w:r>
      <w:r w:rsidRPr="00EC52BB">
        <w:rPr>
          <w:sz w:val="28"/>
          <w:szCs w:val="28"/>
        </w:rPr>
        <w:t xml:space="preserve"> </w:t>
      </w:r>
      <w:r w:rsidRPr="00EC52BB">
        <w:rPr>
          <w:i/>
          <w:iCs/>
          <w:sz w:val="28"/>
          <w:szCs w:val="28"/>
        </w:rPr>
        <w:t>і</w:t>
      </w:r>
      <w:r w:rsidRPr="00EC52BB">
        <w:rPr>
          <w:sz w:val="28"/>
          <w:szCs w:val="28"/>
        </w:rPr>
        <w:t>-ту групу, для якої ця рівність не виконується, виключа</w:t>
      </w:r>
      <w:r w:rsidR="006A2FF5">
        <w:rPr>
          <w:sz w:val="28"/>
          <w:szCs w:val="28"/>
        </w:rPr>
        <w:t>ється</w:t>
      </w:r>
      <w:r w:rsidRPr="00EC52BB">
        <w:rPr>
          <w:sz w:val="28"/>
          <w:szCs w:val="28"/>
        </w:rPr>
        <w:t xml:space="preserve"> з розгляду та </w:t>
      </w:r>
      <m:oMath>
        <m:r>
          <w:rPr>
            <w:rFonts w:ascii="Cambria Math" w:hAnsi="Cambria Math"/>
            <w:sz w:val="28"/>
            <w:szCs w:val="28"/>
          </w:rPr>
          <m:t>k = k-1</m:t>
        </m:r>
      </m:oMath>
      <w:r w:rsidRPr="00EC52BB">
        <w:rPr>
          <w:sz w:val="28"/>
          <w:szCs w:val="28"/>
        </w:rPr>
        <w:t xml:space="preserve">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Якщо </w:t>
      </w:r>
      <w:r w:rsidRPr="00EC52BB">
        <w:rPr>
          <w:i/>
          <w:iCs/>
          <w:sz w:val="28"/>
          <w:szCs w:val="28"/>
        </w:rPr>
        <w:t xml:space="preserve">k </w:t>
      </w:r>
      <w:r w:rsidRPr="00EC52BB">
        <w:rPr>
          <w:sz w:val="28"/>
          <w:szCs w:val="28"/>
        </w:rPr>
        <w:t xml:space="preserve">= 0, то розв’язку немає. Кінець алгоритму.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061290">
        <w:rPr>
          <w:i/>
          <w:sz w:val="28"/>
          <w:szCs w:val="28"/>
        </w:rPr>
        <w:t>Крок 3.</w:t>
      </w:r>
      <w:r w:rsidRPr="00EC52BB">
        <w:rPr>
          <w:sz w:val="28"/>
          <w:szCs w:val="28"/>
        </w:rPr>
        <w:t xml:space="preserve"> Розраховуємо питому цінність для груп предметів одним з двох способів: </w:t>
      </w:r>
    </w:p>
    <w:p w:rsidR="00AA7A35" w:rsidRPr="00EC52BB" w:rsidRDefault="00AA7A35" w:rsidP="00AA7A35">
      <w:pPr>
        <w:pStyle w:val="Default"/>
        <w:spacing w:after="131"/>
        <w:rPr>
          <w:sz w:val="28"/>
          <w:szCs w:val="28"/>
        </w:rPr>
      </w:pPr>
      <w:r w:rsidRPr="00EC52BB">
        <w:rPr>
          <w:sz w:val="28"/>
          <w:szCs w:val="28"/>
        </w:rPr>
        <w:t>1</w:t>
      </w:r>
      <w:r w:rsidR="00406F0E" w:rsidRPr="00406F0E">
        <w:rPr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bar>
      </m:oMath>
      <w:r w:rsidRPr="00EC52BB">
        <w:rPr>
          <w:sz w:val="28"/>
          <w:szCs w:val="28"/>
        </w:rPr>
        <w:t xml:space="preserve"> </w:t>
      </w:r>
    </w:p>
    <w:p w:rsidR="00AA7A35" w:rsidRPr="00D31C25" w:rsidRDefault="00AA7A35" w:rsidP="00AA7A35">
      <w:pPr>
        <w:pStyle w:val="Default"/>
        <w:rPr>
          <w:i/>
          <w:sz w:val="28"/>
          <w:szCs w:val="28"/>
        </w:rPr>
      </w:pPr>
      <w:r w:rsidRPr="00EC52BB">
        <w:rPr>
          <w:sz w:val="28"/>
          <w:szCs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j=</m:t>
            </m:r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1,p</m:t>
                </m:r>
              </m:e>
            </m:bar>
          </m:sub>
        </m:sSub>
        <m:r>
          <m:rPr>
            <m:lit/>
          </m:rPr>
          <w:rPr>
            <w:rFonts w:ascii="Cambria Math" w:hAnsi="Cambria Math"/>
            <w:sz w:val="28"/>
            <w:szCs w:val="28"/>
          </w:rPr>
          <m:t>{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m:rPr>
            <m:lit/>
            <m:sty m:val="p"/>
          </m:rPr>
          <w:rPr>
            <w:rFonts w:ascii="Cambria Math" w:hAnsi="Cambria Math"/>
            <w:sz w:val="28"/>
            <w:szCs w:val="28"/>
          </w:rPr>
          <m:t>}</m:t>
        </m:r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1,k</m:t>
            </m:r>
          </m:e>
        </m:bar>
      </m:oMath>
    </w:p>
    <w:p w:rsidR="00AA7A35" w:rsidRPr="00EC52BB" w:rsidRDefault="00AA7A35" w:rsidP="00AA7A35">
      <w:pPr>
        <w:pStyle w:val="Default"/>
        <w:rPr>
          <w:sz w:val="28"/>
          <w:szCs w:val="28"/>
        </w:rPr>
      </w:pP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Впорядковуємо групи предметів за </w:t>
      </w:r>
      <w:proofErr w:type="spellStart"/>
      <w:r w:rsidRPr="00EC52BB">
        <w:rPr>
          <w:sz w:val="28"/>
          <w:szCs w:val="28"/>
        </w:rPr>
        <w:t>незростанням</w:t>
      </w:r>
      <w:proofErr w:type="spellEnd"/>
      <w:r w:rsidRPr="00EC52BB">
        <w:rPr>
          <w:sz w:val="28"/>
          <w:szCs w:val="28"/>
        </w:rPr>
        <w:t xml:space="preserve"> питомої цінності.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724CAD">
        <w:rPr>
          <w:i/>
          <w:sz w:val="28"/>
          <w:szCs w:val="28"/>
        </w:rPr>
        <w:t>Крок 4.</w:t>
      </w:r>
      <w:r w:rsidRPr="00EC52BB">
        <w:rPr>
          <w:sz w:val="28"/>
          <w:szCs w:val="28"/>
        </w:rPr>
        <w:t xml:space="preserve"> Буду</w:t>
      </w:r>
      <w:r w:rsidR="00724CAD">
        <w:rPr>
          <w:sz w:val="28"/>
          <w:szCs w:val="28"/>
        </w:rPr>
        <w:t>ється</w:t>
      </w:r>
      <w:r w:rsidRPr="00EC52BB">
        <w:rPr>
          <w:sz w:val="28"/>
          <w:szCs w:val="28"/>
        </w:rPr>
        <w:t xml:space="preserve"> бінарне дерево розв’язку. Для кожного вузла </w:t>
      </w:r>
      <w:r w:rsidR="00724CAD">
        <w:rPr>
          <w:sz w:val="28"/>
          <w:szCs w:val="28"/>
        </w:rPr>
        <w:t>розраховується</w:t>
      </w:r>
      <w:r w:rsidRPr="00EC52BB">
        <w:rPr>
          <w:sz w:val="28"/>
          <w:szCs w:val="28"/>
        </w:rPr>
        <w:t xml:space="preserve"> значення </w:t>
      </w:r>
      <w:r w:rsidR="00724CAD">
        <w:rPr>
          <w:sz w:val="28"/>
          <w:szCs w:val="28"/>
        </w:rPr>
        <w:t>таких</w:t>
      </w:r>
      <w:r w:rsidRPr="00EC52BB">
        <w:rPr>
          <w:sz w:val="28"/>
          <w:szCs w:val="28"/>
        </w:rPr>
        <w:t xml:space="preserve"> величин: </w:t>
      </w:r>
    </w:p>
    <w:p w:rsidR="00AA7A35" w:rsidRPr="00EC52BB" w:rsidRDefault="00AA7A35" w:rsidP="00AA7A35">
      <w:pPr>
        <w:pStyle w:val="Default"/>
        <w:spacing w:after="196"/>
        <w:rPr>
          <w:sz w:val="28"/>
          <w:szCs w:val="28"/>
        </w:rPr>
      </w:pPr>
      <w:r w:rsidRPr="00EC52BB">
        <w:rPr>
          <w:sz w:val="28"/>
          <w:szCs w:val="28"/>
        </w:rPr>
        <w:t xml:space="preserve">1) </w:t>
      </w:r>
      <w:r w:rsidRPr="00EC52BB">
        <w:rPr>
          <w:i/>
          <w:iCs/>
          <w:sz w:val="28"/>
          <w:szCs w:val="28"/>
        </w:rPr>
        <w:t xml:space="preserve">w </w:t>
      </w:r>
      <w:r w:rsidRPr="00EC52BB">
        <w:rPr>
          <w:sz w:val="28"/>
          <w:szCs w:val="28"/>
        </w:rPr>
        <w:t xml:space="preserve">— вага взятих речей; </w:t>
      </w:r>
    </w:p>
    <w:p w:rsidR="00AA7A35" w:rsidRPr="00EC52BB" w:rsidRDefault="00AA7A35" w:rsidP="00AA7A35">
      <w:pPr>
        <w:pStyle w:val="Default"/>
        <w:spacing w:after="196"/>
        <w:rPr>
          <w:sz w:val="28"/>
          <w:szCs w:val="28"/>
        </w:rPr>
      </w:pPr>
      <w:r w:rsidRPr="00EC52BB">
        <w:rPr>
          <w:sz w:val="28"/>
          <w:szCs w:val="28"/>
        </w:rPr>
        <w:t xml:space="preserve">2) </w:t>
      </w:r>
      <w:r w:rsidRPr="00EC52BB">
        <w:rPr>
          <w:i/>
          <w:iCs/>
          <w:sz w:val="28"/>
          <w:szCs w:val="28"/>
        </w:rPr>
        <w:t xml:space="preserve">v </w:t>
      </w:r>
      <w:r w:rsidRPr="00EC52BB">
        <w:rPr>
          <w:sz w:val="28"/>
          <w:szCs w:val="28"/>
        </w:rPr>
        <w:t xml:space="preserve">— цінність взятих речей;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C52BB">
        <w:rPr>
          <w:i/>
          <w:iCs/>
          <w:sz w:val="28"/>
          <w:szCs w:val="28"/>
        </w:rPr>
        <w:t xml:space="preserve"> </w:t>
      </w:r>
      <w:r w:rsidRPr="00EC52BB">
        <w:rPr>
          <w:sz w:val="28"/>
          <w:szCs w:val="28"/>
        </w:rPr>
        <w:t xml:space="preserve">— оцінка зверху для значення цільової функції.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</w:p>
    <w:p w:rsidR="00AA7A35" w:rsidRPr="00EC52BB" w:rsidRDefault="00724CAD" w:rsidP="00AA7A3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У випадку, я</w:t>
      </w:r>
      <w:r w:rsidR="00AA7A35" w:rsidRPr="00EC52BB">
        <w:rPr>
          <w:sz w:val="28"/>
          <w:szCs w:val="28"/>
        </w:rPr>
        <w:t>кщо і-т</w:t>
      </w:r>
      <w:r>
        <w:rPr>
          <w:sz w:val="28"/>
          <w:szCs w:val="28"/>
        </w:rPr>
        <w:t>а</w:t>
      </w:r>
      <w:r w:rsidR="00AA7A35" w:rsidRPr="00EC52BB">
        <w:rPr>
          <w:sz w:val="28"/>
          <w:szCs w:val="28"/>
        </w:rPr>
        <w:t xml:space="preserve"> груп</w:t>
      </w:r>
      <w:r>
        <w:rPr>
          <w:sz w:val="28"/>
          <w:szCs w:val="28"/>
        </w:rPr>
        <w:t>а</w:t>
      </w:r>
      <w:r w:rsidR="00AA7A35" w:rsidRPr="00EC52BB">
        <w:rPr>
          <w:sz w:val="28"/>
          <w:szCs w:val="28"/>
        </w:rPr>
        <w:t xml:space="preserve"> бере</w:t>
      </w:r>
      <w:r>
        <w:rPr>
          <w:sz w:val="28"/>
          <w:szCs w:val="28"/>
        </w:rPr>
        <w:t>ться</w:t>
      </w:r>
      <w:r w:rsidR="00AA7A35" w:rsidRPr="00EC52BB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AA7A35" w:rsidRPr="00EC52BB">
        <w:rPr>
          <w:sz w:val="28"/>
          <w:szCs w:val="28"/>
        </w:rPr>
        <w:t xml:space="preserve">. </w:t>
      </w:r>
    </w:p>
    <w:p w:rsidR="00084C84" w:rsidRDefault="00084C84" w:rsidP="00AA7A35">
      <w:pPr>
        <w:pStyle w:val="Default"/>
        <w:rPr>
          <w:i/>
          <w:iCs/>
          <w:sz w:val="28"/>
          <w:szCs w:val="28"/>
        </w:rPr>
      </w:pPr>
      <w:r>
        <w:rPr>
          <w:sz w:val="28"/>
          <w:szCs w:val="28"/>
        </w:rPr>
        <w:t>У випадку, я</w:t>
      </w:r>
      <w:r w:rsidR="00AA7A35" w:rsidRPr="00EC52BB">
        <w:rPr>
          <w:sz w:val="28"/>
          <w:szCs w:val="28"/>
        </w:rPr>
        <w:t>кщо і-т</w:t>
      </w:r>
      <w:r>
        <w:rPr>
          <w:sz w:val="28"/>
          <w:szCs w:val="28"/>
        </w:rPr>
        <w:t>а</w:t>
      </w:r>
      <w:r w:rsidR="00AA7A35" w:rsidRPr="00EC52BB">
        <w:rPr>
          <w:sz w:val="28"/>
          <w:szCs w:val="28"/>
        </w:rPr>
        <w:t xml:space="preserve"> груп</w:t>
      </w:r>
      <w:r>
        <w:rPr>
          <w:sz w:val="28"/>
          <w:szCs w:val="28"/>
        </w:rPr>
        <w:t>а</w:t>
      </w:r>
      <w:r w:rsidR="00AA7A35" w:rsidRPr="00EC52BB">
        <w:rPr>
          <w:sz w:val="28"/>
          <w:szCs w:val="28"/>
        </w:rPr>
        <w:t xml:space="preserve"> не бере</w:t>
      </w:r>
      <w:r>
        <w:rPr>
          <w:sz w:val="28"/>
          <w:szCs w:val="28"/>
        </w:rPr>
        <w:t>ться</w:t>
      </w:r>
      <w:r w:rsidR="00AA7A35" w:rsidRPr="00EC52BB">
        <w:rPr>
          <w:sz w:val="28"/>
          <w:szCs w:val="28"/>
        </w:rPr>
        <w:t xml:space="preserve">: </w:t>
      </w:r>
      <w:r w:rsidR="00AA7A35" w:rsidRPr="00EC52BB">
        <w:rPr>
          <w:i/>
          <w:iCs/>
          <w:sz w:val="28"/>
          <w:szCs w:val="28"/>
        </w:rPr>
        <w:t xml:space="preserve">w </w:t>
      </w:r>
      <w:r w:rsidR="00AA7A35" w:rsidRPr="00EC52BB">
        <w:rPr>
          <w:sz w:val="28"/>
          <w:szCs w:val="28"/>
        </w:rPr>
        <w:t xml:space="preserve">= </w:t>
      </w:r>
      <w:r w:rsidR="00AA7A35" w:rsidRPr="00EC52BB">
        <w:rPr>
          <w:i/>
          <w:iCs/>
          <w:sz w:val="28"/>
          <w:szCs w:val="28"/>
        </w:rPr>
        <w:t>w</w:t>
      </w:r>
      <w:r w:rsidR="00AA7A35" w:rsidRPr="00EC52BB">
        <w:rPr>
          <w:sz w:val="28"/>
          <w:szCs w:val="28"/>
        </w:rPr>
        <w:t xml:space="preserve">; </w:t>
      </w:r>
      <w:r w:rsidR="00AA7A35" w:rsidRPr="00EC52BB">
        <w:rPr>
          <w:i/>
          <w:iCs/>
          <w:sz w:val="28"/>
          <w:szCs w:val="28"/>
        </w:rPr>
        <w:t xml:space="preserve">v </w:t>
      </w:r>
      <w:r w:rsidR="00AA7A35" w:rsidRPr="00EC52BB">
        <w:rPr>
          <w:sz w:val="28"/>
          <w:szCs w:val="28"/>
        </w:rPr>
        <w:t xml:space="preserve">= </w:t>
      </w:r>
      <w:r w:rsidR="00AA7A35" w:rsidRPr="00EC52BB"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</w:rPr>
        <w:t>.</w:t>
      </w:r>
    </w:p>
    <w:p w:rsidR="00AA7A35" w:rsidRPr="00C5001C" w:rsidRDefault="002455C7" w:rsidP="00592451">
      <w:pPr>
        <w:pStyle w:val="Default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=v+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W-w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k,</m:t>
          </m:r>
        </m:oMath>
      </m:oMathPara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EC52BB">
        <w:rPr>
          <w:sz w:val="28"/>
          <w:szCs w:val="28"/>
        </w:rPr>
        <w:t xml:space="preserve"> — питома цінність групи, наступної після </w:t>
      </w:r>
      <w:r w:rsidRPr="00EC52BB">
        <w:rPr>
          <w:i/>
          <w:iCs/>
          <w:sz w:val="28"/>
          <w:szCs w:val="28"/>
        </w:rPr>
        <w:t>і</w:t>
      </w:r>
      <w:r w:rsidRPr="00EC52BB">
        <w:rPr>
          <w:sz w:val="28"/>
          <w:szCs w:val="28"/>
        </w:rPr>
        <w:t>-</w:t>
      </w:r>
      <w:proofErr w:type="spellStart"/>
      <w:r w:rsidRPr="00EC52BB">
        <w:rPr>
          <w:sz w:val="28"/>
          <w:szCs w:val="28"/>
        </w:rPr>
        <w:t>ої</w:t>
      </w:r>
      <w:proofErr w:type="spellEnd"/>
      <w:r w:rsidRPr="00EC52BB">
        <w:rPr>
          <w:sz w:val="28"/>
          <w:szCs w:val="28"/>
        </w:rPr>
        <w:t xml:space="preserve"> в упорядкованому списку.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Для кореня дерева </w:t>
      </w:r>
      <w:r w:rsidRPr="00EC52BB">
        <w:rPr>
          <w:i/>
          <w:iCs/>
          <w:sz w:val="28"/>
          <w:szCs w:val="28"/>
        </w:rPr>
        <w:t xml:space="preserve">w </w:t>
      </w:r>
      <w:r w:rsidRPr="00EC52BB">
        <w:rPr>
          <w:sz w:val="28"/>
          <w:szCs w:val="28"/>
        </w:rPr>
        <w:t xml:space="preserve">= 0; </w:t>
      </w:r>
      <w:r w:rsidRPr="00EC52BB">
        <w:rPr>
          <w:i/>
          <w:iCs/>
          <w:sz w:val="28"/>
          <w:szCs w:val="28"/>
        </w:rPr>
        <w:t xml:space="preserve">v </w:t>
      </w:r>
      <w:r w:rsidRPr="00EC52BB">
        <w:rPr>
          <w:sz w:val="28"/>
          <w:szCs w:val="28"/>
        </w:rPr>
        <w:t xml:space="preserve">= 0. Якщо </w:t>
      </w:r>
      <w:r w:rsidRPr="00EC52BB">
        <w:rPr>
          <w:i/>
          <w:iCs/>
          <w:sz w:val="28"/>
          <w:szCs w:val="28"/>
        </w:rPr>
        <w:t xml:space="preserve">i </w:t>
      </w:r>
      <w:r w:rsidRPr="00EC52BB">
        <w:rPr>
          <w:sz w:val="28"/>
          <w:szCs w:val="28"/>
        </w:rPr>
        <w:t xml:space="preserve">= </w:t>
      </w:r>
      <w:r w:rsidRPr="00EC52BB">
        <w:rPr>
          <w:i/>
          <w:iCs/>
          <w:sz w:val="28"/>
          <w:szCs w:val="28"/>
        </w:rPr>
        <w:t>k</w:t>
      </w:r>
      <w:r w:rsidRPr="00EC52BB">
        <w:rPr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EC52BB">
        <w:rPr>
          <w:sz w:val="28"/>
          <w:szCs w:val="28"/>
        </w:rPr>
        <w:t xml:space="preserve"> = 0.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0569DC">
        <w:rPr>
          <w:i/>
          <w:sz w:val="28"/>
          <w:szCs w:val="28"/>
        </w:rPr>
        <w:t>Крок 5</w:t>
      </w:r>
      <w:r w:rsidRPr="00EC52BB">
        <w:rPr>
          <w:sz w:val="28"/>
          <w:szCs w:val="28"/>
        </w:rPr>
        <w:t xml:space="preserve">. Серед </w:t>
      </w:r>
      <w:r w:rsidR="00A86352">
        <w:rPr>
          <w:sz w:val="28"/>
          <w:szCs w:val="28"/>
        </w:rPr>
        <w:t>списку всіх</w:t>
      </w:r>
      <w:r w:rsidRPr="00EC52BB">
        <w:rPr>
          <w:sz w:val="28"/>
          <w:szCs w:val="28"/>
        </w:rPr>
        <w:t xml:space="preserve"> висячих вершин дерева </w:t>
      </w:r>
      <w:r w:rsidR="0081159F" w:rsidRPr="00EC52BB">
        <w:rPr>
          <w:sz w:val="28"/>
          <w:szCs w:val="28"/>
        </w:rPr>
        <w:t>для наступного розгалуження</w:t>
      </w:r>
      <w:r w:rsidR="0081159F" w:rsidRPr="00EC52BB">
        <w:rPr>
          <w:sz w:val="28"/>
          <w:szCs w:val="28"/>
        </w:rPr>
        <w:t xml:space="preserve"> </w:t>
      </w:r>
      <w:r w:rsidR="00882495">
        <w:rPr>
          <w:sz w:val="28"/>
          <w:szCs w:val="28"/>
        </w:rPr>
        <w:t xml:space="preserve"> </w:t>
      </w:r>
      <w:r w:rsidRPr="00EC52BB">
        <w:rPr>
          <w:sz w:val="28"/>
          <w:szCs w:val="28"/>
        </w:rPr>
        <w:t>виб</w:t>
      </w:r>
      <w:r w:rsidR="0081159F">
        <w:rPr>
          <w:sz w:val="28"/>
          <w:szCs w:val="28"/>
        </w:rPr>
        <w:t>ирається</w:t>
      </w:r>
      <w:r w:rsidRPr="00EC52BB">
        <w:rPr>
          <w:sz w:val="28"/>
          <w:szCs w:val="28"/>
        </w:rPr>
        <w:t xml:space="preserve"> т</w:t>
      </w:r>
      <w:r w:rsidR="0081159F">
        <w:rPr>
          <w:sz w:val="28"/>
          <w:szCs w:val="28"/>
        </w:rPr>
        <w:t>а</w:t>
      </w:r>
      <w:r w:rsidRPr="00EC52BB">
        <w:rPr>
          <w:sz w:val="28"/>
          <w:szCs w:val="28"/>
        </w:rPr>
        <w:t xml:space="preserve">, якій відповідає розв’язок </w:t>
      </w:r>
      <w:r w:rsidR="004C37E1">
        <w:rPr>
          <w:sz w:val="28"/>
          <w:szCs w:val="28"/>
        </w:rPr>
        <w:t>і</w:t>
      </w:r>
      <w:r w:rsidRPr="00EC52BB">
        <w:rPr>
          <w:sz w:val="28"/>
          <w:szCs w:val="28"/>
        </w:rPr>
        <w:t xml:space="preserve">з найбільшою оцінкою зверху.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lastRenderedPageBreak/>
        <w:t>Після кожного розгалуження перевіря</w:t>
      </w:r>
      <w:r w:rsidR="00856773">
        <w:rPr>
          <w:sz w:val="28"/>
          <w:szCs w:val="28"/>
        </w:rPr>
        <w:t>ться</w:t>
      </w:r>
      <w:r w:rsidRPr="00EC52BB">
        <w:rPr>
          <w:sz w:val="28"/>
          <w:szCs w:val="28"/>
        </w:rPr>
        <w:t xml:space="preserve"> виконання умови </w:t>
      </w:r>
      <w:r w:rsidR="00BA75CF">
        <w:rPr>
          <w:sz w:val="28"/>
          <w:szCs w:val="28"/>
        </w:rPr>
        <w:t>непереповнености рюкзака</w:t>
      </w:r>
      <w:r w:rsidR="0005311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W</m:t>
        </m:r>
      </m:oMath>
      <w:r w:rsidRPr="00EC52BB">
        <w:rPr>
          <w:sz w:val="28"/>
          <w:szCs w:val="28"/>
        </w:rPr>
        <w:t xml:space="preserve">. Якщо в деякій вершині ця умова не виконується, то </w:t>
      </w:r>
      <w:r w:rsidR="0005311B">
        <w:rPr>
          <w:sz w:val="28"/>
          <w:szCs w:val="28"/>
        </w:rPr>
        <w:t>ця вершина виключається з розв’язку</w:t>
      </w:r>
      <w:r w:rsidRPr="00EC52BB">
        <w:rPr>
          <w:sz w:val="28"/>
          <w:szCs w:val="28"/>
        </w:rPr>
        <w:t xml:space="preserve">. Якщо вершина з максимальною оцінкою зверху знаходиться на рівні </w:t>
      </w:r>
      <w:r w:rsidRPr="00EC52BB">
        <w:rPr>
          <w:i/>
          <w:iCs/>
          <w:sz w:val="28"/>
          <w:szCs w:val="28"/>
        </w:rPr>
        <w:t xml:space="preserve">i </w:t>
      </w:r>
      <w:r w:rsidRPr="00EC52BB">
        <w:rPr>
          <w:sz w:val="28"/>
          <w:szCs w:val="28"/>
        </w:rPr>
        <w:t xml:space="preserve">&lt; </w:t>
      </w:r>
      <w:r w:rsidRPr="00EC52BB">
        <w:rPr>
          <w:i/>
          <w:iCs/>
          <w:sz w:val="28"/>
          <w:szCs w:val="28"/>
        </w:rPr>
        <w:t>k</w:t>
      </w:r>
      <w:r w:rsidRPr="00EC52BB">
        <w:rPr>
          <w:sz w:val="28"/>
          <w:szCs w:val="28"/>
        </w:rPr>
        <w:t xml:space="preserve">, </w:t>
      </w:r>
      <w:r w:rsidR="0005311B">
        <w:rPr>
          <w:sz w:val="28"/>
          <w:szCs w:val="28"/>
        </w:rPr>
        <w:t>перехід</w:t>
      </w:r>
      <w:r w:rsidRPr="00EC52BB">
        <w:rPr>
          <w:sz w:val="28"/>
          <w:szCs w:val="28"/>
        </w:rPr>
        <w:t xml:space="preserve"> на крок 4.</w:t>
      </w:r>
    </w:p>
    <w:p w:rsidR="004B0AFE" w:rsidRPr="00EC52BB" w:rsidRDefault="00AA7A35" w:rsidP="00AA7A35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9B3307">
        <w:rPr>
          <w:rFonts w:ascii="Times New Roman" w:hAnsi="Times New Roman" w:cs="Times New Roman"/>
          <w:i/>
          <w:lang w:val="uk-UA"/>
        </w:rPr>
        <w:t>Крок 6.</w:t>
      </w:r>
      <w:r w:rsidRPr="00EC52BB">
        <w:rPr>
          <w:rFonts w:ascii="Times New Roman" w:hAnsi="Times New Roman" w:cs="Times New Roman"/>
          <w:lang w:val="uk-UA"/>
        </w:rPr>
        <w:t xml:space="preserve"> Розв’язок знайдено. Значення цільової функції </w:t>
      </w:r>
      <w:r w:rsidR="005D6EE2">
        <w:rPr>
          <w:rFonts w:ascii="Times New Roman" w:hAnsi="Times New Roman" w:cs="Times New Roman"/>
          <w:lang w:val="uk-UA"/>
        </w:rPr>
        <w:t>знаходиться у</w:t>
      </w:r>
      <w:r w:rsidRPr="00EC52BB">
        <w:rPr>
          <w:rFonts w:ascii="Times New Roman" w:hAnsi="Times New Roman" w:cs="Times New Roman"/>
          <w:lang w:val="uk-UA"/>
        </w:rPr>
        <w:t xml:space="preserve"> вершині з максимальним значенням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EC52BB">
        <w:rPr>
          <w:rFonts w:ascii="Times New Roman" w:hAnsi="Times New Roman" w:cs="Times New Roman"/>
          <w:lang w:val="uk-UA"/>
        </w:rPr>
        <w:t>, тобто дорівню</w:t>
      </w:r>
      <w:r w:rsidR="005D6EE2">
        <w:rPr>
          <w:rFonts w:ascii="Times New Roman" w:hAnsi="Times New Roman" w:cs="Times New Roman"/>
          <w:lang w:val="uk-UA"/>
        </w:rPr>
        <w:t>є</w:t>
      </w:r>
      <w:r w:rsidRPr="00EC52BB">
        <w:rPr>
          <w:rFonts w:ascii="Times New Roman" w:hAnsi="Times New Roman" w:cs="Times New Roman"/>
          <w:lang w:val="uk-UA"/>
        </w:rPr>
        <w:t xml:space="preserve"> значенню </w:t>
      </w:r>
      <w:r w:rsidRPr="00EC52BB">
        <w:rPr>
          <w:rFonts w:ascii="Times New Roman" w:hAnsi="Times New Roman" w:cs="Times New Roman"/>
          <w:i/>
          <w:iCs/>
        </w:rPr>
        <w:t>v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цієї вершини, а вага — </w:t>
      </w:r>
      <w:r w:rsidR="00931092">
        <w:rPr>
          <w:rFonts w:ascii="Times New Roman" w:hAnsi="Times New Roman" w:cs="Times New Roman"/>
          <w:lang w:val="uk-UA"/>
        </w:rPr>
        <w:t>значенню</w:t>
      </w:r>
      <w:r w:rsidRPr="00EC52BB">
        <w:rPr>
          <w:rFonts w:ascii="Times New Roman" w:hAnsi="Times New Roman" w:cs="Times New Roman"/>
          <w:lang w:val="uk-UA"/>
        </w:rPr>
        <w:t xml:space="preserve"> </w:t>
      </w:r>
      <w:r w:rsidRPr="00EC52BB">
        <w:rPr>
          <w:rFonts w:ascii="Times New Roman" w:hAnsi="Times New Roman" w:cs="Times New Roman"/>
          <w:i/>
          <w:iCs/>
        </w:rPr>
        <w:t>w</w:t>
      </w:r>
      <w:r w:rsidRPr="00EC52BB">
        <w:rPr>
          <w:rFonts w:ascii="Times New Roman" w:hAnsi="Times New Roman" w:cs="Times New Roman"/>
          <w:lang w:val="uk-UA"/>
        </w:rPr>
        <w:t xml:space="preserve">. Групи предметів, які потрібно взяти, визначаються </w:t>
      </w:r>
      <w:r w:rsidR="00645144">
        <w:rPr>
          <w:rFonts w:ascii="Times New Roman" w:hAnsi="Times New Roman" w:cs="Times New Roman"/>
          <w:lang w:val="uk-UA"/>
        </w:rPr>
        <w:t>за допомогою</w:t>
      </w:r>
      <w:r w:rsidRPr="00EC52BB">
        <w:rPr>
          <w:rFonts w:ascii="Times New Roman" w:hAnsi="Times New Roman" w:cs="Times New Roman"/>
          <w:lang w:val="uk-UA"/>
        </w:rPr>
        <w:t xml:space="preserve"> проходженн</w:t>
      </w:r>
      <w:r w:rsidR="00645144">
        <w:rPr>
          <w:rFonts w:ascii="Times New Roman" w:hAnsi="Times New Roman" w:cs="Times New Roman"/>
          <w:lang w:val="uk-UA"/>
        </w:rPr>
        <w:t xml:space="preserve">я </w:t>
      </w:r>
      <w:r w:rsidRPr="00EC52BB">
        <w:rPr>
          <w:rFonts w:ascii="Times New Roman" w:hAnsi="Times New Roman" w:cs="Times New Roman"/>
          <w:lang w:val="uk-UA"/>
        </w:rPr>
        <w:t>від цієї вершини до кореня дерева.</w:t>
      </w:r>
    </w:p>
    <w:p w:rsidR="00113CFF" w:rsidRPr="00EC52BB" w:rsidRDefault="00113CFF">
      <w:pPr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lang w:val="uk-UA"/>
        </w:rPr>
        <w:br w:type="page"/>
      </w:r>
    </w:p>
    <w:p w:rsidR="004B0AFE" w:rsidRPr="00E35E30" w:rsidRDefault="00113CFF" w:rsidP="00113CFF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  <w:lang w:val="uk-UA"/>
        </w:rPr>
        <w:lastRenderedPageBreak/>
        <w:t>Код програми</w:t>
      </w:r>
    </w:p>
    <w:p w:rsidR="00E35E30" w:rsidRPr="00EC52BB" w:rsidRDefault="00E35E30" w:rsidP="00E35E30">
      <w:pPr>
        <w:pStyle w:val="a0"/>
        <w:rPr>
          <w:rFonts w:ascii="Times New Roman" w:eastAsiaTheme="minorEastAsia" w:hAnsi="Times New Roman" w:cs="Times New Roman"/>
        </w:rPr>
      </w:pPr>
    </w:p>
    <w:p w:rsidR="0032690A" w:rsidRPr="00EC52BB" w:rsidRDefault="00E35E30" w:rsidP="0032690A">
      <w:pPr>
        <w:pStyle w:val="a0"/>
        <w:rPr>
          <w:rFonts w:ascii="Times New Roman" w:eastAsiaTheme="minorEastAsia" w:hAnsi="Times New Roman" w:cs="Times New Roman"/>
        </w:rPr>
      </w:pPr>
      <w:hyperlink r:id="rId6" w:history="1">
        <w:r w:rsidR="0032690A" w:rsidRPr="00E35E30">
          <w:rPr>
            <w:rStyle w:val="a5"/>
            <w:rFonts w:ascii="Times New Roman" w:eastAsiaTheme="minorEastAsia" w:hAnsi="Times New Roman" w:cs="Times New Roman"/>
          </w:rPr>
          <w:t>https://github.com/Romchyk-S/MRZDO_Lab_</w:t>
        </w:r>
        <w:r w:rsidR="00405423" w:rsidRPr="00E35E30">
          <w:rPr>
            <w:rStyle w:val="a5"/>
            <w:rFonts w:ascii="Times New Roman" w:eastAsiaTheme="minorEastAsia" w:hAnsi="Times New Roman" w:cs="Times New Roman"/>
          </w:rPr>
          <w:t>2</w:t>
        </w:r>
      </w:hyperlink>
    </w:p>
    <w:p w:rsidR="001F3F55" w:rsidRPr="00EC52BB" w:rsidRDefault="001F3F55">
      <w:pPr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</w:rPr>
        <w:br w:type="page"/>
      </w:r>
    </w:p>
    <w:p w:rsidR="00EB3760" w:rsidRPr="00EC52BB" w:rsidRDefault="001F3F55" w:rsidP="001F3F55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  <w:lang w:val="uk-UA"/>
        </w:rPr>
        <w:lastRenderedPageBreak/>
        <w:t>Скриншоти роботи програми</w:t>
      </w:r>
    </w:p>
    <w:p w:rsidR="001F3F55" w:rsidRPr="00EC52BB" w:rsidRDefault="00405D67" w:rsidP="001F3F55">
      <w:pPr>
        <w:pStyle w:val="a0"/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69A75B1" wp14:editId="161BB5FD">
            <wp:extent cx="6152515" cy="23558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1D" w:rsidRPr="00EC52BB" w:rsidRDefault="008C291D" w:rsidP="001F3F55">
      <w:pPr>
        <w:pStyle w:val="a0"/>
        <w:rPr>
          <w:rFonts w:ascii="Times New Roman" w:eastAsiaTheme="minorEastAsia" w:hAnsi="Times New Roman" w:cs="Times New Roman"/>
        </w:rPr>
      </w:pPr>
    </w:p>
    <w:p w:rsidR="002226C9" w:rsidRPr="00EC52BB" w:rsidRDefault="00F418A6" w:rsidP="00336F41">
      <w:pPr>
        <w:pStyle w:val="a0"/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94CD11F" wp14:editId="1C5E6B60">
            <wp:extent cx="6152515" cy="19538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F" w:rsidRPr="00EC52BB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232BB3" w:rsidRPr="00EC52BB" w:rsidRDefault="004948D7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0D3351DA" wp14:editId="799EC68C">
            <wp:extent cx="6152515" cy="22625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74" w:rsidRPr="00EC52BB" w:rsidRDefault="00374E7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374E74" w:rsidRPr="00EC52BB" w:rsidRDefault="00374E7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78DC4CBC" wp14:editId="73F611D2">
            <wp:extent cx="4887007" cy="140037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88" w:rsidRPr="00EC52BB" w:rsidRDefault="00167A8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167A88" w:rsidRPr="00EC52BB" w:rsidRDefault="00167A8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36E4BE39" wp14:editId="75F26CDB">
            <wp:extent cx="6152515" cy="510984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F8" w:rsidRPr="00EC52BB" w:rsidRDefault="00466FF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F7128A" w:rsidRPr="00F7128A" w:rsidRDefault="00466FF8" w:rsidP="00987F68">
      <w:pPr>
        <w:pStyle w:val="a0"/>
        <w:ind w:left="0" w:firstLine="709"/>
        <w:rPr>
          <w:rFonts w:ascii="Times New Roman" w:eastAsiaTheme="minorEastAsia" w:hAnsi="Times New Roman" w:cs="Times New Roman"/>
          <w:vanish/>
          <w:lang w:val="uk-UA"/>
          <w:specVanish/>
        </w:rPr>
      </w:pPr>
      <w:r w:rsidRPr="00EC52BB"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5333EF8A" wp14:editId="38BFA53F">
            <wp:extent cx="6152515" cy="471551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8A" w:rsidRDefault="00F7128A" w:rsidP="00F7128A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br/>
      </w:r>
      <w:r>
        <w:rPr>
          <w:rFonts w:ascii="Times New Roman" w:eastAsiaTheme="minorEastAsia" w:hAnsi="Times New Roman" w:cs="Times New Roman"/>
          <w:lang w:val="uk-UA"/>
        </w:rPr>
        <w:br/>
      </w:r>
    </w:p>
    <w:p w:rsidR="00F7128A" w:rsidRDefault="00F7128A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br w:type="page"/>
      </w:r>
    </w:p>
    <w:p w:rsidR="00466FF8" w:rsidRDefault="0015029C" w:rsidP="0015029C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>Висновок</w:t>
      </w:r>
    </w:p>
    <w:p w:rsidR="00E35E30" w:rsidRDefault="00E35E30" w:rsidP="00E35E30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15029C" w:rsidRPr="002A389E" w:rsidRDefault="0015029C" w:rsidP="0015029C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У ході роботи було розглянуто задачу про рюкзак із частковим упорядкуванням </w:t>
      </w:r>
      <w:r w:rsidR="00E35E30">
        <w:rPr>
          <w:rFonts w:ascii="Times New Roman" w:eastAsiaTheme="minorEastAsia" w:hAnsi="Times New Roman" w:cs="Times New Roman"/>
          <w:lang w:val="uk-UA"/>
        </w:rPr>
        <w:t>та алгоритм її розв’язання, шо базується на методі гілок та меж, написано програму</w:t>
      </w:r>
      <w:r w:rsidR="002A389E">
        <w:rPr>
          <w:rFonts w:ascii="Times New Roman" w:eastAsiaTheme="minorEastAsia" w:hAnsi="Times New Roman" w:cs="Times New Roman"/>
          <w:lang w:val="uk-UA"/>
        </w:rPr>
        <w:t>, що реалізує цей алгоритм</w:t>
      </w:r>
      <w:r w:rsidR="00E35E30">
        <w:rPr>
          <w:rFonts w:ascii="Times New Roman" w:eastAsiaTheme="minorEastAsia" w:hAnsi="Times New Roman" w:cs="Times New Roman"/>
          <w:lang w:val="uk-UA"/>
        </w:rPr>
        <w:t xml:space="preserve"> мовою</w:t>
      </w:r>
      <w:r w:rsidR="002A389E">
        <w:rPr>
          <w:rFonts w:ascii="Times New Roman" w:eastAsiaTheme="minorEastAsia" w:hAnsi="Times New Roman" w:cs="Times New Roman"/>
          <w:lang w:val="uk-UA"/>
        </w:rPr>
        <w:t xml:space="preserve"> </w:t>
      </w:r>
      <w:r w:rsidR="002A389E">
        <w:rPr>
          <w:rFonts w:ascii="Times New Roman" w:eastAsiaTheme="minorEastAsia" w:hAnsi="Times New Roman" w:cs="Times New Roman"/>
        </w:rPr>
        <w:t xml:space="preserve">Python, </w:t>
      </w:r>
      <w:r w:rsidR="002A389E">
        <w:rPr>
          <w:rFonts w:ascii="Times New Roman" w:eastAsiaTheme="minorEastAsia" w:hAnsi="Times New Roman" w:cs="Times New Roman"/>
          <w:lang w:val="uk-UA"/>
        </w:rPr>
        <w:t>протестовано код на прикладах.</w:t>
      </w:r>
    </w:p>
    <w:sectPr w:rsidR="0015029C" w:rsidRPr="002A38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FD2"/>
    <w:multiLevelType w:val="hybridMultilevel"/>
    <w:tmpl w:val="9DDECF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0DD"/>
    <w:multiLevelType w:val="hybridMultilevel"/>
    <w:tmpl w:val="7C58D19E"/>
    <w:lvl w:ilvl="0" w:tplc="28A6CB1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29"/>
    <w:rsid w:val="00002ACC"/>
    <w:rsid w:val="00017973"/>
    <w:rsid w:val="0005311B"/>
    <w:rsid w:val="000569DC"/>
    <w:rsid w:val="00061290"/>
    <w:rsid w:val="00084C84"/>
    <w:rsid w:val="000B711B"/>
    <w:rsid w:val="000B7A04"/>
    <w:rsid w:val="000C4FF5"/>
    <w:rsid w:val="000F0215"/>
    <w:rsid w:val="000F6B60"/>
    <w:rsid w:val="00106329"/>
    <w:rsid w:val="00113CFF"/>
    <w:rsid w:val="0012480E"/>
    <w:rsid w:val="0014010C"/>
    <w:rsid w:val="001465C1"/>
    <w:rsid w:val="0015029C"/>
    <w:rsid w:val="00154C9D"/>
    <w:rsid w:val="00160C0E"/>
    <w:rsid w:val="00167A88"/>
    <w:rsid w:val="001856FC"/>
    <w:rsid w:val="001C3981"/>
    <w:rsid w:val="001C66A4"/>
    <w:rsid w:val="001F3F55"/>
    <w:rsid w:val="00200D4E"/>
    <w:rsid w:val="00202A4D"/>
    <w:rsid w:val="002226C9"/>
    <w:rsid w:val="00232BB3"/>
    <w:rsid w:val="002455C7"/>
    <w:rsid w:val="00245B9F"/>
    <w:rsid w:val="00251677"/>
    <w:rsid w:val="00274BB5"/>
    <w:rsid w:val="00282F3A"/>
    <w:rsid w:val="00284C2F"/>
    <w:rsid w:val="002A0D67"/>
    <w:rsid w:val="002A389E"/>
    <w:rsid w:val="002F1F4F"/>
    <w:rsid w:val="002F756D"/>
    <w:rsid w:val="00302AA2"/>
    <w:rsid w:val="00303AA3"/>
    <w:rsid w:val="00306EB0"/>
    <w:rsid w:val="003117A5"/>
    <w:rsid w:val="0032690A"/>
    <w:rsid w:val="0033021D"/>
    <w:rsid w:val="00336F41"/>
    <w:rsid w:val="00343C13"/>
    <w:rsid w:val="00347422"/>
    <w:rsid w:val="00361F37"/>
    <w:rsid w:val="00374E74"/>
    <w:rsid w:val="0038104F"/>
    <w:rsid w:val="003A3DAB"/>
    <w:rsid w:val="003C2DD6"/>
    <w:rsid w:val="003D160F"/>
    <w:rsid w:val="003D4C6A"/>
    <w:rsid w:val="00405423"/>
    <w:rsid w:val="004058E7"/>
    <w:rsid w:val="00405D67"/>
    <w:rsid w:val="00406F0E"/>
    <w:rsid w:val="00407C02"/>
    <w:rsid w:val="00420E9B"/>
    <w:rsid w:val="004219E8"/>
    <w:rsid w:val="004328F5"/>
    <w:rsid w:val="00466FF8"/>
    <w:rsid w:val="004948D7"/>
    <w:rsid w:val="004B0AFE"/>
    <w:rsid w:val="004C37E1"/>
    <w:rsid w:val="005125EE"/>
    <w:rsid w:val="00581D7A"/>
    <w:rsid w:val="00592451"/>
    <w:rsid w:val="005A0CF9"/>
    <w:rsid w:val="005A4A70"/>
    <w:rsid w:val="005C1CBC"/>
    <w:rsid w:val="005D6EE2"/>
    <w:rsid w:val="0060399A"/>
    <w:rsid w:val="0060658A"/>
    <w:rsid w:val="00614059"/>
    <w:rsid w:val="00615812"/>
    <w:rsid w:val="006223ED"/>
    <w:rsid w:val="00642D46"/>
    <w:rsid w:val="00645144"/>
    <w:rsid w:val="00653893"/>
    <w:rsid w:val="00666496"/>
    <w:rsid w:val="0067391E"/>
    <w:rsid w:val="006910A0"/>
    <w:rsid w:val="006A0C8E"/>
    <w:rsid w:val="006A2FF5"/>
    <w:rsid w:val="006F0686"/>
    <w:rsid w:val="006F7DFD"/>
    <w:rsid w:val="00724CAD"/>
    <w:rsid w:val="00742867"/>
    <w:rsid w:val="00752D3C"/>
    <w:rsid w:val="00761B2B"/>
    <w:rsid w:val="00771D27"/>
    <w:rsid w:val="007B5821"/>
    <w:rsid w:val="007E6664"/>
    <w:rsid w:val="007F15A2"/>
    <w:rsid w:val="007F754B"/>
    <w:rsid w:val="0081159F"/>
    <w:rsid w:val="008235EF"/>
    <w:rsid w:val="00853BC7"/>
    <w:rsid w:val="00856773"/>
    <w:rsid w:val="00862465"/>
    <w:rsid w:val="00862F9D"/>
    <w:rsid w:val="00882495"/>
    <w:rsid w:val="008A253B"/>
    <w:rsid w:val="008B268B"/>
    <w:rsid w:val="008C291D"/>
    <w:rsid w:val="008C7980"/>
    <w:rsid w:val="008D566B"/>
    <w:rsid w:val="00925D78"/>
    <w:rsid w:val="00931092"/>
    <w:rsid w:val="00937515"/>
    <w:rsid w:val="00944A0F"/>
    <w:rsid w:val="00953923"/>
    <w:rsid w:val="009835B8"/>
    <w:rsid w:val="00987F68"/>
    <w:rsid w:val="00991EE0"/>
    <w:rsid w:val="009A7334"/>
    <w:rsid w:val="009A7339"/>
    <w:rsid w:val="009B3307"/>
    <w:rsid w:val="009B46A2"/>
    <w:rsid w:val="009E3047"/>
    <w:rsid w:val="009E43FD"/>
    <w:rsid w:val="00A01313"/>
    <w:rsid w:val="00A159B1"/>
    <w:rsid w:val="00A233BF"/>
    <w:rsid w:val="00A71F81"/>
    <w:rsid w:val="00A86352"/>
    <w:rsid w:val="00AA7A35"/>
    <w:rsid w:val="00AD3EE3"/>
    <w:rsid w:val="00AE1150"/>
    <w:rsid w:val="00B1558F"/>
    <w:rsid w:val="00B31586"/>
    <w:rsid w:val="00B964EF"/>
    <w:rsid w:val="00BA75CF"/>
    <w:rsid w:val="00BB68E8"/>
    <w:rsid w:val="00BD1F6C"/>
    <w:rsid w:val="00BD57CF"/>
    <w:rsid w:val="00C015DF"/>
    <w:rsid w:val="00C10E29"/>
    <w:rsid w:val="00C30624"/>
    <w:rsid w:val="00C5001C"/>
    <w:rsid w:val="00C51023"/>
    <w:rsid w:val="00C56A6C"/>
    <w:rsid w:val="00C83805"/>
    <w:rsid w:val="00C87EE9"/>
    <w:rsid w:val="00C92C8E"/>
    <w:rsid w:val="00C95ADA"/>
    <w:rsid w:val="00D240EF"/>
    <w:rsid w:val="00D31C25"/>
    <w:rsid w:val="00D4104C"/>
    <w:rsid w:val="00D44266"/>
    <w:rsid w:val="00D51AC1"/>
    <w:rsid w:val="00DC35DB"/>
    <w:rsid w:val="00DE7746"/>
    <w:rsid w:val="00E2644C"/>
    <w:rsid w:val="00E34D3D"/>
    <w:rsid w:val="00E35E30"/>
    <w:rsid w:val="00E40F3C"/>
    <w:rsid w:val="00E51A4B"/>
    <w:rsid w:val="00E81ED8"/>
    <w:rsid w:val="00E83E9E"/>
    <w:rsid w:val="00E95780"/>
    <w:rsid w:val="00EB3760"/>
    <w:rsid w:val="00EC52BB"/>
    <w:rsid w:val="00ED100F"/>
    <w:rsid w:val="00ED40E8"/>
    <w:rsid w:val="00F067F5"/>
    <w:rsid w:val="00F16040"/>
    <w:rsid w:val="00F217AC"/>
    <w:rsid w:val="00F33409"/>
    <w:rsid w:val="00F33417"/>
    <w:rsid w:val="00F418A6"/>
    <w:rsid w:val="00F7128A"/>
    <w:rsid w:val="00FA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32A4"/>
  <w15:chartTrackingRefBased/>
  <w15:docId w15:val="{EBF7F34C-92BC-48B9-A342-8299747A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4D3D"/>
  </w:style>
  <w:style w:type="paragraph" w:styleId="1">
    <w:name w:val="heading 1"/>
    <w:basedOn w:val="a0"/>
    <w:next w:val="a"/>
    <w:link w:val="10"/>
    <w:uiPriority w:val="9"/>
    <w:qFormat/>
    <w:rsid w:val="000F6B60"/>
    <w:pPr>
      <w:numPr>
        <w:numId w:val="1"/>
      </w:numPr>
      <w:outlineLvl w:val="0"/>
    </w:pPr>
    <w:rPr>
      <w:rFonts w:ascii="Times New Roman" w:hAnsi="Times New Roman"/>
      <w:sz w:val="32"/>
      <w:szCs w:val="32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B60"/>
    <w:rPr>
      <w:rFonts w:ascii="Times New Roman" w:hAnsi="Times New Roman"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C10E29"/>
    <w:rPr>
      <w:color w:val="808080"/>
    </w:rPr>
  </w:style>
  <w:style w:type="paragraph" w:customStyle="1" w:styleId="paragraph">
    <w:name w:val="paragraph"/>
    <w:basedOn w:val="a"/>
    <w:rsid w:val="007F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Default">
    <w:name w:val="Default"/>
    <w:rsid w:val="00AA7A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styleId="a5">
    <w:name w:val="Hyperlink"/>
    <w:basedOn w:val="a1"/>
    <w:uiPriority w:val="99"/>
    <w:unhideWhenUsed/>
    <w:rsid w:val="00E35E30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E35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mchyk-S/MRZDO_Lab_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FAA28-7CA0-49BC-ABA5-45890D155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9</Pages>
  <Words>2261</Words>
  <Characters>1290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66</cp:revision>
  <dcterms:created xsi:type="dcterms:W3CDTF">2023-05-11T08:35:00Z</dcterms:created>
  <dcterms:modified xsi:type="dcterms:W3CDTF">2023-05-24T17:19:00Z</dcterms:modified>
</cp:coreProperties>
</file>