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1059B">
      <w:pPr>
        <w:pStyle w:val="8"/>
        <w:numPr>
          <w:ilvl w:val="0"/>
          <w:numId w:val="0"/>
        </w:numPr>
        <w:tabs>
          <w:tab w:val="left" w:pos="730"/>
        </w:tabs>
        <w:spacing w:before="1" w:after="0" w:line="240" w:lineRule="auto"/>
        <w:ind w:right="0" w:rightChars="0"/>
        <w:jc w:val="left"/>
        <w:rPr>
          <w:rFonts w:hint="default" w:ascii="Arial" w:hAnsi="Arial" w:cs="Arial"/>
          <w:b/>
          <w:bCs/>
          <w:spacing w:val="-2"/>
          <w:sz w:val="24"/>
          <w:szCs w:val="24"/>
          <w:lang w:val="en-PH"/>
        </w:rPr>
      </w:pPr>
      <w:r>
        <w:rPr>
          <w:rFonts w:hint="default" w:ascii="Arial" w:hAnsi="Arial" w:cs="Arial"/>
          <w:b/>
          <w:bCs/>
          <w:spacing w:val="-2"/>
          <w:sz w:val="24"/>
          <w:szCs w:val="24"/>
          <w:lang w:val="en-PH"/>
        </w:rPr>
        <w:t>Name: John Romel D. Lucot</w:t>
      </w:r>
      <w:r>
        <w:rPr>
          <w:rFonts w:hint="default" w:ascii="Arial" w:hAnsi="Arial" w:cs="Arial"/>
          <w:b/>
          <w:bCs/>
          <w:spacing w:val="-2"/>
          <w:sz w:val="24"/>
          <w:szCs w:val="24"/>
          <w:lang w:val="en-PH"/>
        </w:rPr>
        <w:tab/>
      </w:r>
      <w:r>
        <w:rPr>
          <w:rFonts w:hint="default" w:ascii="Arial" w:hAnsi="Arial" w:cs="Arial"/>
          <w:b/>
          <w:bCs/>
          <w:spacing w:val="-2"/>
          <w:sz w:val="24"/>
          <w:szCs w:val="24"/>
          <w:lang w:val="en-PH"/>
        </w:rPr>
        <w:tab/>
      </w:r>
      <w:r>
        <w:rPr>
          <w:rFonts w:hint="default" w:ascii="Arial" w:hAnsi="Arial" w:cs="Arial"/>
          <w:b/>
          <w:bCs/>
          <w:spacing w:val="-2"/>
          <w:sz w:val="24"/>
          <w:szCs w:val="24"/>
          <w:lang w:val="en-PH"/>
        </w:rPr>
        <w:tab/>
      </w:r>
      <w:r>
        <w:rPr>
          <w:rFonts w:hint="default" w:ascii="Arial" w:hAnsi="Arial" w:cs="Arial"/>
          <w:b/>
          <w:bCs/>
          <w:spacing w:val="-2"/>
          <w:sz w:val="24"/>
          <w:szCs w:val="24"/>
          <w:lang w:val="en-PH"/>
        </w:rPr>
        <w:tab/>
      </w:r>
      <w:r>
        <w:rPr>
          <w:rFonts w:hint="default" w:ascii="Arial" w:hAnsi="Arial" w:cs="Arial"/>
          <w:b/>
          <w:bCs/>
          <w:spacing w:val="-2"/>
          <w:sz w:val="24"/>
          <w:szCs w:val="24"/>
          <w:lang w:val="en-PH"/>
        </w:rPr>
        <w:t xml:space="preserve">     Date: 09/28/2025</w:t>
      </w:r>
    </w:p>
    <w:p w14:paraId="5A460F8D">
      <w:pPr>
        <w:pStyle w:val="8"/>
        <w:numPr>
          <w:ilvl w:val="0"/>
          <w:numId w:val="0"/>
        </w:numPr>
        <w:tabs>
          <w:tab w:val="left" w:pos="730"/>
        </w:tabs>
        <w:spacing w:before="1" w:after="0" w:line="240" w:lineRule="auto"/>
        <w:ind w:right="0" w:rightChars="0"/>
        <w:jc w:val="left"/>
        <w:rPr>
          <w:rFonts w:hint="default" w:ascii="Arial" w:hAnsi="Arial" w:cs="Arial"/>
          <w:b/>
          <w:bCs/>
          <w:spacing w:val="-2"/>
          <w:sz w:val="24"/>
          <w:szCs w:val="24"/>
          <w:lang w:val="en-PH"/>
        </w:rPr>
      </w:pPr>
      <w:r>
        <w:rPr>
          <w:rFonts w:hint="default" w:ascii="Arial" w:hAnsi="Arial" w:cs="Arial"/>
          <w:b/>
          <w:bCs/>
          <w:spacing w:val="-2"/>
          <w:sz w:val="24"/>
          <w:szCs w:val="24"/>
          <w:lang w:val="en-PH"/>
        </w:rPr>
        <w:t>Course &amp; Section: BSIT- 4C</w:t>
      </w:r>
    </w:p>
    <w:p w14:paraId="63700AA5">
      <w:pPr>
        <w:pStyle w:val="8"/>
        <w:numPr>
          <w:ilvl w:val="0"/>
          <w:numId w:val="0"/>
        </w:numPr>
        <w:tabs>
          <w:tab w:val="left" w:pos="730"/>
        </w:tabs>
        <w:spacing w:before="1" w:after="0" w:line="240" w:lineRule="auto"/>
        <w:ind w:right="0" w:rightChars="0"/>
        <w:jc w:val="left"/>
        <w:rPr>
          <w:rFonts w:hint="default" w:ascii="Arial" w:hAnsi="Arial" w:cs="Arial"/>
          <w:b/>
          <w:bCs/>
          <w:spacing w:val="-2"/>
          <w:sz w:val="24"/>
          <w:szCs w:val="24"/>
          <w:lang w:val="en-PH"/>
        </w:rPr>
      </w:pPr>
      <w:bookmarkStart w:id="0" w:name="_GoBack"/>
      <w:bookmarkEnd w:id="0"/>
    </w:p>
    <w:p w14:paraId="74F63C8D">
      <w:pPr>
        <w:pStyle w:val="8"/>
        <w:numPr>
          <w:ilvl w:val="0"/>
          <w:numId w:val="0"/>
        </w:numPr>
        <w:tabs>
          <w:tab w:val="left" w:pos="730"/>
        </w:tabs>
        <w:spacing w:before="1" w:after="0" w:line="240" w:lineRule="auto"/>
        <w:ind w:right="0" w:rightChars="0"/>
        <w:jc w:val="left"/>
        <w:rPr>
          <w:rFonts w:hint="default" w:ascii="Arial" w:hAnsi="Arial" w:cs="Arial"/>
          <w:b/>
          <w:bCs/>
          <w:spacing w:val="-2"/>
          <w:sz w:val="24"/>
          <w:szCs w:val="24"/>
          <w:lang w:val="en-PH"/>
        </w:rPr>
      </w:pPr>
    </w:p>
    <w:p w14:paraId="2F4A5D65">
      <w:pPr>
        <w:pStyle w:val="8"/>
        <w:numPr>
          <w:ilvl w:val="0"/>
          <w:numId w:val="0"/>
        </w:numPr>
        <w:tabs>
          <w:tab w:val="left" w:pos="730"/>
        </w:tabs>
        <w:spacing w:before="1" w:after="0" w:line="240" w:lineRule="auto"/>
        <w:ind w:right="0" w:rightChars="0"/>
        <w:jc w:val="center"/>
        <w:rPr>
          <w:rFonts w:hint="default" w:ascii="Times New Roman" w:hAnsi="Times New Roman" w:cs="Times New Roman"/>
          <w:b/>
          <w:bCs/>
          <w:spacing w:val="-2"/>
          <w:sz w:val="72"/>
          <w:szCs w:val="72"/>
          <w:lang w:val="en-PH"/>
        </w:rPr>
      </w:pPr>
      <w:r>
        <w:rPr>
          <w:rFonts w:hint="default" w:ascii="Times New Roman" w:hAnsi="Times New Roman" w:cs="Times New Roman"/>
          <w:b/>
          <w:bCs/>
          <w:spacing w:val="-2"/>
          <w:sz w:val="72"/>
          <w:szCs w:val="72"/>
          <w:lang w:val="en-PH"/>
        </w:rPr>
        <w:t>Journal</w:t>
      </w:r>
    </w:p>
    <w:p w14:paraId="227FE171">
      <w:pPr>
        <w:pStyle w:val="8"/>
        <w:numPr>
          <w:ilvl w:val="0"/>
          <w:numId w:val="0"/>
        </w:numPr>
        <w:tabs>
          <w:tab w:val="left" w:pos="730"/>
        </w:tabs>
        <w:spacing w:before="1" w:after="0" w:line="240" w:lineRule="auto"/>
        <w:ind w:right="0" w:rightChars="0"/>
        <w:jc w:val="center"/>
        <w:rPr>
          <w:rFonts w:hint="default" w:ascii="Arial" w:hAnsi="Arial"/>
          <w:b/>
          <w:bCs/>
          <w:spacing w:val="-2"/>
          <w:sz w:val="32"/>
          <w:szCs w:val="32"/>
          <w:lang w:val="en-PH"/>
        </w:rPr>
      </w:pPr>
      <w:r>
        <w:rPr>
          <w:rFonts w:hint="default" w:ascii="Arial" w:hAnsi="Arial" w:cs="Arial"/>
          <w:b/>
          <w:bCs/>
          <w:spacing w:val="-2"/>
          <w:sz w:val="32"/>
          <w:szCs w:val="32"/>
          <w:lang w:val="en-PH"/>
        </w:rPr>
        <w:t xml:space="preserve">Title Course: </w:t>
      </w:r>
      <w:r>
        <w:rPr>
          <w:rFonts w:hint="default" w:ascii="Arial" w:hAnsi="Arial"/>
          <w:b/>
          <w:bCs/>
          <w:spacing w:val="-2"/>
          <w:sz w:val="32"/>
          <w:szCs w:val="32"/>
          <w:lang w:val="en-PH"/>
        </w:rPr>
        <w:t>Cloud Onboarding for SAP Cloud ERP Private</w:t>
      </w:r>
    </w:p>
    <w:p w14:paraId="11BDB705">
      <w:pPr>
        <w:pStyle w:val="8"/>
        <w:numPr>
          <w:ilvl w:val="0"/>
          <w:numId w:val="0"/>
        </w:numPr>
        <w:tabs>
          <w:tab w:val="left" w:pos="730"/>
        </w:tabs>
        <w:spacing w:before="1" w:after="0" w:line="240" w:lineRule="auto"/>
        <w:ind w:right="0" w:rightChars="0"/>
        <w:jc w:val="left"/>
        <w:rPr>
          <w:rFonts w:hint="default" w:ascii="Arial" w:hAnsi="Arial"/>
          <w:b/>
          <w:bCs/>
          <w:spacing w:val="-2"/>
          <w:sz w:val="32"/>
          <w:szCs w:val="32"/>
          <w:lang w:val="en-PH"/>
        </w:rPr>
      </w:pPr>
    </w:p>
    <w:p w14:paraId="1A5ED7A4">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r>
        <w:rPr>
          <w:rFonts w:hint="default" w:ascii="Arial" w:hAnsi="Arial"/>
          <w:b w:val="0"/>
          <w:bCs w:val="0"/>
          <w:spacing w:val="-2"/>
          <w:sz w:val="24"/>
          <w:szCs w:val="24"/>
          <w:lang w:val="en-PH"/>
        </w:rPr>
        <w:t>I just completed the Cloud Onboarding for SAP Cloud ERP Private course on SAP Learning Hub, and while it’s another step in my SAP learning journey, this one gave me mixed feelings. Going into the course, I honestly expected something more practical and hands-on. Like the way AWS courses let you actually configure stuff in real time. Instead, the whole learning experience felt more like theoretical lectures, focused on planning and concepts, with very little direct practice.</w:t>
      </w:r>
    </w:p>
    <w:p w14:paraId="4E2BE82A">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p>
    <w:p w14:paraId="48F1B878">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r>
        <w:rPr>
          <w:rFonts w:hint="default" w:ascii="Arial" w:hAnsi="Arial"/>
          <w:b w:val="0"/>
          <w:bCs w:val="0"/>
          <w:spacing w:val="-2"/>
          <w:sz w:val="24"/>
          <w:szCs w:val="24"/>
          <w:lang w:val="en-PH"/>
        </w:rPr>
        <w:t>The course covered important topics such as SAP Activate methodology, data migration and integration, and the importance of system testing. I also got to explore the SAP for Me portal, which functions like an admin hub. It was nice to see how it’s structured, but for me it still felt more about planning the project and managing the onboarding process rather than actually implementing or configuring the system myself.</w:t>
      </w:r>
    </w:p>
    <w:p w14:paraId="15C85547">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p>
    <w:p w14:paraId="111AA317">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r>
        <w:rPr>
          <w:rFonts w:hint="default" w:ascii="Arial" w:hAnsi="Arial"/>
          <w:b w:val="0"/>
          <w:bCs w:val="0"/>
          <w:spacing w:val="-2"/>
          <w:sz w:val="24"/>
          <w:szCs w:val="24"/>
          <w:lang w:val="en-PH"/>
        </w:rPr>
        <w:t>In terms of connection to our subject Enterprise Resource Planning (ERP), the course did highlight key aspects of how ERP systems like SAP Cloud ERP Private are set up in real organizations. It showed the step-by-step methodology (Discover, Prepare, Explore, Realize, Deploy, Run) and emphasized change management, integration, and testing—which are critical for ERP success. Even though it leaned more toward planning than actual hands-on practice, I still gained an understanding of how large ERP projects are guided and controlled.</w:t>
      </w:r>
    </w:p>
    <w:p w14:paraId="59B75CD9">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p>
    <w:p w14:paraId="2709EDAE">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r>
        <w:rPr>
          <w:rFonts w:hint="default" w:ascii="Arial" w:hAnsi="Arial"/>
          <w:b w:val="0"/>
          <w:bCs w:val="0"/>
          <w:spacing w:val="-2"/>
          <w:sz w:val="24"/>
          <w:szCs w:val="24"/>
          <w:lang w:val="en-PH"/>
        </w:rPr>
        <w:t>In conclusion, finishing this course gave me insight into the strategic side of ERP implementations. But at the same time, it left me wishing SAP Learning Hub had more practical labs, exercises, and real case simulations, the way Coursera or Udemy handle their technical trainings. I want to not only know the theory, but also build the skills through practice. Still, earning this badge means I’ve strengthened my foundation in ERP implementation planning, and it keeps me moving forward in my SAP learning journey.</w:t>
      </w:r>
    </w:p>
    <w:p w14:paraId="79F0772B">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p>
    <w:p w14:paraId="41CF4F0F">
      <w:pPr>
        <w:pStyle w:val="8"/>
        <w:numPr>
          <w:ilvl w:val="0"/>
          <w:numId w:val="0"/>
        </w:numPr>
        <w:tabs>
          <w:tab w:val="left" w:pos="730"/>
        </w:tabs>
        <w:spacing w:before="1" w:after="0" w:line="240" w:lineRule="auto"/>
        <w:ind w:right="0" w:rightChars="0"/>
        <w:jc w:val="left"/>
        <w:rPr>
          <w:rFonts w:hint="default" w:ascii="Arial" w:hAnsi="Arial"/>
          <w:b w:val="0"/>
          <w:bCs w:val="0"/>
          <w:spacing w:val="-2"/>
          <w:sz w:val="24"/>
          <w:szCs w:val="24"/>
          <w:lang w:val="en-PH"/>
        </w:rPr>
      </w:pPr>
    </w:p>
    <w:p w14:paraId="013DD047">
      <w:pPr>
        <w:pStyle w:val="8"/>
        <w:numPr>
          <w:ilvl w:val="0"/>
          <w:numId w:val="0"/>
        </w:numPr>
        <w:tabs>
          <w:tab w:val="left" w:pos="730"/>
        </w:tabs>
        <w:spacing w:before="1" w:after="0" w:line="240" w:lineRule="auto"/>
        <w:ind w:right="0" w:rightChars="0"/>
        <w:jc w:val="left"/>
        <w:rPr>
          <w:rFonts w:hint="default" w:ascii="Arial" w:hAnsi="Arial"/>
          <w:b w:val="0"/>
          <w:bCs w:val="0"/>
          <w:i/>
          <w:iCs/>
          <w:spacing w:val="-2"/>
          <w:sz w:val="24"/>
          <w:szCs w:val="24"/>
          <w:lang w:val="en-PH"/>
        </w:rPr>
      </w:pPr>
      <w:r>
        <w:rPr>
          <w:rFonts w:hint="default" w:ascii="Arial" w:hAnsi="Arial"/>
          <w:b/>
          <w:bCs/>
          <w:spacing w:val="-2"/>
          <w:sz w:val="24"/>
          <w:szCs w:val="24"/>
          <w:lang w:val="en-PH"/>
        </w:rPr>
        <w:t>Certificate/Badge Link:</w:t>
      </w:r>
      <w:r>
        <w:rPr>
          <w:rFonts w:hint="default" w:ascii="Arial" w:hAnsi="Arial"/>
          <w:b w:val="0"/>
          <w:bCs w:val="0"/>
          <w:spacing w:val="-2"/>
          <w:sz w:val="24"/>
          <w:szCs w:val="24"/>
          <w:lang w:val="en-PH"/>
        </w:rPr>
        <w:t xml:space="preserve"> </w:t>
      </w:r>
      <w:r>
        <w:rPr>
          <w:rFonts w:hint="default" w:ascii="Arial" w:hAnsi="Arial"/>
          <w:b w:val="0"/>
          <w:bCs w:val="0"/>
          <w:i/>
          <w:iCs/>
          <w:spacing w:val="-2"/>
          <w:sz w:val="24"/>
          <w:szCs w:val="24"/>
          <w:lang w:val="en-PH"/>
        </w:rPr>
        <w:fldChar w:fldCharType="begin"/>
      </w:r>
      <w:r>
        <w:rPr>
          <w:rFonts w:hint="default" w:ascii="Arial" w:hAnsi="Arial"/>
          <w:b w:val="0"/>
          <w:bCs w:val="0"/>
          <w:i/>
          <w:iCs/>
          <w:spacing w:val="-2"/>
          <w:sz w:val="24"/>
          <w:szCs w:val="24"/>
          <w:lang w:val="en-PH"/>
        </w:rPr>
        <w:instrText xml:space="preserve"> HYPERLINK "https://badger.learning.sap.com/verify/xirac-fybuk-mycel-rybat-roleh" </w:instrText>
      </w:r>
      <w:r>
        <w:rPr>
          <w:rFonts w:hint="default" w:ascii="Arial" w:hAnsi="Arial"/>
          <w:b w:val="0"/>
          <w:bCs w:val="0"/>
          <w:i/>
          <w:iCs/>
          <w:spacing w:val="-2"/>
          <w:sz w:val="24"/>
          <w:szCs w:val="24"/>
          <w:lang w:val="en-PH"/>
        </w:rPr>
        <w:fldChar w:fldCharType="separate"/>
      </w:r>
      <w:r>
        <w:rPr>
          <w:rStyle w:val="5"/>
          <w:rFonts w:hint="default" w:ascii="Arial" w:hAnsi="Arial"/>
          <w:b w:val="0"/>
          <w:bCs w:val="0"/>
          <w:i/>
          <w:iCs/>
          <w:spacing w:val="-2"/>
          <w:sz w:val="24"/>
          <w:szCs w:val="24"/>
          <w:lang w:val="en-PH"/>
        </w:rPr>
        <w:t>https://badger.learning.sap.com/verify/xirac-fybuk-mycel-rybat-roleh</w:t>
      </w:r>
      <w:r>
        <w:rPr>
          <w:rFonts w:hint="default" w:ascii="Arial" w:hAnsi="Arial"/>
          <w:b w:val="0"/>
          <w:bCs w:val="0"/>
          <w:i/>
          <w:iCs/>
          <w:spacing w:val="-2"/>
          <w:sz w:val="24"/>
          <w:szCs w:val="24"/>
          <w:lang w:val="en-PH"/>
        </w:rPr>
        <w:fldChar w:fldCharType="end"/>
      </w:r>
    </w:p>
    <w:p w14:paraId="3F2305F1">
      <w:pPr>
        <w:pStyle w:val="8"/>
        <w:numPr>
          <w:ilvl w:val="0"/>
          <w:numId w:val="0"/>
        </w:numPr>
        <w:tabs>
          <w:tab w:val="left" w:pos="730"/>
        </w:tabs>
        <w:spacing w:before="1" w:after="0" w:line="240" w:lineRule="auto"/>
        <w:ind w:right="0" w:rightChars="0"/>
        <w:jc w:val="left"/>
        <w:rPr>
          <w:rFonts w:hint="default" w:ascii="Arial" w:hAnsi="Arial"/>
          <w:b w:val="0"/>
          <w:bCs w:val="0"/>
          <w:i/>
          <w:iCs/>
          <w:spacing w:val="-2"/>
          <w:sz w:val="24"/>
          <w:szCs w:val="24"/>
          <w:lang w:val="en-PH"/>
        </w:rPr>
      </w:pPr>
    </w:p>
    <w:p w14:paraId="366C270B">
      <w:pPr>
        <w:pStyle w:val="8"/>
        <w:numPr>
          <w:ilvl w:val="0"/>
          <w:numId w:val="0"/>
        </w:numPr>
        <w:tabs>
          <w:tab w:val="left" w:pos="730"/>
        </w:tabs>
        <w:spacing w:before="1" w:after="0" w:line="240" w:lineRule="auto"/>
        <w:ind w:right="0" w:rightChars="0"/>
        <w:jc w:val="left"/>
        <w:rPr>
          <w:rFonts w:hint="default" w:ascii="Arial" w:hAnsi="Arial"/>
          <w:b w:val="0"/>
          <w:bCs w:val="0"/>
          <w:i/>
          <w:iCs/>
          <w:spacing w:val="-2"/>
          <w:sz w:val="24"/>
          <w:szCs w:val="24"/>
          <w:lang w:val="en-PH"/>
        </w:rPr>
      </w:pPr>
      <w:r>
        <w:rPr>
          <w:rFonts w:hint="default" w:ascii="Arial" w:hAnsi="Arial"/>
          <w:b w:val="0"/>
          <w:bCs w:val="0"/>
          <w:i/>
          <w:iCs/>
          <w:spacing w:val="-2"/>
          <w:sz w:val="24"/>
          <w:szCs w:val="24"/>
          <w:lang w:val="en-PH"/>
        </w:rPr>
        <w:drawing>
          <wp:inline distT="0" distB="0" distL="114300" distR="114300">
            <wp:extent cx="5485130" cy="7066915"/>
            <wp:effectExtent l="0" t="0" r="1270" b="4445"/>
            <wp:docPr id="5" name="Picture 5" descr="certificate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ertificate_page-0001"/>
                    <pic:cNvPicPr>
                      <a:picLocks noChangeAspect="1"/>
                    </pic:cNvPicPr>
                  </pic:nvPicPr>
                  <pic:blipFill>
                    <a:blip r:embed="rId6"/>
                    <a:stretch>
                      <a:fillRect/>
                    </a:stretch>
                  </pic:blipFill>
                  <pic:spPr>
                    <a:xfrm>
                      <a:off x="0" y="0"/>
                      <a:ext cx="5485130" cy="7066915"/>
                    </a:xfrm>
                    <a:prstGeom prst="rect">
                      <a:avLst/>
                    </a:prstGeom>
                  </pic:spPr>
                </pic:pic>
              </a:graphicData>
            </a:graphic>
          </wp:inline>
        </w:drawing>
      </w:r>
    </w:p>
    <w:sectPr>
      <w:type w:val="continuous"/>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F732EE8"/>
    <w:rsid w:val="142E55C8"/>
    <w:rsid w:val="26877098"/>
    <w:rsid w:val="2C726122"/>
    <w:rsid w:val="3A580516"/>
    <w:rsid w:val="3C2343F6"/>
    <w:rsid w:val="3C3E5162"/>
    <w:rsid w:val="479B74B7"/>
    <w:rsid w:val="5F082D53"/>
    <w:rsid w:val="60B346B5"/>
    <w:rsid w:val="61733428"/>
    <w:rsid w:val="6D9009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Arial MT" w:hAnsi="Arial MT" w:eastAsia="Arial MT" w:cs="Arial MT"/>
      <w:sz w:val="22"/>
      <w:szCs w:val="22"/>
      <w:lang w:val="en-US" w:eastAsia="en-US" w:bidi="ar-SA"/>
    </w:rPr>
  </w:style>
  <w:style w:type="character" w:styleId="5">
    <w:name w:val="Hyperlink"/>
    <w:basedOn w:val="2"/>
    <w:uiPriority w:val="0"/>
    <w:rPr>
      <w:color w:val="0000FF"/>
      <w:u w:val="single"/>
    </w:rPr>
  </w:style>
  <w:style w:type="paragraph" w:styleId="6">
    <w:name w:val="Title"/>
    <w:basedOn w:val="1"/>
    <w:qFormat/>
    <w:uiPriority w:val="1"/>
    <w:pPr>
      <w:spacing w:before="1"/>
      <w:ind w:left="1452"/>
    </w:pPr>
    <w:rPr>
      <w:rFonts w:ascii="Arial" w:hAnsi="Arial" w:eastAsia="Arial" w:cs="Arial"/>
      <w:b/>
      <w:bCs/>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30" w:hanging="360"/>
    </w:pPr>
    <w:rPr>
      <w:rFonts w:ascii="Arial MT" w:hAnsi="Arial MT" w:eastAsia="Arial MT" w:cs="Arial MT"/>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110</TotalTime>
  <ScaleCrop>false</ScaleCrop>
  <LinksUpToDate>false</LinksUpToDate>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2025-08-14T11:42:00Z</dcterms:created>
  <dc:creator>EDP-Pi</dc:creator>
  <cp:lastModifiedBy>Romelo Lucot</cp:lastModifiedBy>
  <dcterms:modified xsi:type="dcterms:W3CDTF">2025-09-29T02:16:46Z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2025-08-13T00:00:00Z</vt:filetime>
  </property>
  <property fmtid="{D5CDD505-2E9C-101B-9397-08002B2CF9AE}" pid="3" name="Creator">
    <vt:lpwstr>Microsoft® Word 2019</vt:lpwstr>
  </property>
  <property fmtid="{D5CDD505-2E9C-101B-9397-08002B2CF9AE}" pid="4" name="LastSaved">
    <vt:filetime>2025-08-14T00:00:00Z</vt:filetime>
  </property>
  <property fmtid="{D5CDD505-2E9C-101B-9397-08002B2CF9AE}" pid="5" name="Producer">
    <vt:lpwstr>Microsoft® Word 2019</vt:lpwstr>
  </property>
  <property fmtid="{D5CDD505-2E9C-101B-9397-08002B2CF9AE}" pid="6" name="KSOProductBuildVer">
    <vt:lpwstr>1033-12.2.0.22549</vt:lpwstr>
  </property>
  <property fmtid="{D5CDD505-2E9C-101B-9397-08002B2CF9AE}" pid="7" name="ICV">
    <vt:lpwstr>FD07FE5B827C4320B96C137D37BA8C81_13</vt:lpwstr>
  </property>
</Properties>
</file>