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line="240" w:lineRule="auto"/>
      </w:pPr>
      <w:r>
        <w:rPr>
          <w:rFonts w:ascii="Aptos" w:hAnsi="Aptos"/>
          <w:b/>
          <w:i w:val="0"/>
          <w:color w:val="14516B"/>
          <w:sz w:val="46"/>
        </w:rPr>
        <w:t>Manual de uso · Finanzas</w:t>
      </w:r>
    </w:p>
    <w:p>
      <w:pPr>
        <w:spacing w:after="200" w:line="240" w:lineRule="auto"/>
      </w:pPr>
      <w:r>
        <w:rPr>
          <w:rFonts w:ascii="Aptos" w:hAnsi="Aptos"/>
          <w:b w:val="0"/>
          <w:i w:val="0"/>
          <w:color w:val="2D829F"/>
          <w:sz w:val="24"/>
        </w:rPr>
        <w:t>Guía práctica para el cliente · versión web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Finanzas concentra cartera, movimientos, cuentas por cobrar, cuentas por pagar y reportes. Use el módulo para controlar saldos y pagos; la creación de facturas se realiza en Ventas.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8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zas_menu_v2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Vista general real del módulo Finanzas. La imagen señala Cuentas, Movimientos, Ctas. cobrar, Ctas. pagar y Reportes.</w:t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Ventanas disponibles en este módulo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Cuentas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Consulte cuentas y saldos financieros disponibles para la operación.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Movimientos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Revise ingresos, egresos, transferencias y ajustes con su documento relacionado.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Ctas. cobrar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Consulte clientes, facturas a crédito, anticipos, abonos y saldos pendientes.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Ctas. pagar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Consulte obligaciones con proveedores y registre pagos cuando corresponda.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Reportes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Genere informes financieros por periodo y exporte los formatos disponibles.</w:t>
            </w:r>
          </w:p>
        </w:tc>
      </w:tr>
    </w:tbl>
    <w:p>
      <w:r>
        <w:br w:type="page"/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1 · Cuentas por cobrar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3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zas_cxc_v2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Cuentas por cobrar real: clientes, resumen de cartera, estado de cuenta y acciones inferiores.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Buscar cliente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Filtre por identificación o nombre y seleccione el cliente en la lista izquierda.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Revisar saldo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Confirme anticipos y saldo pendiente en la parte superior derecha.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Consultar cartera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Use las pestañas Operaciones, Estado de cuenta, Pendiente o Vencimientos.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Abonar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Seleccione la factura, pulse Abonar, indique valor, cuenta y fecha y confirme el movimiento.</w:t>
            </w:r>
          </w:p>
        </w:tc>
      </w:tr>
    </w:tbl>
    <w:p>
      <w:r>
        <w:br w:type="page"/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2 · Estado de cuenta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33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zas_estado_v2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Estado de cuenta real: total, abonado, saldo y acción disponible por factura.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Un abono parcial conserva el total original y separa abonado y saldo.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Los anticipos aparecen como movimientos independientes.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Verifique que el abono no supere el saldo pendiente.</w:t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Ventanas restantes de Finanzas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Movimientos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Consulte y filtre los movimientos económicos; abra el documento relacionado cuando necesite trazabilidad.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Ctas. por pagar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Seleccione el proveedor, revise la obligación y registre el pago según el flujo autorizado.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Reportes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Defina el periodo, revise el reporte y exporte PDF o CSV si aparece la acción disponible.</w:t>
            </w:r>
          </w:p>
        </w:tc>
      </w:tr>
    </w:tbl>
    <w:p>
      <w:pPr>
        <w:pStyle w:val="Heading2"/>
        <w:spacing w:after="60" w:line="240" w:lineRule="auto"/>
      </w:pPr>
      <w:r>
        <w:rPr>
          <w:rFonts w:ascii="Aptos" w:hAnsi="Aptos"/>
          <w:b/>
          <w:i w:val="0"/>
          <w:color w:val="14516B"/>
          <w:sz w:val="24"/>
        </w:rPr>
        <w:t>Regla de navegación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Use Ventas para crear la factura y Finanzas para controlar cartera, abonos, pagos y reportes.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Si un abono no aparece, revise el cliente, documento y cuenta antes de repetirlo.</w:t>
      </w:r>
    </w:p>
    <w:sectPr w:rsidR="00FC693F" w:rsidRPr="0006063C" w:rsidSect="00034616">
      <w:footerReference w:type="default" r:id="rId9"/>
      <w:pgSz w:w="12240" w:h="15840"/>
      <w:pgMar w:top="864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i w:val="0"/>
        <w:color w:val="5D6A72"/>
        <w:sz w:val="16"/>
      </w:rPr>
      <w:t>Mundo Tienda · Manual de Finanzas</w:t>
    </w:r>
  </w:p>
  <w:p>
    <w:pPr>
      <w:jc w:val="right"/>
    </w:pPr>
    <w:r>
      <w:rPr>
        <w:rFonts w:ascii="Aptos" w:hAnsi="Aptos"/>
        <w:b w:val="0"/>
        <w:i w:val="0"/>
        <w:color w:val="5D6A72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51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51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516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