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2018-04-25</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results"/>
      <w:bookmarkEnd w:id="52"/>
      <w:r>
        <w:t xml:space="preserve">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6 Proportion of signals for which each of the aspects of work with data was present by program</w:t>
      </w:r>
    </w:p>
    <w:tbl>
      <w:tblPr>
        <w:tblStyle w:val="TableNormal"/>
        <w:tblW w:type="pct" w:w="0.0"/>
        <w:tblLook w:firstRow="1"/>
        <w:tblCaption w:val="Table 6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2"/>
      <w:bookmarkEnd w:id="74"/>
      <w:r>
        <w:t xml:space="preserve">Summary of findings for research question #2</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models-with-interactions-between-pre-interest-gender-and-urm-status-and-work-with-data-composite"/>
      <w:bookmarkEnd w:id="77"/>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3"/>
      <w:bookmarkEnd w:id="78"/>
      <w:r>
        <w:t xml:space="preserve">Summary of findings for research question #3</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1"/>
      </w:pPr>
      <w:bookmarkStart w:id="79" w:name="discussion"/>
      <w:bookmarkEnd w:id="79"/>
      <w:r>
        <w:t xml:space="preserve">Discussion</w:t>
      </w:r>
    </w:p>
    <w:p>
      <w:pPr>
        <w:pStyle w:val="Heading3"/>
      </w:pPr>
      <w:bookmarkStart w:id="80" w:name="key-findings"/>
      <w:bookmarkEnd w:id="80"/>
      <w:r>
        <w:t xml:space="preserve">Key Findings</w:t>
      </w:r>
    </w:p>
    <w:p>
      <w:pPr>
        <w:pStyle w:val="Heading5"/>
      </w:pPr>
      <w:bookmarkStart w:id="81" w:name="the-nature-of-engagement-in-summer-stem-programs"/>
      <w:bookmarkEnd w:id="81"/>
      <w:r>
        <w:t xml:space="preserve">The nature of engagement in summer STEM programs</w:t>
      </w:r>
    </w:p>
    <w:p>
      <w:pPr>
        <w:pStyle w:val="FirstParagraph"/>
      </w:pPr>
      <w:r>
        <w:t xml:space="preserve">We can identify profiles of engagement …</w:t>
      </w:r>
    </w:p>
    <w:p>
      <w:pPr>
        <w:pStyle w:val="Heading5"/>
      </w:pPr>
      <w:bookmarkStart w:id="82" w:name="what-explains-pecs"/>
      <w:bookmarkEnd w:id="82"/>
      <w:r>
        <w:t xml:space="preserve">What explains PECs</w:t>
      </w:r>
    </w:p>
    <w:p>
      <w:pPr>
        <w:pStyle w:val="FirstParagraph"/>
      </w:pPr>
      <w:r>
        <w:t xml:space="preserve">Engagement varies from moment-to-moment …</w:t>
      </w:r>
    </w:p>
    <w:p>
      <w:pPr>
        <w:pStyle w:val="Heading5"/>
      </w:pPr>
      <w:bookmarkStart w:id="83" w:name="summer-stem-programs-as-a-context-for-work-with-data"/>
      <w:bookmarkEnd w:id="83"/>
      <w:r>
        <w:t xml:space="preserve">Summer STEM programs as a context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5"/>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limitations-of-the-study"/>
      <w:bookmarkEnd w:id="86"/>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5"/>
      </w:pPr>
      <w:bookmarkStart w:id="87" w:name="measurement-issues"/>
      <w:bookmarkEnd w:id="87"/>
      <w:r>
        <w:t xml:space="preserve">Measurement issues</w:t>
      </w:r>
    </w:p>
    <w:p>
      <w:pPr>
        <w:pStyle w:val="FirstParagraph"/>
      </w:pPr>
      <w:r>
        <w:t xml:space="preserve">How instructional support for work with data was measured seems to have been an issue, given the qualitative coding …</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5"/>
      </w:pPr>
      <w:bookmarkStart w:id="88" w:name="context-issues"/>
      <w:bookmarkEnd w:id="88"/>
      <w:r>
        <w:t xml:space="preserve">Context issues</w:t>
      </w:r>
    </w:p>
    <w:p>
      <w:pPr>
        <w:pStyle w:val="FirstParagraph"/>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Heading3"/>
      </w:pPr>
      <w:bookmarkStart w:id="89" w:name="recommendations-for-future-research"/>
      <w:bookmarkEnd w:id="89"/>
      <w:r>
        <w:t xml:space="preserve">Recommendations for Future Research</w:t>
      </w:r>
    </w:p>
    <w:p>
      <w:pPr>
        <w:pStyle w:val="Heading5"/>
      </w:pPr>
      <w:bookmarkStart w:id="90" w:name="explore-work-with-data-in-settings-designed-to-support-it"/>
      <w:bookmarkEnd w:id="90"/>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1" w:name="measure-student-work-with-data-as-well-as-instructional-support-for-work-with-data"/>
      <w:bookmarkEnd w:id="91"/>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2" w:name="explore-changes-in-longer-term-outcomes"/>
      <w:bookmarkEnd w:id="92"/>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93" w:name="implications-for-practice"/>
      <w:bookmarkEnd w:id="93"/>
      <w:r>
        <w:t xml:space="preserve">Implications for Practice</w:t>
      </w:r>
    </w:p>
    <w:p>
      <w:pPr>
        <w:pStyle w:val="Heading5"/>
      </w:pPr>
      <w:bookmarkStart w:id="94" w:name="engage-students-in-complete-cycles-of-investigation"/>
      <w:bookmarkEnd w:id="94"/>
      <w:r>
        <w:t xml:space="preserve">Engage students in complete cycles of investigation</w:t>
      </w:r>
    </w:p>
    <w:p>
      <w:pPr>
        <w:pStyle w:val="Heading5"/>
      </w:pPr>
      <w:bookmarkStart w:id="95" w:name="support-engagement-in-specific-moments"/>
      <w:bookmarkEnd w:id="95"/>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96" w:name="references"/>
      <w:bookmarkEnd w:id="96"/>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7">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8">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9">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0">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1">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2">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03">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4">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5">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6">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7">
        <w:r>
          <w:rPr>
            <w:rStyle w:val="Hyperlink"/>
          </w:rPr>
          <w:t xml:space="preserve">https://jakewestfall.shinyapps.io/pangea/</w:t>
        </w:r>
      </w:hyperlink>
      <w:r>
        <w:br w:type="textWrapping"/>
      </w:r>
      <w:r>
        <w:t xml:space="preserve">Wickham, H. (2018). CRAN downloads. Retrieved from</w:t>
      </w:r>
      <w:r>
        <w:t xml:space="preserve"> </w:t>
      </w:r>
      <w:hyperlink r:id="rId108">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9">
        <w:r>
          <w:rPr>
            <w:rStyle w:val="Hyperlink"/>
          </w:rPr>
          <w:t xml:space="preserve">doi:10.1007/s10648-016-9358-2</w:t>
        </w:r>
      </w:hyperlink>
    </w:p>
    <w:p>
      <w:pPr>
        <w:pStyle w:val="Heading1"/>
      </w:pPr>
      <w:bookmarkStart w:id="110" w:name="appendix"/>
      <w:bookmarkEnd w:id="110"/>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577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0662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2daf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09" Target="doi:10.1007/s10648-016-9358-2" TargetMode="External" /><Relationship Type="http://schemas.openxmlformats.org/officeDocument/2006/relationships/hyperlink" Id="rId104" Target="doi:10.1080/00461520.2014.1002924" TargetMode="External" /><Relationship Type="http://schemas.openxmlformats.org/officeDocument/2006/relationships/hyperlink" Id="rId97" Target="http://doi.org/10.1002/j.2161-0045.2015.00097.x" TargetMode="External" /><Relationship Type="http://schemas.openxmlformats.org/officeDocument/2006/relationships/hyperlink" Id="rId105" Target="http://doi.org/10.1007/s10964-007-9241-z" TargetMode="External" /><Relationship Type="http://schemas.openxmlformats.org/officeDocument/2006/relationships/hyperlink" Id="rId101" Target="http://dx.doi.org/10.1016/j.learninstruc.2017.07.007" TargetMode="External" /><Relationship Type="http://schemas.openxmlformats.org/officeDocument/2006/relationships/hyperlink" Id="rId100" Target="http://dx.doi.org/10.1037/edu0000214" TargetMode="External" /><Relationship Type="http://schemas.openxmlformats.org/officeDocument/2006/relationships/hyperlink" Id="rId106" Target="http://faculty.sites.uci.edu/childcare/files/2013/07/SL-Outcomes-2011-Pilot_Edited_8.19.pdf" TargetMode="External" /><Relationship Type="http://schemas.openxmlformats.org/officeDocument/2006/relationships/hyperlink" Id="rId98" Target="https://doi.org/10.1007/978-1-4614-2018-7_37" TargetMode="External" /><Relationship Type="http://schemas.openxmlformats.org/officeDocument/2006/relationships/hyperlink" Id="rId103" Target="https://dx.doi.org/10.1002/tea.21409" TargetMode="External" /><Relationship Type="http://schemas.openxmlformats.org/officeDocument/2006/relationships/hyperlink" Id="rId108" Target="https://hadley.shinyapps.io/cran-downloads/" TargetMode="External" /><Relationship Type="http://schemas.openxmlformats.org/officeDocument/2006/relationships/hyperlink" Id="rId107" Target="https://jakewestfall.shinyapps.io/pangea/" TargetMode="External" /><Relationship Type="http://schemas.openxmlformats.org/officeDocument/2006/relationships/hyperlink" Id="rId102" Target="https://jrosen48.github.io/r-markdown/comparing-mplus-mclust.html" TargetMode="External" /><Relationship Type="http://schemas.openxmlformats.org/officeDocument/2006/relationships/hyperlink" Id="rId99"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9" Target="doi:10.1007/s10648-016-9358-2" TargetMode="External" /><Relationship Type="http://schemas.openxmlformats.org/officeDocument/2006/relationships/hyperlink" Id="rId104" Target="doi:10.1080/00461520.2014.1002924" TargetMode="External" /><Relationship Type="http://schemas.openxmlformats.org/officeDocument/2006/relationships/hyperlink" Id="rId97" Target="http://doi.org/10.1002/j.2161-0045.2015.00097.x" TargetMode="External" /><Relationship Type="http://schemas.openxmlformats.org/officeDocument/2006/relationships/hyperlink" Id="rId105" Target="http://doi.org/10.1007/s10964-007-9241-z" TargetMode="External" /><Relationship Type="http://schemas.openxmlformats.org/officeDocument/2006/relationships/hyperlink" Id="rId101" Target="http://dx.doi.org/10.1016/j.learninstruc.2017.07.007" TargetMode="External" /><Relationship Type="http://schemas.openxmlformats.org/officeDocument/2006/relationships/hyperlink" Id="rId100" Target="http://dx.doi.org/10.1037/edu0000214" TargetMode="External" /><Relationship Type="http://schemas.openxmlformats.org/officeDocument/2006/relationships/hyperlink" Id="rId106" Target="http://faculty.sites.uci.edu/childcare/files/2013/07/SL-Outcomes-2011-Pilot_Edited_8.19.pdf" TargetMode="External" /><Relationship Type="http://schemas.openxmlformats.org/officeDocument/2006/relationships/hyperlink" Id="rId98" Target="https://doi.org/10.1007/978-1-4614-2018-7_37" TargetMode="External" /><Relationship Type="http://schemas.openxmlformats.org/officeDocument/2006/relationships/hyperlink" Id="rId103" Target="https://dx.doi.org/10.1002/tea.21409" TargetMode="External" /><Relationship Type="http://schemas.openxmlformats.org/officeDocument/2006/relationships/hyperlink" Id="rId108" Target="https://hadley.shinyapps.io/cran-downloads/" TargetMode="External" /><Relationship Type="http://schemas.openxmlformats.org/officeDocument/2006/relationships/hyperlink" Id="rId107" Target="https://jakewestfall.shinyapps.io/pangea/" TargetMode="External" /><Relationship Type="http://schemas.openxmlformats.org/officeDocument/2006/relationships/hyperlink" Id="rId102" Target="https://jrosen48.github.io/r-markdown/comparing-mplus-mclust.html" TargetMode="External" /><Relationship Type="http://schemas.openxmlformats.org/officeDocument/2006/relationships/hyperlink" Id="rId99"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2018-04-25T21:33:09Z</dcterms:created>
  <dcterms:modified xsi:type="dcterms:W3CDTF">2018-04-25T21:33:09Z</dcterms:modified>
</cp:coreProperties>
</file>