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F2"/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Вопросы к зачету по основам функционального анализа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fgcuk2qusvu5" w:id="0"/>
      <w:bookmarkEnd w:id="0"/>
      <w:r w:rsidDel="00000000" w:rsidR="00000000" w:rsidRPr="00000000">
        <w:rPr>
          <w:rtl w:val="0"/>
        </w:rPr>
        <w:t xml:space="preserve">1. Множества. Основные операции над множествами. Отображения множеств. Эквивалентность множеств. Счетные множества. Счетность множества рациональных чисел.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Множество</w:t>
      </w:r>
      <w:r w:rsidDel="00000000" w:rsidR="00000000" w:rsidRPr="00000000">
        <w:rPr>
          <w:rtl w:val="0"/>
        </w:rPr>
        <w:t xml:space="preserve"> – совокупность элементов какой либо природы.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Основные операции над множеством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234462" cy="66906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462" cy="66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Отображения множеств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587500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Эквивалентность множеств.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35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3180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Счетные множества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60400"/>
            <wp:effectExtent b="0" l="0" r="0" t="0"/>
            <wp:docPr id="7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31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604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Счетность множества рациональных чисел.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9338" cy="191951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38" cy="19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Теорема Кантора.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5715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883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Мощность континуума.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422863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"/>
                    <a:srcRect b="0" l="0" r="0" t="146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901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064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240" w:before="240" w:lineRule="auto"/>
        <w:rPr/>
      </w:pPr>
      <w:bookmarkStart w:colFirst="0" w:colLast="0" w:name="_ltjvyc9aukyh" w:id="1"/>
      <w:bookmarkEnd w:id="1"/>
      <w:r w:rsidDel="00000000" w:rsidR="00000000" w:rsidRPr="00000000">
        <w:rPr>
          <w:rtl w:val="0"/>
        </w:rPr>
        <w:t xml:space="preserve">2. Метрические пространства. Основные определения (метрики, шара, внутренней точки, предельной точки, замкнутости, открытости, всюду плотности, нигде не плотности, сепарабельности). Фундаментальные последовательности. Полные пространства. Теорема о вложенных шарах. Теорема Бэра. Пополнение пространства. Линейные пространства. Основные определения (линейной независимости, базиса, размерности пространства, подпространства). Изоморфизм линейных пространств. Нормированные пространства. Связь нормы и метрики. Банахово пространство.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Шар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30313" cy="113524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51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313" cy="113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Внутренняя точка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477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Предельная точка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572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Замкнутость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445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699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Открытость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31800"/>
            <wp:effectExtent b="0" l="0" r="0" t="0"/>
            <wp:docPr id="8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.20000000000005" w:lineRule="auto"/>
        <w:rPr/>
      </w:pPr>
      <w:r w:rsidDel="00000000" w:rsidR="00000000" w:rsidRPr="00000000">
        <w:rPr>
          <w:rtl w:val="0"/>
        </w:rPr>
        <w:t xml:space="preserve">Х – </w:t>
      </w:r>
      <w:r w:rsidDel="00000000" w:rsidR="00000000" w:rsidRPr="00000000">
        <w:rPr>
          <w:b w:val="1"/>
          <w:i w:val="1"/>
          <w:rtl w:val="0"/>
        </w:rPr>
        <w:t xml:space="preserve">метрическое пространство,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если любым х,у ∈ Х поставлено в соответствие вещественное число p(x,y):</w:t>
      </w:r>
    </w:p>
    <w:p w:rsidR="00000000" w:rsidDel="00000000" w:rsidP="00000000" w:rsidRDefault="00000000" w:rsidRPr="00000000" w14:paraId="00000024">
      <w:pPr>
        <w:spacing w:after="16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1) p(x,y)&gt;=0, p(x,y)=0 если x=y </w:t>
      </w:r>
    </w:p>
    <w:p w:rsidR="00000000" w:rsidDel="00000000" w:rsidP="00000000" w:rsidRDefault="00000000" w:rsidRPr="00000000" w14:paraId="00000025">
      <w:pPr>
        <w:spacing w:after="16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2) p(x,y) = p(y,x)  </w:t>
      </w:r>
    </w:p>
    <w:p w:rsidR="00000000" w:rsidDel="00000000" w:rsidP="00000000" w:rsidRDefault="00000000" w:rsidRPr="00000000" w14:paraId="00000026">
      <w:pPr>
        <w:spacing w:after="160" w:line="259.20000000000005" w:lineRule="auto"/>
        <w:ind w:left="720" w:firstLine="0"/>
        <w:rPr/>
      </w:pPr>
      <w:r w:rsidDel="00000000" w:rsidR="00000000" w:rsidRPr="00000000">
        <w:rPr>
          <w:rtl w:val="0"/>
        </w:rPr>
        <w:t xml:space="preserve">3) p(x,y)&lt;= p(x,z)+p(z,y)</w:t>
      </w:r>
    </w:p>
    <w:p w:rsidR="00000000" w:rsidDel="00000000" w:rsidP="00000000" w:rsidRDefault="00000000" w:rsidRPr="00000000" w14:paraId="00000027">
      <w:pPr>
        <w:spacing w:after="160" w:line="259.20000000000005" w:lineRule="auto"/>
        <w:rPr/>
      </w:pPr>
      <w:r w:rsidDel="00000000" w:rsidR="00000000" w:rsidRPr="00000000">
        <w:rPr>
          <w:b w:val="1"/>
          <w:i w:val="1"/>
          <w:color w:val="202122"/>
          <w:highlight w:val="yellow"/>
          <w:rtl w:val="0"/>
        </w:rPr>
        <w:t xml:space="preserve">В</w:t>
      </w:r>
      <w:r w:rsidDel="00000000" w:rsidR="00000000" w:rsidRPr="00000000">
        <w:rPr>
          <w:b w:val="1"/>
          <w:i w:val="1"/>
          <w:color w:val="202122"/>
          <w:highlight w:val="yellow"/>
          <w:rtl w:val="0"/>
        </w:rPr>
        <w:t xml:space="preserve">сюду плотно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6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6214088" cy="756212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4088" cy="75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.20000000000005" w:lineRule="auto"/>
        <w:rPr/>
      </w:pPr>
      <m:oMath>
        <m:acc>
          <m:accPr>
            <m:chr m:val="̄"/>
            <m:ctrlPr>
              <w:rPr/>
            </m:ctrlPr>
          </m:accPr>
          <m:e>
            <m:r>
              <w:rPr/>
              <m:t xml:space="preserve">A</m:t>
            </m:r>
          </m:e>
        </m:acc>
      </m:oMath>
      <w:r w:rsidDel="00000000" w:rsidR="00000000" w:rsidRPr="00000000">
        <w:rPr>
          <w:rtl w:val="0"/>
        </w:rPr>
        <w:t xml:space="preserve"> - замыкание A</w:t>
      </w:r>
    </w:p>
    <w:p w:rsidR="00000000" w:rsidDel="00000000" w:rsidP="00000000" w:rsidRDefault="00000000" w:rsidRPr="00000000" w14:paraId="0000002A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В – </w:t>
      </w:r>
      <w:r w:rsidDel="00000000" w:rsidR="00000000" w:rsidRPr="00000000">
        <w:rPr>
          <w:b w:val="1"/>
          <w:i w:val="1"/>
          <w:rtl w:val="0"/>
        </w:rPr>
        <w:t xml:space="preserve">сепарабельное</w:t>
      </w:r>
      <w:r w:rsidDel="00000000" w:rsidR="00000000" w:rsidRPr="00000000">
        <w:rPr>
          <w:rtl w:val="0"/>
        </w:rPr>
        <w:t xml:space="preserve">, если оно </w:t>
      </w:r>
      <w:r w:rsidDel="00000000" w:rsidR="00000000" w:rsidRPr="00000000">
        <w:rPr>
          <w:shd w:fill="fff2cc" w:val="clear"/>
          <w:rtl w:val="0"/>
        </w:rPr>
        <w:t xml:space="preserve">имеет счетное, всюду плотное подмножество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(Пространство вещественных чисел сепарабельно: счетным всюду плотным множеством здесь являются рациональные числа)</w:t>
      </w:r>
    </w:p>
    <w:p w:rsidR="00000000" w:rsidDel="00000000" w:rsidP="00000000" w:rsidRDefault="00000000" w:rsidRPr="00000000" w14:paraId="0000002C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Нигде не плотно</w:t>
      </w:r>
    </w:p>
    <w:p w:rsidR="00000000" w:rsidDel="00000000" w:rsidP="00000000" w:rsidRDefault="00000000" w:rsidRPr="00000000" w14:paraId="0000002D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19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Сходимость по метрике</w:t>
      </w:r>
    </w:p>
    <w:p w:rsidR="00000000" w:rsidDel="00000000" w:rsidP="00000000" w:rsidRDefault="00000000" w:rsidRPr="00000000" w14:paraId="0000002F">
      <w:pPr>
        <w:spacing w:after="160" w:before="240" w:line="259.20000000000005" w:lineRule="auto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414113" cy="848428"/>
            <wp:effectExtent b="0" l="0" r="0" t="0"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113" cy="848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Фундаментальная последовательность</w:t>
      </w:r>
    </w:p>
    <w:p w:rsidR="00000000" w:rsidDel="00000000" w:rsidP="00000000" w:rsidRDefault="00000000" w:rsidRPr="00000000" w14:paraId="00000031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6452213" cy="793725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2213" cy="79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240" w:line="259.20000000000005" w:lineRule="auto"/>
        <w:rPr/>
      </w:pPr>
      <w:r w:rsidDel="00000000" w:rsidR="00000000" w:rsidRPr="00000000">
        <w:rPr>
          <w:color w:val="c00000"/>
          <w:u w:val="single"/>
          <w:rtl w:val="0"/>
        </w:rPr>
        <w:t xml:space="preserve">Теорема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160" w:before="240" w:line="259.20000000000005" w:lineRule="auto"/>
        <w:rPr/>
      </w:pPr>
      <w:r w:rsidDel="00000000" w:rsidR="00000000" w:rsidRPr="00000000">
        <w:rPr>
          <w:shd w:fill="fff2cc" w:val="clear"/>
          <w:rtl w:val="0"/>
        </w:rPr>
        <w:t xml:space="preserve">Любая сходящаяся</w:t>
      </w:r>
      <w:r w:rsidDel="00000000" w:rsidR="00000000" w:rsidRPr="00000000">
        <w:rPr>
          <w:rtl w:val="0"/>
        </w:rPr>
        <w:t xml:space="preserve"> последовательность является </w:t>
      </w:r>
      <w:r w:rsidDel="00000000" w:rsidR="00000000" w:rsidRPr="00000000">
        <w:rPr>
          <w:shd w:fill="fff2cc" w:val="clear"/>
          <w:rtl w:val="0"/>
        </w:rPr>
        <w:t xml:space="preserve">фундаментальной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Полное пространство</w:t>
      </w:r>
    </w:p>
    <w:p w:rsidR="00000000" w:rsidDel="00000000" w:rsidP="00000000" w:rsidRDefault="00000000" w:rsidRPr="00000000" w14:paraId="00000035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Пространство X - </w:t>
      </w:r>
      <w:r w:rsidDel="00000000" w:rsidR="00000000" w:rsidRPr="00000000">
        <w:rPr>
          <w:b w:val="1"/>
          <w:i w:val="1"/>
          <w:rtl w:val="0"/>
        </w:rPr>
        <w:t xml:space="preserve">полное</w:t>
      </w:r>
      <w:r w:rsidDel="00000000" w:rsidR="00000000" w:rsidRPr="00000000">
        <w:rPr>
          <w:rtl w:val="0"/>
        </w:rPr>
        <w:t xml:space="preserve">, если </w:t>
      </w:r>
      <w:r w:rsidDel="00000000" w:rsidR="00000000" w:rsidRPr="00000000">
        <w:rPr>
          <w:shd w:fill="fff2cc" w:val="clear"/>
          <w:rtl w:val="0"/>
        </w:rPr>
        <w:t xml:space="preserve">любая фундаментальная последовательность</w:t>
      </w:r>
      <w:r w:rsidDel="00000000" w:rsidR="00000000" w:rsidRPr="00000000">
        <w:rPr>
          <w:rtl w:val="0"/>
        </w:rPr>
        <w:t xml:space="preserve"> в этом пространстве </w:t>
      </w:r>
      <w:r w:rsidDel="00000000" w:rsidR="00000000" w:rsidRPr="00000000">
        <w:rPr>
          <w:shd w:fill="fff2cc" w:val="clear"/>
          <w:rtl w:val="0"/>
        </w:rPr>
        <w:t xml:space="preserve">сходится к некоторому элементу пространства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after="160" w:before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 о вложенных шарах </w:t>
      </w:r>
    </w:p>
    <w:p w:rsidR="00000000" w:rsidDel="00000000" w:rsidP="00000000" w:rsidRDefault="00000000" w:rsidRPr="00000000" w14:paraId="00000037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Для того чтобы </w:t>
      </w:r>
      <w:r w:rsidDel="00000000" w:rsidR="00000000" w:rsidRPr="00000000">
        <w:rPr>
          <w:shd w:fill="fff2cc" w:val="clear"/>
          <w:rtl w:val="0"/>
        </w:rPr>
        <w:t xml:space="preserve">метрическое пространство</w:t>
      </w:r>
      <w:r w:rsidDel="00000000" w:rsidR="00000000" w:rsidRPr="00000000">
        <w:rPr>
          <w:rtl w:val="0"/>
        </w:rPr>
        <w:t xml:space="preserve"> X было </w:t>
      </w:r>
      <w:r w:rsidDel="00000000" w:rsidR="00000000" w:rsidRPr="00000000">
        <w:rPr>
          <w:shd w:fill="fff2cc" w:val="clear"/>
          <w:rtl w:val="0"/>
        </w:rPr>
        <w:t xml:space="preserve">полным</w:t>
      </w:r>
      <w:r w:rsidDel="00000000" w:rsidR="00000000" w:rsidRPr="00000000">
        <w:rPr>
          <w:rtl w:val="0"/>
        </w:rPr>
        <w:t xml:space="preserve"> необходимо и достаточно, чтобы любая система </w:t>
      </w:r>
      <w:r w:rsidDel="00000000" w:rsidR="00000000" w:rsidRPr="00000000">
        <w:rPr>
          <w:shd w:fill="ead1dc" w:val="clear"/>
          <w:rtl w:val="0"/>
        </w:rPr>
        <w:t xml:space="preserve">вложенных друг в друга замкнутых шаров</w:t>
      </w:r>
      <w:r w:rsidDel="00000000" w:rsidR="00000000" w:rsidRPr="00000000">
        <w:rPr>
          <w:rtl w:val="0"/>
        </w:rPr>
        <w:t xml:space="preserve"> из X имела </w:t>
      </w:r>
      <w:r w:rsidDel="00000000" w:rsidR="00000000" w:rsidRPr="00000000">
        <w:rPr>
          <w:shd w:fill="ead1dc" w:val="clear"/>
          <w:rtl w:val="0"/>
        </w:rPr>
        <w:t xml:space="preserve">непустое пересечение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before="240" w:line="259.20000000000005" w:lineRule="auto"/>
        <w:rPr/>
      </w:pPr>
      <w:r w:rsidDel="00000000" w:rsidR="00000000" w:rsidRPr="00000000">
        <w:rPr>
          <w:color w:val="c00000"/>
          <w:u w:val="single"/>
          <w:rtl w:val="0"/>
        </w:rPr>
        <w:t xml:space="preserve">Теорема(Бэр)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160" w:before="240" w:line="259.20000000000005" w:lineRule="auto"/>
        <w:rPr>
          <w:shd w:fill="ead1dc" w:val="clear"/>
        </w:rPr>
      </w:pPr>
      <w:r w:rsidDel="00000000" w:rsidR="00000000" w:rsidRPr="00000000">
        <w:rPr>
          <w:shd w:fill="fff2cc" w:val="clear"/>
          <w:rtl w:val="0"/>
        </w:rPr>
        <w:t xml:space="preserve">Полное метрическое пространство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fff2cc" w:val="clear"/>
          <w:rtl w:val="0"/>
        </w:rPr>
        <w:t xml:space="preserve">не может быть представлено</w:t>
      </w:r>
      <w:r w:rsidDel="00000000" w:rsidR="00000000" w:rsidRPr="00000000">
        <w:rPr>
          <w:rtl w:val="0"/>
        </w:rPr>
        <w:t xml:space="preserve"> в виде </w:t>
      </w:r>
      <w:r w:rsidDel="00000000" w:rsidR="00000000" w:rsidRPr="00000000">
        <w:rPr>
          <w:shd w:fill="ead1dc" w:val="clear"/>
          <w:rtl w:val="0"/>
        </w:rPr>
        <w:t xml:space="preserve">счетного объединения нигде не плотных множеств.</w:t>
      </w:r>
    </w:p>
    <w:p w:rsidR="00000000" w:rsidDel="00000000" w:rsidP="00000000" w:rsidRDefault="00000000" w:rsidRPr="00000000" w14:paraId="0000003A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Пополнение</w:t>
      </w:r>
    </w:p>
    <w:p w:rsidR="00000000" w:rsidDel="00000000" w:rsidP="00000000" w:rsidRDefault="00000000" w:rsidRPr="00000000" w14:paraId="0000003B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092200"/>
            <wp:effectExtent b="0" l="0" r="0" t="0"/>
            <wp:docPr id="8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Линейное пространство</w:t>
      </w:r>
    </w:p>
    <w:p w:rsidR="00000000" w:rsidDel="00000000" w:rsidP="00000000" w:rsidRDefault="00000000" w:rsidRPr="00000000" w14:paraId="0000003D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850900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before="240" w:line="259.20000000000005" w:lineRule="auto"/>
        <w:rPr>
          <w:b w:val="1"/>
          <w:i w:val="1"/>
          <w:sz w:val="46"/>
          <w:szCs w:val="46"/>
          <w:vertAlign w:val="superscript"/>
        </w:rPr>
      </w:pPr>
      <w:r w:rsidDel="00000000" w:rsidR="00000000" w:rsidRPr="00000000">
        <w:rPr>
          <w:b w:val="1"/>
          <w:i w:val="1"/>
          <w:sz w:val="36"/>
          <w:szCs w:val="36"/>
          <w:vertAlign w:val="superscript"/>
          <w:rtl w:val="0"/>
        </w:rPr>
        <w:t xml:space="preserve">Изоморфные пространства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5113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41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Нормированное пространство</w:t>
      </w:r>
    </w:p>
    <w:p w:rsidR="00000000" w:rsidDel="00000000" w:rsidP="00000000" w:rsidRDefault="00000000" w:rsidRPr="00000000" w14:paraId="00000042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5875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Полное нормированное пространство – </w:t>
      </w:r>
      <w:r w:rsidDel="00000000" w:rsidR="00000000" w:rsidRPr="00000000">
        <w:rPr>
          <w:b w:val="1"/>
          <w:i w:val="1"/>
          <w:rtl w:val="0"/>
        </w:rPr>
        <w:t xml:space="preserve">банахово</w:t>
      </w:r>
      <w:r w:rsidDel="00000000" w:rsidR="00000000" w:rsidRPr="00000000">
        <w:rPr>
          <w:rtl w:val="0"/>
        </w:rPr>
        <w:t xml:space="preserve"> пространство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Линейная независимость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 отсутствии нетривиальной линейной комбинации элементов множества, равной нулевому элементу, множество называется </w:t>
      </w:r>
      <w:r w:rsidDel="00000000" w:rsidR="00000000" w:rsidRPr="00000000">
        <w:rPr>
          <w:i w:val="1"/>
          <w:rtl w:val="0"/>
        </w:rPr>
        <w:t xml:space="preserve">линейно независимым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Базис, размерность пространства 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816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Подпространство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Подпространством линейного пространства L называется такое </w:t>
      </w:r>
      <w:r w:rsidDel="00000000" w:rsidR="00000000" w:rsidRPr="00000000">
        <w:rPr>
          <w:shd w:fill="fff2cc" w:val="clear"/>
          <w:rtl w:val="0"/>
        </w:rPr>
        <w:t xml:space="preserve">множество элементов из L</w:t>
      </w:r>
      <w:r w:rsidDel="00000000" w:rsidR="00000000" w:rsidRPr="00000000">
        <w:rPr>
          <w:rtl w:val="0"/>
        </w:rPr>
        <w:t xml:space="preserve">, которое само является </w:t>
      </w:r>
      <w:r w:rsidDel="00000000" w:rsidR="00000000" w:rsidRPr="00000000">
        <w:rPr>
          <w:shd w:fill="fff2cc" w:val="clear"/>
          <w:rtl w:val="0"/>
        </w:rPr>
        <w:t xml:space="preserve">линейным пространством с теми же операциями</w:t>
      </w:r>
      <w:r w:rsidDel="00000000" w:rsidR="00000000" w:rsidRPr="00000000">
        <w:rPr>
          <w:rtl w:val="0"/>
        </w:rPr>
        <w:t xml:space="preserve"> сложения и умножения на число.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shd w:fill="fff9f2" w:val="clear"/>
          <w:rtl w:val="0"/>
        </w:rPr>
        <w:t xml:space="preserve">Связь нормы и метрики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240" w:line="259.20000000000005" w:lineRule="auto"/>
        <w:rPr/>
      </w:pPr>
      <w:bookmarkStart w:colFirst="0" w:colLast="0" w:name="_2jcvaf1e2usj" w:id="2"/>
      <w:bookmarkEnd w:id="2"/>
      <w:r w:rsidDel="00000000" w:rsidR="00000000" w:rsidRPr="00000000">
        <w:rPr>
          <w:rtl w:val="0"/>
        </w:rPr>
        <w:t xml:space="preserve">3. Непрерывные отображения. Сжимающие отображения. Принцип сжимающих отображений. Компактные метрические </w:t>
        <w:tab/>
        <w:t xml:space="preserve">пространства. Критерий компактности. Выпуклые множества. Принцип неподвижной </w:t>
        <w:tab/>
        <w:t xml:space="preserve">точки Шаудера.</w:t>
      </w:r>
    </w:p>
    <w:p w:rsidR="00000000" w:rsidDel="00000000" w:rsidP="00000000" w:rsidRDefault="00000000" w:rsidRPr="00000000" w14:paraId="0000004E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Непрерывное отображение</w:t>
      </w:r>
    </w:p>
    <w:p w:rsidR="00000000" w:rsidDel="00000000" w:rsidP="00000000" w:rsidRDefault="00000000" w:rsidRPr="00000000" w14:paraId="0000004F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739900"/>
            <wp:effectExtent b="0" l="0" r="0" t="0"/>
            <wp:docPr id="6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Сжимающее отображение</w:t>
      </w:r>
    </w:p>
    <w:p w:rsidR="00000000" w:rsidDel="00000000" w:rsidP="00000000" w:rsidRDefault="00000000" w:rsidRPr="00000000" w14:paraId="00000051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749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240" w:line="259.20000000000005" w:lineRule="auto"/>
        <w:rPr/>
      </w:pPr>
      <w:r w:rsidDel="00000000" w:rsidR="00000000" w:rsidRPr="00000000">
        <w:rPr>
          <w:color w:val="c00000"/>
          <w:u w:val="single"/>
          <w:rtl w:val="0"/>
        </w:rPr>
        <w:t xml:space="preserve">Теорема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Любое </w:t>
      </w:r>
      <w:r w:rsidDel="00000000" w:rsidR="00000000" w:rsidRPr="00000000">
        <w:rPr>
          <w:shd w:fill="fff2cc" w:val="clear"/>
          <w:rtl w:val="0"/>
        </w:rPr>
        <w:t xml:space="preserve">сжимающее</w:t>
      </w:r>
      <w:r w:rsidDel="00000000" w:rsidR="00000000" w:rsidRPr="00000000">
        <w:rPr>
          <w:rtl w:val="0"/>
        </w:rPr>
        <w:t xml:space="preserve"> на X отображение является </w:t>
      </w:r>
      <w:r w:rsidDel="00000000" w:rsidR="00000000" w:rsidRPr="00000000">
        <w:rPr>
          <w:shd w:fill="fff2cc" w:val="clear"/>
          <w:rtl w:val="0"/>
        </w:rPr>
        <w:t xml:space="preserve">непрерывным</w:t>
      </w:r>
      <w:r w:rsidDel="00000000" w:rsidR="00000000" w:rsidRPr="00000000">
        <w:rPr>
          <w:rtl w:val="0"/>
        </w:rPr>
        <w:t xml:space="preserve"> на X.</w:t>
      </w:r>
    </w:p>
    <w:p w:rsidR="00000000" w:rsidDel="00000000" w:rsidP="00000000" w:rsidRDefault="00000000" w:rsidRPr="00000000" w14:paraId="00000054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Неподвижная точка отображения</w:t>
      </w:r>
    </w:p>
    <w:p w:rsidR="00000000" w:rsidDel="00000000" w:rsidP="00000000" w:rsidRDefault="00000000" w:rsidRPr="00000000" w14:paraId="00000056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57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before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Теорема(принцип сжимающего отображения Каччополи — Банаха) </w:t>
      </w:r>
    </w:p>
    <w:p w:rsidR="00000000" w:rsidDel="00000000" w:rsidP="00000000" w:rsidRDefault="00000000" w:rsidRPr="00000000" w14:paraId="00000058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Пусть X — </w:t>
      </w:r>
      <w:r w:rsidDel="00000000" w:rsidR="00000000" w:rsidRPr="00000000">
        <w:rPr>
          <w:shd w:fill="ffe599" w:val="clear"/>
          <w:rtl w:val="0"/>
        </w:rPr>
        <w:t xml:space="preserve">полное метрическое пространство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и A : X → X, причем отображение A — </w:t>
      </w:r>
      <w:r w:rsidDel="00000000" w:rsidR="00000000" w:rsidRPr="00000000">
        <w:rPr>
          <w:shd w:fill="fff2cc" w:val="clear"/>
          <w:rtl w:val="0"/>
        </w:rPr>
        <w:t xml:space="preserve">сжимающее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9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 xml:space="preserve">Тогда у данного отображения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ead1dc" w:val="clear"/>
          <w:rtl w:val="0"/>
        </w:rPr>
        <w:t xml:space="preserve">существует ровно одна неподвижная точка</w:t>
      </w:r>
      <w:r w:rsidDel="00000000" w:rsidR="00000000" w:rsidRPr="00000000">
        <w:rPr>
          <w:rtl w:val="0"/>
        </w:rPr>
        <w:t xml:space="preserve"> на множестве X. </w:t>
      </w:r>
    </w:p>
    <w:p w:rsidR="00000000" w:rsidDel="00000000" w:rsidP="00000000" w:rsidRDefault="00000000" w:rsidRPr="00000000" w14:paraId="0000005A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8890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240" w:line="259.20000000000005" w:lineRule="auto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C">
      <w:pPr>
        <w:spacing w:line="240" w:lineRule="auto"/>
        <w:ind w:left="0" w:right="-36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Компактные метрические пространства</w:t>
      </w:r>
    </w:p>
    <w:p w:rsidR="00000000" w:rsidDel="00000000" w:rsidP="00000000" w:rsidRDefault="00000000" w:rsidRPr="00000000" w14:paraId="0000005D">
      <w:pPr>
        <w:spacing w:line="240" w:lineRule="auto"/>
        <w:ind w:left="0" w:right="-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200000" cy="673100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Критерий компактности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right="-360" w:firstLine="0"/>
        <w:jc w:val="both"/>
        <w:rPr>
          <w:color w:val="202122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Любое компактное</w:t>
      </w:r>
      <w:r w:rsidDel="00000000" w:rsidR="00000000" w:rsidRPr="00000000">
        <w:rPr>
          <w:rtl w:val="0"/>
        </w:rPr>
        <w:t xml:space="preserve"> пространство является </w:t>
      </w:r>
      <w:r w:rsidDel="00000000" w:rsidR="00000000" w:rsidRPr="00000000">
        <w:rPr>
          <w:color w:val="202122"/>
          <w:shd w:fill="fff2cc" w:val="clear"/>
          <w:rtl w:val="0"/>
        </w:rPr>
        <w:t xml:space="preserve">полным</w:t>
      </w:r>
    </w:p>
    <w:p w:rsidR="00000000" w:rsidDel="00000000" w:rsidP="00000000" w:rsidRDefault="00000000" w:rsidRPr="00000000" w14:paraId="00000060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right="-360" w:firstLine="0"/>
        <w:jc w:val="both"/>
        <w:rPr>
          <w:color w:val="c00000"/>
          <w:u w:val="single"/>
          <w:shd w:fill="fff9f2" w:val="clear"/>
        </w:rPr>
      </w:pP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Теорема </w:t>
      </w:r>
    </w:p>
    <w:p w:rsidR="00000000" w:rsidDel="00000000" w:rsidP="00000000" w:rsidRDefault="00000000" w:rsidRPr="00000000" w14:paraId="00000062">
      <w:pPr>
        <w:spacing w:line="240" w:lineRule="auto"/>
        <w:ind w:left="0" w:right="-360" w:firstLine="0"/>
        <w:jc w:val="both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Любое компактное</w:t>
      </w:r>
      <w:r w:rsidDel="00000000" w:rsidR="00000000" w:rsidRPr="00000000">
        <w:rPr>
          <w:rtl w:val="0"/>
        </w:rPr>
        <w:t xml:space="preserve"> пространство является </w:t>
      </w:r>
      <w:r w:rsidDel="00000000" w:rsidR="00000000" w:rsidRPr="00000000">
        <w:rPr>
          <w:shd w:fill="fff2cc" w:val="clear"/>
          <w:rtl w:val="0"/>
        </w:rPr>
        <w:t xml:space="preserve">замкнутым и ограниченным</w:t>
      </w:r>
    </w:p>
    <w:p w:rsidR="00000000" w:rsidDel="00000000" w:rsidP="00000000" w:rsidRDefault="00000000" w:rsidRPr="00000000" w14:paraId="00000063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right="-360" w:firstLine="0"/>
        <w:jc w:val="both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Выпуклые множества</w:t>
      </w:r>
    </w:p>
    <w:p w:rsidR="00000000" w:rsidDel="00000000" w:rsidP="00000000" w:rsidRDefault="00000000" w:rsidRPr="00000000" w14:paraId="00000065">
      <w:pPr>
        <w:spacing w:line="240" w:lineRule="auto"/>
        <w:ind w:left="0" w:right="-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200000" cy="7239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0" w:right="-360" w:firstLine="0"/>
        <w:jc w:val="both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Принцип неподвижной точки Шаудера</w:t>
      </w:r>
    </w:p>
    <w:p w:rsidR="00000000" w:rsidDel="00000000" w:rsidP="00000000" w:rsidRDefault="00000000" w:rsidRPr="00000000" w14:paraId="00000068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rtl w:val="0"/>
        </w:rPr>
        <w:t xml:space="preserve">Пусть X — </w:t>
      </w:r>
      <w:r w:rsidDel="00000000" w:rsidR="00000000" w:rsidRPr="00000000">
        <w:rPr>
          <w:color w:val="202122"/>
          <w:shd w:fill="fff2cc" w:val="clear"/>
          <w:rtl w:val="0"/>
        </w:rPr>
        <w:t xml:space="preserve">выпуклый компакт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и A : X → X — </w:t>
      </w:r>
      <w:r w:rsidDel="00000000" w:rsidR="00000000" w:rsidRPr="00000000">
        <w:rPr>
          <w:shd w:fill="fff2cc" w:val="clear"/>
          <w:rtl w:val="0"/>
        </w:rPr>
        <w:t xml:space="preserve">непрерывное отображение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9">
      <w:pPr>
        <w:spacing w:line="240" w:lineRule="auto"/>
        <w:ind w:left="0" w:right="-360" w:firstLine="0"/>
        <w:jc w:val="both"/>
        <w:rPr/>
      </w:pPr>
      <w:r w:rsidDel="00000000" w:rsidR="00000000" w:rsidRPr="00000000">
        <w:rPr>
          <w:rtl w:val="0"/>
        </w:rPr>
        <w:t xml:space="preserve">Тогда отображение A будет иметь </w:t>
      </w:r>
      <w:r w:rsidDel="00000000" w:rsidR="00000000" w:rsidRPr="00000000">
        <w:rPr>
          <w:shd w:fill="ead1dc" w:val="clear"/>
          <w:rtl w:val="0"/>
        </w:rPr>
        <w:t xml:space="preserve">хотя бы одну неподвижную точку</w:t>
      </w:r>
      <w:r w:rsidDel="00000000" w:rsidR="00000000" w:rsidRPr="00000000">
        <w:rPr>
          <w:rtl w:val="0"/>
        </w:rPr>
        <w:t xml:space="preserve">. </w:t>
        <w:br w:type="textWrapping"/>
      </w:r>
    </w:p>
    <w:p w:rsidR="00000000" w:rsidDel="00000000" w:rsidP="00000000" w:rsidRDefault="00000000" w:rsidRPr="00000000" w14:paraId="0000006A">
      <w:pPr>
        <w:pStyle w:val="Heading2"/>
        <w:spacing w:after="240" w:line="259.20000000000005" w:lineRule="auto"/>
        <w:rPr/>
      </w:pPr>
      <w:bookmarkStart w:colFirst="0" w:colLast="0" w:name="_voch6cjp4ebz" w:id="3"/>
      <w:bookmarkEnd w:id="3"/>
      <w:r w:rsidDel="00000000" w:rsidR="00000000" w:rsidRPr="00000000">
        <w:rPr>
          <w:rtl w:val="0"/>
        </w:rPr>
        <w:t xml:space="preserve">4. Евклидовы пространства. Понятие скалярного произведения. Неравенство Коши – Буняковского. Введение нормы в евклидовых пространствах. Угол между элементами. Ортогональные системы элементов. Линейная независимость элементов ортогональной системы. Полнота системы элементов. Примеры: пространства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03200" cy="190500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39700" cy="215900"/>
            <wp:effectExtent b="0" l="0" r="0" t="0"/>
            <wp:docPr id="6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65100" cy="190500"/>
            <wp:effectExtent b="0" l="0" r="0" t="0"/>
            <wp:docPr id="6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  <w:t xml:space="preserve"> Теоремы об ортогональном базисе. Обобщенный ряд Фурье. Теорема о наилучшем приближении элемента. Неравенство Бесселя. Замкнутые ортогональные системы. Равенство Парсеваля. Теорема о полноте и замкнутости ортогональной системы в сепарабельном пространстве. Теорема Рисса-Фишера. Гильбертовы пространства. Теорема об изоморфизме сепарабельных гильбертовых пространств.</w:t>
      </w:r>
    </w:p>
    <w:p w:rsidR="00000000" w:rsidDel="00000000" w:rsidP="00000000" w:rsidRDefault="00000000" w:rsidRPr="00000000" w14:paraId="0000006B">
      <w:pPr>
        <w:spacing w:after="160" w:before="240" w:line="259.20000000000005" w:lineRule="auto"/>
        <w:rPr/>
      </w:pPr>
      <w:r w:rsidDel="00000000" w:rsidR="00000000" w:rsidRPr="00000000">
        <w:rPr>
          <w:b w:val="1"/>
          <w:i w:val="1"/>
          <w:rtl w:val="0"/>
        </w:rPr>
        <w:t xml:space="preserve">Евклидово пространство (Понятие скалярного произведения)</w:t>
      </w:r>
      <w:r w:rsidDel="00000000" w:rsidR="00000000" w:rsidRPr="00000000">
        <w:rPr/>
        <w:drawing>
          <wp:inline distB="114300" distT="114300" distL="114300" distR="114300">
            <wp:extent cx="6757013" cy="1921637"/>
            <wp:effectExtent b="0" l="0" r="0" t="0"/>
            <wp:docPr id="7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013" cy="192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Неравенство Коши – Буняковского</w:t>
      </w:r>
    </w:p>
    <w:p w:rsidR="00000000" w:rsidDel="00000000" w:rsidP="00000000" w:rsidRDefault="00000000" w:rsidRPr="00000000" w14:paraId="0000006D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863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Введение нормы в евклидовых пространствах</w:t>
      </w:r>
    </w:p>
    <w:p w:rsidR="00000000" w:rsidDel="00000000" w:rsidP="00000000" w:rsidRDefault="00000000" w:rsidRPr="00000000" w14:paraId="0000006F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381761" cy="1936295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761" cy="19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before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Угол между элементами</w:t>
      </w:r>
    </w:p>
    <w:p w:rsidR="00000000" w:rsidDel="00000000" w:rsidP="00000000" w:rsidRDefault="00000000" w:rsidRPr="00000000" w14:paraId="00000071">
      <w:pPr>
        <w:spacing w:after="160" w:before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0668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Ортогональные системы элементов</w:t>
      </w:r>
    </w:p>
    <w:p w:rsidR="00000000" w:rsidDel="00000000" w:rsidP="00000000" w:rsidRDefault="00000000" w:rsidRPr="00000000" w14:paraId="00000073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358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Линейная независимость элементов ортогональной системы.</w:t>
      </w:r>
    </w:p>
    <w:p w:rsidR="00000000" w:rsidDel="00000000" w:rsidP="00000000" w:rsidRDefault="00000000" w:rsidRPr="00000000" w14:paraId="00000075">
      <w:pPr>
        <w:spacing w:after="240" w:line="259.20000000000005" w:lineRule="auto"/>
        <w:rPr/>
      </w:pPr>
      <w:r w:rsidDel="00000000" w:rsidR="00000000" w:rsidRPr="00000000">
        <w:rPr>
          <w:rtl w:val="0"/>
        </w:rPr>
        <w:t xml:space="preserve">Элементы любой ортогональной системы линейно независимы между собой. </w:t>
      </w:r>
    </w:p>
    <w:p w:rsidR="00000000" w:rsidDel="00000000" w:rsidP="00000000" w:rsidRDefault="00000000" w:rsidRPr="00000000" w14:paraId="00000076">
      <w:pPr>
        <w:spacing w:after="240" w:line="259.20000000000005" w:lineRule="auto"/>
        <w:rPr>
          <w:b w:val="1"/>
          <w:i w:val="1"/>
          <w:color w:val="202122"/>
        </w:rPr>
      </w:pPr>
      <w:r w:rsidDel="00000000" w:rsidR="00000000" w:rsidRPr="00000000">
        <w:rPr>
          <w:b w:val="1"/>
          <w:i w:val="1"/>
          <w:color w:val="202122"/>
          <w:rtl w:val="0"/>
        </w:rPr>
        <w:t xml:space="preserve">Полнота системы элементов</w:t>
      </w:r>
    </w:p>
    <w:p w:rsidR="00000000" w:rsidDel="00000000" w:rsidP="00000000" w:rsidRDefault="00000000" w:rsidRPr="00000000" w14:paraId="00000077">
      <w:pPr>
        <w:spacing w:after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</w:rPr>
        <w:drawing>
          <wp:inline distB="114300" distT="114300" distL="114300" distR="114300">
            <wp:extent cx="7200000" cy="1803400"/>
            <wp:effectExtent b="0" l="0" r="0" t="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Примеры: пространства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03200" cy="190500"/>
            <wp:effectExtent b="0" l="0" r="0" t="0"/>
            <wp:docPr id="8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39700" cy="215900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65100" cy="190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9">
      <w:pPr>
        <w:spacing w:after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67425" cy="28575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200000" cy="10033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3050" cy="2476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5048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Обобщенный ряд Фурье</w:t>
      </w:r>
    </w:p>
    <w:p w:rsidR="00000000" w:rsidDel="00000000" w:rsidP="00000000" w:rsidRDefault="00000000" w:rsidRPr="00000000" w14:paraId="0000007E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6716100" cy="280035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2"/>
                    <a:srcRect b="0" l="3055" r="3689" t="2104"/>
                    <a:stretch>
                      <a:fillRect/>
                    </a:stretch>
                  </pic:blipFill>
                  <pic:spPr>
                    <a:xfrm>
                      <a:off x="0" y="0"/>
                      <a:ext cx="67161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="259.20000000000005" w:lineRule="auto"/>
        <w:rPr>
          <w:color w:val="c00000"/>
          <w:u w:val="single"/>
          <w:shd w:fill="fff9f2" w:val="clear"/>
        </w:rPr>
      </w:pP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Теорема о наилучшем приближении элемента</w:t>
      </w:r>
    </w:p>
    <w:p w:rsidR="00000000" w:rsidDel="00000000" w:rsidP="00000000" w:rsidRDefault="00000000" w:rsidRPr="00000000" w14:paraId="00000080">
      <w:pPr>
        <w:spacing w:after="240" w:line="259.20000000000005" w:lineRule="auto"/>
        <w:rPr/>
      </w:pPr>
      <w:r w:rsidDel="00000000" w:rsidR="00000000" w:rsidRPr="00000000">
        <w:rPr>
          <w:shd w:fill="fff2cc" w:val="clear"/>
          <w:rtl w:val="0"/>
        </w:rPr>
        <w:t xml:space="preserve">Наилучшая аппроксимация</w:t>
      </w:r>
      <w:r w:rsidDel="00000000" w:rsidR="00000000" w:rsidRPr="00000000">
        <w:rPr>
          <w:shd w:fill="fff9f2" w:val="clear"/>
          <w:rtl w:val="0"/>
        </w:rPr>
        <w:t xml:space="preserve"> </w:t>
      </w:r>
      <w:r w:rsidDel="00000000" w:rsidR="00000000" w:rsidRPr="00000000">
        <w:rPr>
          <w:shd w:fill="fff2cc" w:val="clear"/>
          <w:rtl w:val="0"/>
        </w:rPr>
        <w:t xml:space="preserve">по норме</w:t>
      </w:r>
      <w:r w:rsidDel="00000000" w:rsidR="00000000" w:rsidRPr="00000000">
        <w:rPr>
          <w:shd w:fill="fff9f2" w:val="clear"/>
          <w:rtl w:val="0"/>
        </w:rPr>
        <w:t xml:space="preserve"> осуществляется с помощью </w:t>
      </w:r>
      <w:r w:rsidDel="00000000" w:rsidR="00000000" w:rsidRPr="00000000">
        <w:rPr>
          <w:shd w:fill="ead1dc" w:val="clear"/>
          <w:rtl w:val="0"/>
        </w:rPr>
        <w:t xml:space="preserve">частичных сумм ряда Фурье</w:t>
      </w:r>
      <w:r w:rsidDel="00000000" w:rsidR="00000000" w:rsidRPr="00000000">
        <w:rPr>
          <w:shd w:fill="fff9f2" w:val="clear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Неравенство Бесселя. </w:t>
      </w:r>
    </w:p>
    <w:p w:rsidR="00000000" w:rsidDel="00000000" w:rsidP="00000000" w:rsidRDefault="00000000" w:rsidRPr="00000000" w14:paraId="00000082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1133475" cy="649729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 b="11875" l="46706" r="37543" t="3986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49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Замкнутые ортогональные системы. </w:t>
      </w:r>
    </w:p>
    <w:p w:rsidR="00000000" w:rsidDel="00000000" w:rsidP="00000000" w:rsidRDefault="00000000" w:rsidRPr="00000000" w14:paraId="00000084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6706575" cy="1095375"/>
            <wp:effectExtent b="0" l="0" r="0" t="0"/>
            <wp:docPr id="5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4"/>
                    <a:srcRect b="0" l="4246" r="2631" t="13533"/>
                    <a:stretch>
                      <a:fillRect/>
                    </a:stretch>
                  </pic:blipFill>
                  <pic:spPr>
                    <a:xfrm>
                      <a:off x="0" y="0"/>
                      <a:ext cx="67065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line="259.20000000000005" w:lineRule="auto"/>
        <w:rPr>
          <w:color w:val="c00000"/>
          <w:u w:val="single"/>
          <w:shd w:fill="fff9f2" w:val="clear"/>
        </w:rPr>
      </w:pP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Теорема о полноте и замкнутости ортогональной системы в сепарабельном пространстве</w:t>
      </w:r>
    </w:p>
    <w:p w:rsidR="00000000" w:rsidDel="00000000" w:rsidP="00000000" w:rsidRDefault="00000000" w:rsidRPr="00000000" w14:paraId="00000086">
      <w:pPr>
        <w:spacing w:after="240" w:line="259.20000000000005" w:lineRule="auto"/>
        <w:rPr>
          <w:shd w:fill="fff9f2" w:val="clear"/>
        </w:rPr>
      </w:pPr>
      <w:r w:rsidDel="00000000" w:rsidR="00000000" w:rsidRPr="00000000">
        <w:rPr>
          <w:shd w:fill="fff9f2" w:val="clear"/>
          <w:rtl w:val="0"/>
        </w:rPr>
        <w:t xml:space="preserve">В сепарабельном евклидовом пространстве любая </w:t>
      </w:r>
      <w:r w:rsidDel="00000000" w:rsidR="00000000" w:rsidRPr="00000000">
        <w:rPr>
          <w:shd w:fill="fff2cc" w:val="clear"/>
          <w:rtl w:val="0"/>
        </w:rPr>
        <w:t xml:space="preserve">полная ортонормальная система</w:t>
      </w:r>
      <w:r w:rsidDel="00000000" w:rsidR="00000000" w:rsidRPr="00000000">
        <w:rPr>
          <w:shd w:fill="fff9f2" w:val="clear"/>
          <w:rtl w:val="0"/>
        </w:rPr>
        <w:t xml:space="preserve"> является </w:t>
      </w:r>
      <w:r w:rsidDel="00000000" w:rsidR="00000000" w:rsidRPr="00000000">
        <w:rPr>
          <w:shd w:fill="ead1dc" w:val="clear"/>
          <w:rtl w:val="0"/>
        </w:rPr>
        <w:t xml:space="preserve">замкнутой</w:t>
      </w:r>
      <w:r w:rsidDel="00000000" w:rsidR="00000000" w:rsidRPr="00000000">
        <w:rPr>
          <w:shd w:fill="fff9f2" w:val="clear"/>
          <w:rtl w:val="0"/>
        </w:rPr>
        <w:t xml:space="preserve">, и наоборот</w:t>
      </w:r>
    </w:p>
    <w:p w:rsidR="00000000" w:rsidDel="00000000" w:rsidP="00000000" w:rsidRDefault="00000000" w:rsidRPr="00000000" w14:paraId="00000087">
      <w:pPr>
        <w:spacing w:after="240" w:line="259.20000000000005" w:lineRule="auto"/>
        <w:rPr>
          <w:color w:val="c00000"/>
          <w:u w:val="single"/>
          <w:shd w:fill="fff9f2" w:val="clear"/>
        </w:rPr>
      </w:pP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Рисс</w:t>
      </w:r>
      <w:r w:rsidDel="00000000" w:rsidR="00000000" w:rsidRPr="00000000">
        <w:rPr>
          <w:color w:val="c00000"/>
          <w:u w:val="single"/>
          <w:shd w:fill="fff9f2" w:val="clear"/>
          <w:rtl w:val="0"/>
        </w:rPr>
        <w:t xml:space="preserve">-Фишер (позволяет нам разложить в ряд Фурье? Или зачем нам эта теорема)</w:t>
      </w:r>
    </w:p>
    <w:p w:rsidR="00000000" w:rsidDel="00000000" w:rsidP="00000000" w:rsidRDefault="00000000" w:rsidRPr="00000000" w14:paraId="00000088">
      <w:pPr>
        <w:spacing w:after="240" w:line="259.20000000000005" w:lineRule="auto"/>
        <w:rPr>
          <w:color w:val="202122"/>
          <w:shd w:fill="fff9f2" w:val="clear"/>
        </w:rPr>
      </w:pPr>
      <w:r w:rsidDel="00000000" w:rsidR="00000000" w:rsidRPr="00000000">
        <w:rPr>
          <w:color w:val="202122"/>
          <w:shd w:fill="fff9f2" w:val="clear"/>
          <w:rtl w:val="0"/>
        </w:rPr>
        <w:t xml:space="preserve">X - </w:t>
      </w:r>
      <w:r w:rsidDel="00000000" w:rsidR="00000000" w:rsidRPr="00000000">
        <w:rPr>
          <w:color w:val="202122"/>
          <w:shd w:fill="fce5cd" w:val="clear"/>
          <w:rtl w:val="0"/>
        </w:rPr>
        <w:t xml:space="preserve">полное</w:t>
      </w:r>
      <w:r w:rsidDel="00000000" w:rsidR="00000000" w:rsidRPr="00000000">
        <w:rPr>
          <w:color w:val="202122"/>
          <w:shd w:fill="fff9f2" w:val="clear"/>
          <w:rtl w:val="0"/>
        </w:rPr>
        <w:t xml:space="preserve"> </w:t>
      </w:r>
      <w:r w:rsidDel="00000000" w:rsidR="00000000" w:rsidRPr="00000000">
        <w:rPr>
          <w:color w:val="202122"/>
          <w:shd w:fill="fce5cd" w:val="clear"/>
          <w:rtl w:val="0"/>
        </w:rPr>
        <w:t xml:space="preserve">сепарабельное</w:t>
      </w:r>
      <w:r w:rsidDel="00000000" w:rsidR="00000000" w:rsidRPr="00000000">
        <w:rPr>
          <w:color w:val="202122"/>
          <w:shd w:fill="fff9f2" w:val="clear"/>
          <w:rtl w:val="0"/>
        </w:rPr>
        <w:t xml:space="preserve"> </w:t>
      </w:r>
      <w:r w:rsidDel="00000000" w:rsidR="00000000" w:rsidRPr="00000000">
        <w:rPr>
          <w:color w:val="202122"/>
          <w:shd w:fill="fce5cd" w:val="clear"/>
          <w:rtl w:val="0"/>
        </w:rPr>
        <w:t xml:space="preserve">евклидово</w:t>
      </w:r>
      <w:r w:rsidDel="00000000" w:rsidR="00000000" w:rsidRPr="00000000">
        <w:rPr>
          <w:color w:val="202122"/>
          <w:shd w:fill="fff9f2" w:val="clear"/>
          <w:rtl w:val="0"/>
        </w:rPr>
        <w:t xml:space="preserve"> пространство</w:t>
      </w:r>
    </w:p>
    <w:p w:rsidR="00000000" w:rsidDel="00000000" w:rsidP="00000000" w:rsidRDefault="00000000" w:rsidRPr="00000000" w14:paraId="00000089">
      <w:pPr>
        <w:spacing w:after="240" w:line="259.20000000000005" w:lineRule="auto"/>
        <w:rPr>
          <w:color w:val="202122"/>
          <w:shd w:fill="fff9f2" w:val="clear"/>
        </w:rPr>
      </w:pPr>
      <m:oMath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f</m:t>
            </m:r>
          </m:e>
          <m:sub>
            <m:r>
              <w:rPr>
                <w:color w:val="202122"/>
                <w:shd w:fill="fff9f2" w:val="clear"/>
              </w:rPr>
              <m:t xml:space="preserve">1, </m:t>
            </m:r>
          </m:sub>
        </m:sSub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f</m:t>
            </m:r>
          </m:e>
          <m:sub>
            <m:r>
              <w:rPr>
                <w:color w:val="202122"/>
                <w:shd w:fill="fff9f2" w:val="clear"/>
              </w:rPr>
              <m:t xml:space="preserve">2</m:t>
            </m:r>
          </m:sub>
        </m:sSub>
        <m:r>
          <w:rPr>
            <w:color w:val="202122"/>
            <w:shd w:fill="fff9f2" w:val="clear"/>
          </w:rPr>
          <m:t xml:space="preserve">, ....</m:t>
        </m:r>
      </m:oMath>
      <w:r w:rsidDel="00000000" w:rsidR="00000000" w:rsidRPr="00000000">
        <w:rPr>
          <w:color w:val="202122"/>
          <w:shd w:fill="fff9f2" w:val="clear"/>
          <w:rtl w:val="0"/>
        </w:rPr>
        <w:t xml:space="preserve"> - Ортонормальная система в X (не обязательно полная)</w:t>
      </w:r>
    </w:p>
    <w:p w:rsidR="00000000" w:rsidDel="00000000" w:rsidP="00000000" w:rsidRDefault="00000000" w:rsidRPr="00000000" w14:paraId="0000008A">
      <w:pPr>
        <w:spacing w:after="240" w:line="259.20000000000005" w:lineRule="auto"/>
        <w:rPr>
          <w:color w:val="202122"/>
          <w:shd w:fill="fff9f2" w:val="clear"/>
        </w:rPr>
      </w:pPr>
      <w:r w:rsidDel="00000000" w:rsidR="00000000" w:rsidRPr="00000000">
        <w:rPr>
          <w:color w:val="202122"/>
          <w:shd w:fill="fff9f2" w:val="clear"/>
          <w:rtl w:val="0"/>
        </w:rPr>
        <w:t xml:space="preserve">ТОГДА</w:t>
      </w:r>
    </w:p>
    <w:p w:rsidR="00000000" w:rsidDel="00000000" w:rsidP="00000000" w:rsidRDefault="00000000" w:rsidRPr="00000000" w14:paraId="0000008B">
      <w:pPr>
        <w:spacing w:after="240" w:line="259.20000000000005" w:lineRule="auto"/>
        <w:rPr>
          <w:color w:val="202122"/>
          <w:shd w:fill="fff9f2" w:val="clear"/>
        </w:rPr>
      </w:pPr>
      <m:oMath>
        <m:r>
          <m:t>∀</m:t>
        </m:r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c</m:t>
            </m:r>
          </m:e>
          <m:sub>
            <m:r>
              <w:rPr>
                <w:color w:val="202122"/>
                <w:shd w:fill="fff9f2" w:val="clear"/>
              </w:rPr>
              <m:t xml:space="preserve">1</m:t>
            </m:r>
          </m:sub>
        </m:sSub>
        <m:r>
          <w:rPr>
            <w:color w:val="202122"/>
            <w:shd w:fill="fff9f2" w:val="clear"/>
          </w:rPr>
          <m:t xml:space="preserve">, </m:t>
        </m:r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c</m:t>
            </m:r>
          </m:e>
          <m:sub>
            <m:r>
              <w:rPr>
                <w:color w:val="202122"/>
                <w:shd w:fill="fff9f2" w:val="clear"/>
              </w:rPr>
              <m:t xml:space="preserve">2</m:t>
            </m:r>
          </m:sub>
        </m:sSub>
        <m:r>
          <w:rPr>
            <w:color w:val="202122"/>
            <w:shd w:fill="fff9f2" w:val="clear"/>
          </w:rPr>
          <m:t xml:space="preserve">, ... : </m:t>
        </m:r>
        <m:nary>
          <m:naryPr>
            <m:chr m:val="∑"/>
            <m:ctrlPr>
              <w:rPr>
                <w:color w:val="202122"/>
                <w:shd w:fill="fff9f2" w:val="clear"/>
              </w:rPr>
            </m:ctrlPr>
          </m:naryPr>
          <m:sub>
            <m:r>
              <w:rPr>
                <w:color w:val="202122"/>
                <w:shd w:fill="fff9f2" w:val="clear"/>
              </w:rPr>
              <m:t xml:space="preserve">i=1</m:t>
            </m:r>
          </m:sub>
          <m:sup>
            <m:r>
              <w:rPr>
                <w:color w:val="202122"/>
                <w:shd w:fill="fff9f2" w:val="clear"/>
              </w:rPr>
              <m:t xml:space="preserve">+</m:t>
            </m:r>
            <m:box>
              <m:boxPr>
                <m:opEmu m:val="1"/>
                <m:ctrlPr>
                  <w:rPr>
                    <w:color w:val="202122"/>
                    <w:shd w:fill="fff9f2" w:val="clear"/>
                  </w:rPr>
                </m:ctrlPr>
              </m:boxPr>
              <m:e>
                <m:r>
                  <w:rPr>
                    <w:color w:val="202122"/>
                    <w:shd w:fill="fff9f2" w:val="clear"/>
                  </w:rPr>
                  <m:t>inf</m:t>
                </m:r>
              </m:e>
            </m:box>
          </m:sup>
        </m:nary>
        <m:sSup>
          <m:sSupPr>
            <m:ctrlPr>
              <w:rPr>
                <w:color w:val="202122"/>
                <w:shd w:fill="fff9f2" w:val="clear"/>
              </w:rPr>
            </m:ctrlPr>
          </m:sSupPr>
          <m:e>
            <m:sSub>
              <m:sSubPr>
                <m:ctrlPr>
                  <w:rPr>
                    <w:color w:val="202122"/>
                    <w:shd w:fill="fff9f2" w:val="clear"/>
                  </w:rPr>
                </m:ctrlPr>
              </m:sSubPr>
              <m:e>
                <m:r>
                  <w:rPr>
                    <w:color w:val="202122"/>
                    <w:shd w:fill="fff9f2" w:val="clear"/>
                  </w:rPr>
                  <m:t xml:space="preserve">c</m:t>
                </m:r>
              </m:e>
              <m:sub>
                <m:r>
                  <w:rPr>
                    <w:color w:val="202122"/>
                    <w:shd w:fill="fff9f2" w:val="clear"/>
                  </w:rPr>
                  <m:t xml:space="preserve">i</m:t>
                </m:r>
              </m:sub>
            </m:sSub>
          </m:e>
          <m:sup>
            <m:r>
              <w:rPr>
                <w:color w:val="202122"/>
                <w:shd w:fill="fff9f2" w:val="clear"/>
              </w:rPr>
              <m:t xml:space="preserve">2</m:t>
            </m:r>
          </m:sup>
        </m:sSup>
        <m:r>
          <w:rPr>
            <w:color w:val="202122"/>
            <w:shd w:fill="fff9f2" w:val="clear"/>
          </w:rPr>
          <m:t xml:space="preserve">&lt;+</m:t>
        </m:r>
        <m:box>
          <m:boxPr>
            <m:opEmu m:val="1"/>
            <m:ctrlPr>
              <w:rPr>
                <w:color w:val="202122"/>
                <w:shd w:fill="fff9f2" w:val="clear"/>
              </w:rPr>
            </m:ctrlPr>
          </m:boxPr>
          <m:e>
            <m:r>
              <w:rPr>
                <w:color w:val="202122"/>
                <w:shd w:fill="fff9f2" w:val="clear"/>
              </w:rPr>
              <m:t>inf</m:t>
            </m:r>
          </m:e>
        </m:box>
        <m:r>
          <w:rPr>
            <w:color w:val="202122"/>
            <w:shd w:fill="fff9f2" w:val="clear"/>
          </w:rPr>
          <m:t xml:space="preserve"> </m:t>
        </m:r>
        <m:r>
          <w:rPr>
            <w:color w:val="202122"/>
            <w:shd w:fill="fff9f2" w:val="clear"/>
          </w:rPr>
          <m:t>→</m:t>
        </m:r>
        <m:r>
          <w:rPr>
            <w:color w:val="202122"/>
            <w:shd w:fill="fff9f2" w:val="clear"/>
          </w:rPr>
          <m:t xml:space="preserve"> </m:t>
        </m:r>
        <m:r>
          <w:rPr>
            <w:color w:val="202122"/>
            <w:shd w:fill="fff9f2" w:val="clear"/>
          </w:rPr>
          <m:t>∃</m:t>
        </m:r>
        <m:r>
          <w:rPr>
            <w:color w:val="202122"/>
            <w:shd w:fill="fff9f2" w:val="clear"/>
          </w:rPr>
          <m:t xml:space="preserve">f</m:t>
        </m:r>
        <m:r>
          <w:rPr>
            <w:color w:val="202122"/>
            <w:shd w:fill="fff9f2" w:val="clear"/>
          </w:rPr>
          <m:t>∈</m:t>
        </m:r>
        <m:r>
          <w:rPr>
            <w:color w:val="202122"/>
            <w:shd w:fill="fff9f2" w:val="clear"/>
          </w:rPr>
          <m:t xml:space="preserve">X: </m:t>
        </m:r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c</m:t>
            </m:r>
          </m:e>
          <m:sub>
            <m:r>
              <w:rPr>
                <w:color w:val="202122"/>
                <w:shd w:fill="fff9f2" w:val="clear"/>
              </w:rPr>
              <m:t xml:space="preserve">i</m:t>
            </m:r>
          </m:sub>
        </m:sSub>
        <m:r>
          <w:rPr>
            <w:color w:val="202122"/>
            <w:shd w:fill="fff9f2" w:val="clear"/>
          </w:rPr>
          <m:t xml:space="preserve">=(f,</m:t>
        </m:r>
        <m:sSub>
          <m:sSubPr>
            <m:ctrlPr>
              <w:rPr>
                <w:color w:val="202122"/>
                <w:shd w:fill="fff9f2" w:val="clear"/>
              </w:rPr>
            </m:ctrlPr>
          </m:sSubPr>
          <m:e>
            <m:r>
              <w:rPr>
                <w:color w:val="202122"/>
                <w:shd w:fill="fff9f2" w:val="clear"/>
              </w:rPr>
              <m:t xml:space="preserve">f</m:t>
            </m:r>
          </m:e>
          <m:sub>
            <m:r>
              <w:rPr>
                <w:color w:val="202122"/>
                <w:shd w:fill="fff9f2" w:val="clear"/>
              </w:rPr>
              <m:t xml:space="preserve">i</m:t>
            </m:r>
          </m:sub>
        </m:sSub>
        <m:r>
          <w:rPr>
            <w:color w:val="202122"/>
            <w:shd w:fill="fff9f2" w:val="clear"/>
          </w:rPr>
          <m:t xml:space="preserve">) and </m:t>
        </m:r>
        <m:nary>
          <m:naryPr>
            <m:chr m:val="∑"/>
            <m:ctrlPr>
              <w:rPr>
                <w:color w:val="202122"/>
                <w:shd w:fill="fff9f2" w:val="clear"/>
              </w:rPr>
            </m:ctrlPr>
          </m:naryPr>
          <m:sub>
            <m:r>
              <w:rPr>
                <w:color w:val="202122"/>
                <w:shd w:fill="fff9f2" w:val="clear"/>
              </w:rPr>
              <m:t xml:space="preserve">i=1</m:t>
            </m:r>
          </m:sub>
          <m:sup>
            <m:r>
              <w:rPr>
                <w:color w:val="202122"/>
                <w:shd w:fill="fff9f2" w:val="clear"/>
              </w:rPr>
              <m:t xml:space="preserve">+</m:t>
            </m:r>
            <m:box>
              <m:boxPr>
                <m:opEmu m:val="1"/>
                <m:ctrlPr>
                  <w:rPr>
                    <w:color w:val="202122"/>
                    <w:shd w:fill="fff9f2" w:val="clear"/>
                  </w:rPr>
                </m:ctrlPr>
              </m:boxPr>
              <m:e>
                <m:r>
                  <w:rPr>
                    <w:color w:val="202122"/>
                    <w:shd w:fill="fff9f2" w:val="clear"/>
                  </w:rPr>
                  <m:t>inf</m:t>
                </m:r>
              </m:e>
            </m:box>
          </m:sup>
        </m:nary>
        <m:sSup>
          <m:sSupPr>
            <m:ctrlPr>
              <w:rPr>
                <w:color w:val="202122"/>
                <w:shd w:fill="fff9f2" w:val="clear"/>
              </w:rPr>
            </m:ctrlPr>
          </m:sSupPr>
          <m:e>
            <m:sSub>
              <m:sSubPr>
                <m:ctrlPr>
                  <w:rPr>
                    <w:color w:val="202122"/>
                    <w:shd w:fill="fff9f2" w:val="clear"/>
                  </w:rPr>
                </m:ctrlPr>
              </m:sSubPr>
              <m:e>
                <m:r>
                  <w:rPr>
                    <w:color w:val="202122"/>
                    <w:shd w:fill="fff9f2" w:val="clear"/>
                  </w:rPr>
                  <m:t xml:space="preserve">c</m:t>
                </m:r>
              </m:e>
              <m:sub>
                <m:r>
                  <w:rPr>
                    <w:color w:val="202122"/>
                    <w:shd w:fill="fff9f2" w:val="clear"/>
                  </w:rPr>
                  <m:t xml:space="preserve">i</m:t>
                </m:r>
              </m:sub>
            </m:sSub>
          </m:e>
          <m:sup>
            <m:r>
              <w:rPr>
                <w:color w:val="202122"/>
                <w:shd w:fill="fff9f2" w:val="clear"/>
              </w:rPr>
              <m:t xml:space="preserve">2</m:t>
            </m:r>
          </m:sup>
        </m:sSup>
        <m:r>
          <w:rPr>
            <w:color w:val="202122"/>
            <w:shd w:fill="fff9f2" w:val="clear"/>
          </w:rPr>
          <m:t xml:space="preserve"> = ||f|</m:t>
        </m:r>
        <m:sSup>
          <m:sSupPr>
            <m:ctrlPr>
              <w:rPr>
                <w:color w:val="202122"/>
                <w:shd w:fill="fff9f2" w:val="clear"/>
              </w:rPr>
            </m:ctrlPr>
          </m:sSupPr>
          <m:e>
            <m:r>
              <w:rPr>
                <w:color w:val="202122"/>
                <w:shd w:fill="fff9f2" w:val="clear"/>
              </w:rPr>
              <m:t xml:space="preserve">|</m:t>
            </m:r>
          </m:e>
          <m:sup>
            <m:r>
              <w:rPr>
                <w:color w:val="202122"/>
                <w:shd w:fill="fff9f2" w:val="clear"/>
              </w:rPr>
              <m:t xml:space="preserve">2</m:t>
            </m:r>
          </m:sup>
        </m:sSup>
        <m:r>
          <w:rPr>
            <w:color w:val="202122"/>
            <w:shd w:fill="fff9f2" w:val="clear"/>
          </w:rPr>
          <m:t xml:space="preserve"> , i =1,2, ...</m:t>
        </m:r>
      </m:oMath>
      <w:r w:rsidDel="00000000" w:rsidR="00000000" w:rsidRPr="00000000">
        <w:rPr>
          <w:color w:val="202122"/>
          <w:shd w:fill="fff9f2" w:val="clear"/>
          <w:rtl w:val="0"/>
        </w:rPr>
        <w:t xml:space="preserve">  </w:t>
      </w:r>
    </w:p>
    <w:p w:rsidR="00000000" w:rsidDel="00000000" w:rsidP="00000000" w:rsidRDefault="00000000" w:rsidRPr="00000000" w14:paraId="0000008C">
      <w:pPr>
        <w:spacing w:after="240" w:line="259.20000000000005" w:lineRule="auto"/>
        <w:rPr>
          <w:shd w:fill="fff9f2" w:val="clear"/>
        </w:rPr>
      </w:pPr>
      <w:r w:rsidDel="00000000" w:rsidR="00000000" w:rsidRPr="00000000">
        <w:rPr>
          <w:shd w:fill="fff9f2" w:val="clear"/>
        </w:rPr>
        <w:drawing>
          <wp:inline distB="114300" distT="114300" distL="114300" distR="114300">
            <wp:extent cx="7200000" cy="22733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="259.200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line="259.20000000000005" w:lineRule="auto"/>
        <w:rPr/>
      </w:pPr>
      <w:r w:rsidDel="00000000" w:rsidR="00000000" w:rsidRPr="00000000">
        <w:rPr>
          <w:rtl w:val="0"/>
        </w:rPr>
        <w:t xml:space="preserve">Равенство Парсеваля</w:t>
      </w:r>
    </w:p>
    <w:p w:rsidR="00000000" w:rsidDel="00000000" w:rsidP="00000000" w:rsidRDefault="00000000" w:rsidRPr="00000000" w14:paraId="0000008F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1086825" cy="6572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42341" r="42569" t="53696"/>
                    <a:stretch>
                      <a:fillRect/>
                    </a:stretch>
                  </pic:blipFill>
                  <pic:spPr>
                    <a:xfrm>
                      <a:off x="0" y="0"/>
                      <a:ext cx="10868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Гильбертовы пространства. </w:t>
      </w:r>
    </w:p>
    <w:p w:rsidR="00000000" w:rsidDel="00000000" w:rsidP="00000000" w:rsidRDefault="00000000" w:rsidRPr="00000000" w14:paraId="00000091">
      <w:pPr>
        <w:spacing w:after="240" w:line="259.20000000000005" w:lineRule="auto"/>
        <w:rPr/>
      </w:pPr>
      <w:r w:rsidDel="00000000" w:rsidR="00000000" w:rsidRPr="00000000">
        <w:rPr>
          <w:rtl w:val="0"/>
        </w:rPr>
        <w:t xml:space="preserve">Гильбертово пространство – полное евклидово пространство бесконечной размерности</w:t>
      </w:r>
    </w:p>
    <w:p w:rsidR="00000000" w:rsidDel="00000000" w:rsidP="00000000" w:rsidRDefault="00000000" w:rsidRPr="00000000" w14:paraId="00000092">
      <w:pPr>
        <w:spacing w:after="240" w:line="259.20000000000005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Изоморфные евклидовы пространства</w:t>
      </w:r>
    </w:p>
    <w:p w:rsidR="00000000" w:rsidDel="00000000" w:rsidP="00000000" w:rsidRDefault="00000000" w:rsidRPr="00000000" w14:paraId="00000093">
      <w:pPr>
        <w:spacing w:after="240" w:line="259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5367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line="259.20000000000005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 об изоморфизме сепарабельных гильбертовых пространств.</w:t>
      </w:r>
    </w:p>
    <w:p w:rsidR="00000000" w:rsidDel="00000000" w:rsidP="00000000" w:rsidRDefault="00000000" w:rsidRPr="00000000" w14:paraId="00000095">
      <w:pPr>
        <w:spacing w:after="240" w:line="259.20000000000005" w:lineRule="auto"/>
        <w:rPr/>
      </w:pPr>
      <w:r w:rsidDel="00000000" w:rsidR="00000000" w:rsidRPr="00000000">
        <w:rPr>
          <w:rtl w:val="0"/>
        </w:rPr>
        <w:t xml:space="preserve">Любые два сепарабельные гильбертовы пространства изоморфны друг другу.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240" w:before="240" w:lineRule="auto"/>
        <w:rPr/>
      </w:pPr>
      <w:bookmarkStart w:colFirst="0" w:colLast="0" w:name="_7f1ycw3ul342" w:id="4"/>
      <w:bookmarkEnd w:id="4"/>
      <w:r w:rsidDel="00000000" w:rsidR="00000000" w:rsidRPr="00000000">
        <w:rPr>
          <w:rtl w:val="0"/>
        </w:rPr>
        <w:t xml:space="preserve">5. Операторы и функционалы в линейных пространствах. Линейные операторы и функционалы. Матрица оператора в конечномерных линейных пространствах.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Операторы и функционалы в линейных пространствах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962775" cy="63383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 b="0" l="1997" r="1309" t="1357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33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Линейные операторы и функционалы. 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687525" cy="8286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2394" r="4747" t="8235"/>
                    <a:stretch>
                      <a:fillRect/>
                    </a:stretch>
                  </pic:blipFill>
                  <pic:spPr>
                    <a:xfrm>
                      <a:off x="0" y="0"/>
                      <a:ext cx="66875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Матрица оператора в конечномерных линейных пространствах.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312420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after="240" w:before="240" w:lineRule="auto"/>
        <w:rPr/>
      </w:pPr>
      <w:bookmarkStart w:colFirst="0" w:colLast="0" w:name="_uvbzh7bqyjgs" w:id="5"/>
      <w:bookmarkEnd w:id="5"/>
      <w:r w:rsidDel="00000000" w:rsidR="00000000" w:rsidRPr="00000000">
        <w:rPr>
          <w:rtl w:val="0"/>
        </w:rPr>
        <w:t xml:space="preserve">6. Алгебра (сигма-алгебра). Аддитивные функции. Мера множества. Мера Лебега. Измеримые множества. Измеримость открытых и замкнутых множеств. Множества типа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03200" cy="228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15900" cy="228600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Измеримые функции. Свойства. Предельный переход в классе измеримых функций. Сходимость «почти всюду» и эквивалентные функции. Сходимость по мере. Связь сходимости «почти всюду» и сходимости по мере. Теорема Лебега. Теорема Рисса. Интеграл Лебега от ограниченной функции по множеству конечной меры. Суммы Лебега-Дарбу. Теорема об интегрируемости измеримой функции. Связь интеграла Лебега с интегралом Римана.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Алгебра (сигма-алгебра). 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952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Аддитивные функции.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941845" cy="2268703"/>
            <wp:effectExtent b="0" l="0" r="0" t="0"/>
            <wp:docPr id="5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3188" r="2102" t="2092"/>
                    <a:stretch>
                      <a:fillRect/>
                    </a:stretch>
                  </pic:blipFill>
                  <pic:spPr>
                    <a:xfrm>
                      <a:off x="0" y="0"/>
                      <a:ext cx="6941845" cy="226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Мера множества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1295087"/>
            <wp:effectExtent b="0" l="0" r="0" t="0"/>
            <wp:docPr id="8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5"/>
                    <a:srcRect b="4049" l="0" r="0" t="467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9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Мера Лебега. 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7200000" cy="6477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915026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 b="0" l="0" r="0" t="76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Измеримые множества. 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200000" cy="13589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Измеримость открытых и замкнутых множеств. 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881315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9"/>
                    <a:srcRect b="0" l="0" r="0" t="46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8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Множества типа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114300" distR="114300">
            <wp:extent cx="203200" cy="228600"/>
            <wp:effectExtent b="0" l="0" r="0" t="0"/>
            <wp:docPr id="8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0" distT="0" distL="114300" distR="114300">
            <wp:extent cx="215900" cy="228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2146300"/>
            <wp:effectExtent b="0" l="0" r="0" t="0"/>
            <wp:docPr id="5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Измеримые функции. Свойства.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Множества Лебега: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 [ f(x) &gt; a ]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 [ f(x) &gt;= a ] 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E[  f(x) &lt; a ]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 [ f(x) &lt;= a]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= const 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4572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1"/>
                    <a:srcRect b="838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900" cy="2396851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1"/>
                    <a:srcRect b="0" l="0" r="0" t="1527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9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Предельный переход в классе измеримых функций. 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20825" cy="48577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2"/>
                    <a:srcRect b="5349" l="3717" r="7128" t="27519"/>
                    <a:stretch>
                      <a:fillRect/>
                    </a:stretch>
                  </pic:blipFill>
                  <pic:spPr>
                    <a:xfrm>
                      <a:off x="0" y="0"/>
                      <a:ext cx="64208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Сходимость «почти всюду» и эквивалентные функции. 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60400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Сходимость по мере. 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143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  <w:shd w:fill="fff9f2" w:val="clear"/>
        </w:rPr>
      </w:pPr>
      <w:r w:rsidDel="00000000" w:rsidR="00000000" w:rsidRPr="00000000">
        <w:rPr>
          <w:b w:val="1"/>
          <w:shd w:fill="fff9f2" w:val="clear"/>
          <w:rtl w:val="0"/>
        </w:rPr>
        <w:t xml:space="preserve">Связь сходимости «почти всюду» и сходимости по мере. 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shd w:fill="fff9f2" w:val="clear"/>
          <w:rtl w:val="0"/>
        </w:rPr>
        <w:t xml:space="preserve">Из сходимости по мере не следует обычная сходимость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shd w:fill="fff9f2" w:val="clear"/>
        </w:rPr>
      </w:pPr>
      <m:oMath>
        <m:sSub>
          <m:sSubPr>
            <m:ctrlPr>
              <w:rPr>
                <w:shd w:fill="fff9f2" w:val="clear"/>
              </w:rPr>
            </m:ctrlPr>
          </m:sSubPr>
          <m:e>
            <m:r>
              <w:rPr>
                <w:shd w:fill="fff9f2" w:val="clear"/>
              </w:rPr>
              <m:t xml:space="preserve">f</m:t>
            </m:r>
          </m:e>
          <m:sub>
            <m:r>
              <w:rPr>
                <w:shd w:fill="fff9f2" w:val="clear"/>
              </w:rPr>
              <m:t xml:space="preserve">k</m:t>
            </m:r>
          </m:sub>
        </m:sSub>
        <m:r>
          <w:rPr>
            <w:shd w:fill="fff9f2" w:val="clear"/>
          </w:rPr>
          <m:t xml:space="preserve">(x) -&gt; f(x) почти везде на E, когда μE[</m:t>
        </m:r>
        <m:sSub>
          <m:sSubPr>
            <m:ctrlPr>
              <w:rPr>
                <w:shd w:fill="fff9f2" w:val="clear"/>
              </w:rPr>
            </m:ctrlPr>
          </m:sSubPr>
          <m:e>
            <m:r>
              <w:rPr>
                <w:shd w:fill="fff9f2" w:val="clear"/>
              </w:rPr>
              <m:t xml:space="preserve">f</m:t>
            </m:r>
          </m:e>
          <m:sub>
            <m:r>
              <w:rPr>
                <w:shd w:fill="fff9f2" w:val="clear"/>
              </w:rPr>
              <m:t xml:space="preserve">k</m:t>
            </m:r>
          </m:sub>
        </m:sSub>
        <m:r>
          <w:rPr>
            <w:shd w:fill="fff9f2" w:val="clear"/>
          </w:rPr>
          <m:t xml:space="preserve">(x) -&gt; f(x)]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 Лебега. 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8763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 Рисса. 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8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Интеграл Лебега от ограниченной функции по множеству конечной меры.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647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Суммы Лебега-Дарбу. 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</w:rPr>
        <w:drawing>
          <wp:inline distB="114300" distT="114300" distL="114300" distR="114300">
            <wp:extent cx="7038975" cy="11906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</w:rPr>
        <w:drawing>
          <wp:inline distB="114300" distT="114300" distL="114300" distR="114300">
            <wp:extent cx="7200900" cy="385511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1406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5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color w:val="c00000"/>
          <w:u w:val="single"/>
        </w:rPr>
      </w:pPr>
      <w:r w:rsidDel="00000000" w:rsidR="00000000" w:rsidRPr="00000000">
        <w:rPr>
          <w:color w:val="c00000"/>
          <w:u w:val="single"/>
          <w:rtl w:val="0"/>
        </w:rPr>
        <w:t xml:space="preserve">Теорема об интегрируемости измеримой функции. 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419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shd w:fill="fff9f2" w:val="clear"/>
        </w:rPr>
      </w:pPr>
      <w:r w:rsidDel="00000000" w:rsidR="00000000" w:rsidRPr="00000000">
        <w:rPr>
          <w:shd w:fill="fff9f2" w:val="clear"/>
          <w:rtl w:val="0"/>
        </w:rPr>
        <w:t xml:space="preserve">Связь интеграла Лебега с интегралом Римана.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00000" cy="1676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Интеграл Лебега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234963" cy="853237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963" cy="85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6149363" cy="1626815"/>
            <wp:effectExtent b="0" l="0" r="0" t="0"/>
            <wp:docPr id="7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9363" cy="162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  <w:i w:val="1"/>
        </w:rPr>
      </w:pPr>
      <m:oMath>
        <m:r>
          <w:rPr>
            <w:b w:val="1"/>
            <w:i w:val="1"/>
          </w:rPr>
          <m:t xml:space="preserve">K =sup 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  <w:i w:val="1"/>
        </w:rPr>
      </w:pPr>
      <m:oMath>
        <m:r>
          <w:rPr>
            <w:b w:val="1"/>
            <w:i w:val="1"/>
          </w:rPr>
          <m:t xml:space="preserve">T=inf 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200000" cy="1193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283.46456692913387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84" Type="http://schemas.openxmlformats.org/officeDocument/2006/relationships/image" Target="media/image34.png"/><Relationship Id="rId83" Type="http://schemas.openxmlformats.org/officeDocument/2006/relationships/image" Target="media/image72.png"/><Relationship Id="rId42" Type="http://schemas.openxmlformats.org/officeDocument/2006/relationships/image" Target="media/image64.png"/><Relationship Id="rId41" Type="http://schemas.openxmlformats.org/officeDocument/2006/relationships/image" Target="media/image29.png"/><Relationship Id="rId44" Type="http://schemas.openxmlformats.org/officeDocument/2006/relationships/image" Target="media/image52.png"/><Relationship Id="rId43" Type="http://schemas.openxmlformats.org/officeDocument/2006/relationships/image" Target="media/image13.png"/><Relationship Id="rId46" Type="http://schemas.openxmlformats.org/officeDocument/2006/relationships/image" Target="media/image6.png"/><Relationship Id="rId45" Type="http://schemas.openxmlformats.org/officeDocument/2006/relationships/image" Target="media/image67.png"/><Relationship Id="rId80" Type="http://schemas.openxmlformats.org/officeDocument/2006/relationships/image" Target="media/image28.png"/><Relationship Id="rId82" Type="http://schemas.openxmlformats.org/officeDocument/2006/relationships/image" Target="media/image54.png"/><Relationship Id="rId81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8.png"/><Relationship Id="rId48" Type="http://schemas.openxmlformats.org/officeDocument/2006/relationships/image" Target="media/image33.png"/><Relationship Id="rId47" Type="http://schemas.openxmlformats.org/officeDocument/2006/relationships/image" Target="media/image71.png"/><Relationship Id="rId49" Type="http://schemas.openxmlformats.org/officeDocument/2006/relationships/image" Target="media/image53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66.png"/><Relationship Id="rId8" Type="http://schemas.openxmlformats.org/officeDocument/2006/relationships/image" Target="media/image11.png"/><Relationship Id="rId73" Type="http://schemas.openxmlformats.org/officeDocument/2006/relationships/image" Target="media/image59.png"/><Relationship Id="rId72" Type="http://schemas.openxmlformats.org/officeDocument/2006/relationships/image" Target="media/image41.png"/><Relationship Id="rId31" Type="http://schemas.openxmlformats.org/officeDocument/2006/relationships/image" Target="media/image36.png"/><Relationship Id="rId75" Type="http://schemas.openxmlformats.org/officeDocument/2006/relationships/image" Target="media/image43.png"/><Relationship Id="rId30" Type="http://schemas.openxmlformats.org/officeDocument/2006/relationships/image" Target="media/image39.png"/><Relationship Id="rId74" Type="http://schemas.openxmlformats.org/officeDocument/2006/relationships/image" Target="media/image20.png"/><Relationship Id="rId33" Type="http://schemas.openxmlformats.org/officeDocument/2006/relationships/image" Target="media/image58.png"/><Relationship Id="rId77" Type="http://schemas.openxmlformats.org/officeDocument/2006/relationships/image" Target="media/image16.png"/><Relationship Id="rId32" Type="http://schemas.openxmlformats.org/officeDocument/2006/relationships/image" Target="media/image12.png"/><Relationship Id="rId76" Type="http://schemas.openxmlformats.org/officeDocument/2006/relationships/image" Target="media/image2.png"/><Relationship Id="rId35" Type="http://schemas.openxmlformats.org/officeDocument/2006/relationships/image" Target="media/image3.png"/><Relationship Id="rId79" Type="http://schemas.openxmlformats.org/officeDocument/2006/relationships/image" Target="media/image1.png"/><Relationship Id="rId34" Type="http://schemas.openxmlformats.org/officeDocument/2006/relationships/image" Target="media/image32.png"/><Relationship Id="rId78" Type="http://schemas.openxmlformats.org/officeDocument/2006/relationships/image" Target="media/image19.png"/><Relationship Id="rId71" Type="http://schemas.openxmlformats.org/officeDocument/2006/relationships/image" Target="media/image23.png"/><Relationship Id="rId70" Type="http://schemas.openxmlformats.org/officeDocument/2006/relationships/image" Target="media/image60.png"/><Relationship Id="rId37" Type="http://schemas.openxmlformats.org/officeDocument/2006/relationships/image" Target="media/image65.png"/><Relationship Id="rId36" Type="http://schemas.openxmlformats.org/officeDocument/2006/relationships/image" Target="media/image76.png"/><Relationship Id="rId39" Type="http://schemas.openxmlformats.org/officeDocument/2006/relationships/image" Target="media/image56.png"/><Relationship Id="rId38" Type="http://schemas.openxmlformats.org/officeDocument/2006/relationships/image" Target="media/image47.png"/><Relationship Id="rId62" Type="http://schemas.openxmlformats.org/officeDocument/2006/relationships/image" Target="media/image10.png"/><Relationship Id="rId61" Type="http://schemas.openxmlformats.org/officeDocument/2006/relationships/image" Target="media/image25.png"/><Relationship Id="rId20" Type="http://schemas.openxmlformats.org/officeDocument/2006/relationships/image" Target="media/image35.png"/><Relationship Id="rId64" Type="http://schemas.openxmlformats.org/officeDocument/2006/relationships/image" Target="media/image63.png"/><Relationship Id="rId63" Type="http://schemas.openxmlformats.org/officeDocument/2006/relationships/image" Target="media/image14.png"/><Relationship Id="rId22" Type="http://schemas.openxmlformats.org/officeDocument/2006/relationships/image" Target="media/image57.png"/><Relationship Id="rId66" Type="http://schemas.openxmlformats.org/officeDocument/2006/relationships/image" Target="media/image38.png"/><Relationship Id="rId21" Type="http://schemas.openxmlformats.org/officeDocument/2006/relationships/image" Target="media/image40.png"/><Relationship Id="rId65" Type="http://schemas.openxmlformats.org/officeDocument/2006/relationships/image" Target="media/image73.png"/><Relationship Id="rId24" Type="http://schemas.openxmlformats.org/officeDocument/2006/relationships/image" Target="media/image48.png"/><Relationship Id="rId68" Type="http://schemas.openxmlformats.org/officeDocument/2006/relationships/image" Target="media/image49.png"/><Relationship Id="rId23" Type="http://schemas.openxmlformats.org/officeDocument/2006/relationships/image" Target="media/image75.png"/><Relationship Id="rId67" Type="http://schemas.openxmlformats.org/officeDocument/2006/relationships/image" Target="media/image31.png"/><Relationship Id="rId60" Type="http://schemas.openxmlformats.org/officeDocument/2006/relationships/image" Target="media/image77.png"/><Relationship Id="rId26" Type="http://schemas.openxmlformats.org/officeDocument/2006/relationships/image" Target="media/image68.png"/><Relationship Id="rId25" Type="http://schemas.openxmlformats.org/officeDocument/2006/relationships/image" Target="media/image22.png"/><Relationship Id="rId69" Type="http://schemas.openxmlformats.org/officeDocument/2006/relationships/image" Target="media/image74.png"/><Relationship Id="rId28" Type="http://schemas.openxmlformats.org/officeDocument/2006/relationships/image" Target="media/image70.png"/><Relationship Id="rId27" Type="http://schemas.openxmlformats.org/officeDocument/2006/relationships/image" Target="media/image44.png"/><Relationship Id="rId29" Type="http://schemas.openxmlformats.org/officeDocument/2006/relationships/image" Target="media/image45.png"/><Relationship Id="rId51" Type="http://schemas.openxmlformats.org/officeDocument/2006/relationships/image" Target="media/image24.png"/><Relationship Id="rId50" Type="http://schemas.openxmlformats.org/officeDocument/2006/relationships/image" Target="media/image4.png"/><Relationship Id="rId53" Type="http://schemas.openxmlformats.org/officeDocument/2006/relationships/image" Target="media/image46.png"/><Relationship Id="rId52" Type="http://schemas.openxmlformats.org/officeDocument/2006/relationships/image" Target="media/image69.png"/><Relationship Id="rId11" Type="http://schemas.openxmlformats.org/officeDocument/2006/relationships/image" Target="media/image15.png"/><Relationship Id="rId55" Type="http://schemas.openxmlformats.org/officeDocument/2006/relationships/image" Target="media/image51.png"/><Relationship Id="rId10" Type="http://schemas.openxmlformats.org/officeDocument/2006/relationships/image" Target="media/image79.png"/><Relationship Id="rId54" Type="http://schemas.openxmlformats.org/officeDocument/2006/relationships/image" Target="media/image61.png"/><Relationship Id="rId13" Type="http://schemas.openxmlformats.org/officeDocument/2006/relationships/image" Target="media/image26.png"/><Relationship Id="rId57" Type="http://schemas.openxmlformats.org/officeDocument/2006/relationships/image" Target="media/image42.png"/><Relationship Id="rId12" Type="http://schemas.openxmlformats.org/officeDocument/2006/relationships/image" Target="media/image30.png"/><Relationship Id="rId56" Type="http://schemas.openxmlformats.org/officeDocument/2006/relationships/image" Target="media/image21.png"/><Relationship Id="rId15" Type="http://schemas.openxmlformats.org/officeDocument/2006/relationships/image" Target="media/image62.png"/><Relationship Id="rId59" Type="http://schemas.openxmlformats.org/officeDocument/2006/relationships/image" Target="media/image7.png"/><Relationship Id="rId14" Type="http://schemas.openxmlformats.org/officeDocument/2006/relationships/image" Target="media/image27.png"/><Relationship Id="rId58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3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