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56F70E3E" w:rsidTr="56F70E3E" w14:paraId="7D6658E3">
        <w:tc>
          <w:tcPr>
            <w:tcW w:w="3015" w:type="dxa"/>
            <w:tcMar/>
            <w:vAlign w:val="top"/>
          </w:tcPr>
          <w:p w:rsidR="56F70E3E" w:rsidP="56F70E3E" w:rsidRDefault="56F70E3E" w14:paraId="3E804F93" w14:textId="6D0829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56F70E3E" w:rsidP="56F70E3E" w:rsidRDefault="56F70E3E" w14:paraId="48CC0591" w14:textId="0CC5AA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56F70E3E" w:rsidP="56F70E3E" w:rsidRDefault="56F70E3E" w14:paraId="56459D8A" w14:textId="7D2ECA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56F70E3E" w:rsidP="56F70E3E" w:rsidRDefault="56F70E3E" w14:paraId="28D4474E" w14:textId="786786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11.12.2021</w:t>
            </w:r>
          </w:p>
        </w:tc>
      </w:tr>
      <w:tr w:rsidR="56F70E3E" w:rsidTr="56F70E3E" w14:paraId="6EBADD6C">
        <w:tc>
          <w:tcPr>
            <w:tcW w:w="3015" w:type="dxa"/>
            <w:tcMar/>
            <w:vAlign w:val="top"/>
          </w:tcPr>
          <w:p w:rsidR="56F70E3E" w:rsidP="56F70E3E" w:rsidRDefault="56F70E3E" w14:paraId="2B692D75" w14:textId="71ADD9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13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56F70E3E" w:rsidP="56F70E3E" w:rsidRDefault="56F70E3E" w14:paraId="4F877D8F" w14:textId="7BF912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56F70E3E" w:rsidR="56F70E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“УРАВНЕНИЯ ДВИЖЕНИЯ И ОСНОВНЫЕ ЗАКОНЫ ДИНАМИКИ МЕХАНИЧЕСКОЙ СИСТЕМЫ” п. 14-16</w:t>
            </w:r>
          </w:p>
        </w:tc>
      </w:tr>
    </w:tbl>
    <w:p w:rsidR="56F70E3E" w:rsidP="56F70E3E" w:rsidRDefault="56F70E3E" w14:paraId="34C682FC" w14:textId="46E607D9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5F97DE67" w14:textId="70AE0A3E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731D74DA" w14:textId="3481B83E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4930C468" w14:textId="417DC69B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56F70E3E" w:rsidP="56F70E3E" w:rsidRDefault="56F70E3E" w14:paraId="6094F167" w14:textId="4DAAAD76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56F70E3E" w:rsidP="56F70E3E" w:rsidRDefault="56F70E3E" w14:paraId="7465FD8C" w14:textId="1D4FA4A5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w:rsidR="56F70E3E" w:rsidP="56F70E3E" w:rsidRDefault="56F70E3E" w14:paraId="7A27660E" w14:textId="353CFD60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w:rsidR="56F70E3E" w:rsidP="56F70E3E" w:rsidRDefault="56F70E3E" w14:paraId="7C0E58AB" w14:textId="4FD30D45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</w:t>
      </w: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AU"/>
        </w:rPr>
        <w:t>УРАВНЕНИЯ ДВИЖЕНИЯ И ОСНОВНЫЕ ЗАКОНЫ ДИНАМИКИ МЕХАНИЧЕСКОЙ СИСТЕМЫ</w:t>
      </w: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»</w:t>
      </w:r>
    </w:p>
    <w:p w:rsidR="56F70E3E" w:rsidP="56F70E3E" w:rsidRDefault="56F70E3E" w14:paraId="79914D18" w14:textId="20E7C4D3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550E8138" w14:textId="0E3029A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680F2736" w14:textId="1E817C5D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09D4AF0A" w14:textId="44DF4056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7B66779D" w14:textId="664A259A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6F01140D" w14:textId="4604A22D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1CC638BD" w14:textId="74C05D65">
      <w:pPr>
        <w:spacing w:before="240"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w:rsidR="56F70E3E" w:rsidP="56F70E3E" w:rsidRDefault="56F70E3E" w14:paraId="1B6AB49C" w14:textId="2F300513">
      <w:pPr>
        <w:spacing w:before="240"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6F70E3E" w:rsidR="56F70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w:rsidR="56F70E3E" w:rsidP="56F70E3E" w:rsidRDefault="56F70E3E" w14:paraId="7776F743" w14:textId="62CE5082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7EF39B14" w14:textId="0A8AB1C3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3006A7ED" w14:textId="53E001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6F70E3E" w:rsidP="56F70E3E" w:rsidRDefault="56F70E3E" w14:paraId="0A2FC20D" w14:textId="124F67A9">
      <w:pPr>
        <w:pStyle w:val="a"/>
        <w:tabs>
          <w:tab w:val="left" w:leader="none" w:pos="5987"/>
        </w:tabs>
        <w:ind w:firstLine="0"/>
        <w:rPr>
          <w:i w:val="1"/>
          <w:iCs w:val="1"/>
          <w:sz w:val="24"/>
          <w:szCs w:val="24"/>
        </w:rPr>
      </w:pPr>
    </w:p>
    <w:p xmlns:wp14="http://schemas.microsoft.com/office/word/2010/wordml" w:rsidRPr="002E5368" w:rsidR="00883087" w:rsidP="56F70E3E" w:rsidRDefault="00883087" w14:paraId="442659C1" wp14:textId="77777777" wp14:noSpellErr="1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Кинетическая энергия системы, теорема Кенига.</w:t>
      </w:r>
    </w:p>
    <w:p xmlns:wp14="http://schemas.microsoft.com/office/word/2010/wordml" w:rsidRPr="002E5368" w:rsidR="00883087" w:rsidP="56F70E3E" w:rsidRDefault="00883087" w14:paraId="1516949F" wp14:textId="319ADF17">
      <w:pPr>
        <w:pStyle w:val="a"/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baseline"/>
          <w:lang w:val="ru-RU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Рассмотрим движение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относительно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репера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E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3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baseline"/>
        </w:rPr>
        <w:t xml:space="preserve">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механической системы из конечного числа точек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M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subscript"/>
          <w:lang w:val="ru-RU"/>
        </w:rPr>
        <w:t>j</w:t>
      </w:r>
      <w:proofErr w:type="spellEnd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baseline"/>
          <w:lang w:val="ru-RU"/>
        </w:rPr>
        <w:t>, имеющих массы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vertAlign w:val="baseline"/>
          <w:lang w:val="ru-RU"/>
        </w:rPr>
        <w:t xml:space="preserve"> </w:t>
      </w:r>
      <w:proofErr w:type="spell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vertAlign w:val="baseline"/>
          <w:lang w:val="ru-RU"/>
        </w:rPr>
        <w:t>m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subscript"/>
          <w:lang w:val="ru-RU"/>
        </w:rPr>
        <w:t>j</w:t>
      </w:r>
      <w:proofErr w:type="spellEnd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baseline"/>
          <w:lang w:val="ru-RU"/>
        </w:rPr>
        <w:t xml:space="preserve"> и суммарную массу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vertAlign w:val="baseline"/>
          <w:lang w:val="ru-RU"/>
        </w:rPr>
        <w:t>m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baseline"/>
          <w:lang w:val="ru-RU"/>
        </w:rPr>
        <w:t xml:space="preserve"> = </w:t>
      </w:r>
      <w:r>
        <w:drawing>
          <wp:inline xmlns:wp14="http://schemas.microsoft.com/office/word/2010/wordprocessingDrawing" wp14:editId="6FCDCABB" wp14:anchorId="251C0BA9">
            <wp:extent cx="452438" cy="201083"/>
            <wp:effectExtent l="0" t="0" r="0" b="0"/>
            <wp:docPr id="833726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144a37eda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baseline"/>
          <w:lang w:val="ru-RU"/>
        </w:rPr>
        <w:t xml:space="preserve"> .</w:t>
      </w:r>
    </w:p>
    <w:p xmlns:wp14="http://schemas.microsoft.com/office/word/2010/wordml" w:rsidRPr="002E5368" w:rsidR="00883087" w:rsidP="56F70E3E" w:rsidRDefault="00883087" w14:paraId="1B812934" wp14:textId="6689852C">
      <w:pPr>
        <w:pStyle w:val="a"/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перемещение точки </w:t>
      </w:r>
      <w:proofErr w:type="spell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M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subscript"/>
          <w:lang w:val="ru-RU"/>
        </w:rPr>
        <w:t>j</w:t>
      </w:r>
      <w:proofErr w:type="spellEnd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скорость точки </w:t>
      </w:r>
      <w:proofErr w:type="spell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  <w:t>M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subscript"/>
          <w:lang w:val="ru-RU"/>
        </w:rPr>
        <w:t>j</w:t>
      </w:r>
      <w:proofErr w:type="spellEnd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d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;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  <m:nary>
          <m:naryPr>
            <m:chr m:val="∑"/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положение центра масс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системы,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скорость центра масс системы и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14:paraId="73D0DCC5" wp14:textId="77777777">
      <w:pPr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</w:rPr>
          <m:t>T=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eastAsiaTheme="minorEastAsi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eastAsiaTheme="minorEastAsia"/>
            <w:sz w:val="24"/>
            <w:szCs w:val="24"/>
          </w:rPr>
          <m:t>/2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кинетическая энергия системы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В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репере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кинетическая энергия системы равна</w:t>
      </w:r>
      <m:oMath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/2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p14:textId="77777777" w14:paraId="095A9C27">
      <w:pPr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Теорема Кенига</w:t>
      </w:r>
    </w:p>
    <w:p xmlns:wp14="http://schemas.microsoft.com/office/word/2010/wordml" w:rsidRPr="002E5368" w:rsidR="00883087" w:rsidP="56F70E3E" w:rsidRDefault="00883087" w14:paraId="1FD81A7E" wp14:textId="1426B748">
      <w:pPr>
        <w:pStyle w:val="a"/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Величины T, </w:t>
      </w:r>
      <w:proofErr w:type="spell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T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subscript"/>
          <w:lang w:val="ru-RU"/>
        </w:rPr>
        <w:t>c</w:t>
      </w:r>
      <w:proofErr w:type="spellEnd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связаны равенством:</w:t>
      </w:r>
    </w:p>
    <w:p xmlns:wp14="http://schemas.microsoft.com/office/word/2010/wordml" w:rsidRPr="002E5368" w:rsidR="00883087" w:rsidP="56F70E3E" w:rsidRDefault="00883087" w14:paraId="62174A85" wp14:textId="77777777">
      <w:pPr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+m</m:t>
        </m:r>
        <m:sSubSup>
          <m:sSub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eastAsiaTheme="minorEastAsia"/>
            <w:sz w:val="24"/>
            <w:szCs w:val="24"/>
          </w:rPr>
          <m:t>/2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56F70E3E" w:rsidP="56F70E3E" w:rsidRDefault="56F70E3E" w14:paraId="79D33F27" w14:textId="76F48362">
      <w:pPr>
        <w:pStyle w:val="a"/>
        <w:tabs>
          <w:tab w:val="left" w:leader="none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Доказательство основано на том, что импульс системы материальных точек равен произведению массы системы на скорость ее центра масс.</w:t>
      </w:r>
    </w:p>
    <w:p xmlns:wp14="http://schemas.microsoft.com/office/word/2010/wordml" w:rsidRPr="002E5368" w:rsidR="00883087" w:rsidP="56F70E3E" w:rsidRDefault="00883087" w14:paraId="57426E35" wp14:textId="77777777" wp14:noSpellErr="1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Теорема об изменении кинетической энергии системы</w:t>
      </w:r>
    </w:p>
    <w:p xmlns:wp14="http://schemas.microsoft.com/office/word/2010/wordml" w:rsidRPr="002E5368" w:rsidR="00883087" w:rsidP="56F70E3E" w:rsidRDefault="00883087" w14:paraId="0950F50E" wp14:textId="77777777">
      <w:pPr>
        <w:tabs>
          <w:tab w:val="left" w:pos="5987"/>
        </w:tabs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Hlk58521426" w:id="0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Главный вектор </w:t>
      </w:r>
      <w:bookmarkEnd w:id="0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внешних сил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г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лавный вектор внутренних сил -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')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При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&gt;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,0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w:bookmarkStart w:name="_Hlk58522095" w:id="1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bookmarkEnd w:id="1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),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). Дуга между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,0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(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).</w:t>
      </w:r>
    </w:p>
    <w:p xmlns:wp14="http://schemas.microsoft.com/office/word/2010/wordml" w:rsidRPr="002E5368" w:rsidR="00883087" w:rsidP="56F70E3E" w:rsidRDefault="00883087" w14:paraId="4A75A4CF" wp14:textId="0FF2E781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Дифференциальное уравнение Ньютона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</m:sup>
        </m:sSup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Pr="002E5368" w:rsidR="00883087" w:rsidP="56F70E3E" w:rsidRDefault="00883087" wp14:textId="77777777" w14:paraId="75E7D872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Далее суммируя по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j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получаем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</w:p>
    <w:p xmlns:wp14="http://schemas.microsoft.com/office/word/2010/wordml" w:rsidRPr="002E5368" w:rsidR="00883087" w:rsidP="56F70E3E" w:rsidRDefault="00883087" w14:paraId="3A30F7C2" wp14:textId="636C96EE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</w:rPr>
          <m:t>dT=δA+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A</m:t>
        </m:r>
      </m:oMath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δA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A=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'd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теорема об изменении кинетической энергии механической системы в дифференциальной форме.</w:t>
      </w:r>
    </w:p>
    <w:p xmlns:wp14="http://schemas.microsoft.com/office/word/2010/wordml" w:rsidRPr="002E5368" w:rsidR="00883087" w:rsidP="56F70E3E" w:rsidRDefault="00883087" w14:paraId="6C51282D" wp14:textId="77777777" wp14:noSpellErr="1">
      <w:pPr>
        <w:tabs>
          <w:tab w:val="left" w:pos="5987"/>
        </w:tabs>
        <w:spacing w:after="60" w:afterAutospacing="off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nary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eastAsiaTheme="minorEastAsia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eastAsiaTheme="minorEastAsia"/>
                  <w:sz w:val="24"/>
                  <w:szCs w:val="24"/>
                </w:rPr>
                <m:t>'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eastAsiaTheme="minorEastAsia"/>
              <w:sz w:val="24"/>
              <w:szCs w:val="24"/>
            </w:rPr>
            <m:t>,</m:t>
          </m:r>
        </m:oMath>
      </m:oMathPara>
    </w:p>
    <w:p xmlns:wp14="http://schemas.microsoft.com/office/word/2010/wordml" w:rsidRPr="002E5368" w:rsidR="00883087" w:rsidP="56F70E3E" w:rsidRDefault="00883087" w14:paraId="3DAC7921" wp14:textId="77777777" wp14:noSpellErr="1">
      <w:pPr>
        <w:tabs>
          <w:tab w:val="left" w:pos="5987"/>
        </w:tabs>
        <w:spacing w:after="60" w:afterAutospacing="off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</w:rPr>
          <m:t>T-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=A+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</m:sup>
        </m:sSup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</w:t>
      </w:r>
    </w:p>
    <w:p xmlns:wp14="http://schemas.microsoft.com/office/word/2010/wordml" w:rsidRPr="00A72CFA" w:rsidR="00883087" w:rsidP="56F70E3E" w:rsidRDefault="00883087" w14:paraId="7F5F9A7F" wp14:textId="77777777" wp14:noSpellErr="1">
      <w:pPr>
        <w:tabs>
          <w:tab w:val="left" w:pos="5987"/>
        </w:tabs>
        <w:spacing w:after="60" w:afterAutospacing="off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A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eastAsiaTheme="minorEastAsia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sub>
          <m:sup/>
          <m:e>
            <m: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dx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dy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dz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e>
        </m:nary>
      </m:oMath>
    </w:p>
    <w:p xmlns:wp14="http://schemas.microsoft.com/office/word/2010/wordml" w:rsidRPr="00A72CFA" w:rsidR="00883087" w:rsidP="56F70E3E" w:rsidRDefault="00883087" w14:paraId="4C5BF952" wp14:textId="77777777" wp14:noSpellErr="1">
      <w:pPr>
        <w:tabs>
          <w:tab w:val="left" w:pos="5987"/>
        </w:tabs>
        <w:spacing w:after="60" w:afterAutospacing="off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A</m:t>
        </m:r>
        <m:r>
          <w:rPr>
            <w:rFonts w:ascii="Cambria Math" w:hAnsi="Cambria Math" w:eastAsiaTheme="minorEastAsia"/>
            <w:sz w:val="24"/>
            <w:szCs w:val="24"/>
          </w:rPr>
          <m:t>'=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eastAsiaTheme="minorEastAsia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j,0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sub>
          <m:sup/>
          <m:e>
            <m: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dx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dy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dz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</m:e>
        </m:nary>
      </m:oMath>
    </w:p>
    <w:p xmlns:wp14="http://schemas.microsoft.com/office/word/2010/wordml" w:rsidRPr="002E5368" w:rsidR="00883087" w:rsidP="56F70E3E" w:rsidRDefault="00883087" w14:paraId="3BA2DCB6" wp14:textId="77777777" wp14:noSpellErr="1">
      <w:pPr>
        <w:tabs>
          <w:tab w:val="left" w:pos="5987"/>
        </w:tabs>
        <w:spacing w:after="60" w:afterAutospacing="off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,0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sup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,0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⁡∠</m:t>
            </m:r>
            <m: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)</m:t>
            </m:r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-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теорема об изменении кинетической энергии механической системы в конечной (интегральной) форме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002E5368">
        <w:rPr>
          <w:rFonts w:eastAsiaTheme="minorEastAsia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t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,0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sup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,0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⁡∠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eastAsiaTheme="minorEastAsia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eastAsiaTheme="minorEastAsia"/>
                  <w:sz w:val="24"/>
                  <w:szCs w:val="24"/>
                </w:rPr>
                <m:t>)</m:t>
              </m:r>
              <m:r>
                <w:rPr>
                  <w:rFonts w:ascii="Cambria Math" w:hAnsi="Cambria Math" w:eastAsiaTheme="minorEastAsia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xmlns:wp14="http://schemas.microsoft.com/office/word/2010/wordml" w:rsidRPr="002E5368" w:rsidR="00883087" w:rsidP="56F70E3E" w:rsidRDefault="00883087" w14:paraId="31DD445A" wp14:textId="77777777" wp14:noSpellErr="1">
      <w:pPr>
        <w:tabs>
          <w:tab w:val="left" w:pos="5987"/>
        </w:tabs>
        <w:spacing w:after="60" w:afterAutospacing="off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N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dA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dA</m:t>
            </m:r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eastAsiaTheme="minorEastAsia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мощность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характеризует интенсивность выполнения работы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A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+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A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’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внутренними и внешними силами, действующими на точки механической системы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14:paraId="20909D1C" wp14:textId="0DA20B6E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Величина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δ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A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(δ’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A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)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сумма элементарных работ главных векторов внешних (внутренних) сил, приложенных к точкам механической системы. </w:t>
      </w:r>
    </w:p>
    <w:p xmlns:wp14="http://schemas.microsoft.com/office/word/2010/wordml" w:rsidRPr="002E5368" w:rsidR="00883087" w:rsidP="56F70E3E" w:rsidRDefault="00883087" w14:paraId="1805064F" wp14:textId="77777777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Используя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мощность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и </w:t>
      </w:r>
      <m:oMath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dT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'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 что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highlight w:val="lightGray"/>
          <w:u w:val="none"/>
        </w:rPr>
        <w:t>производная кинетической энергии механической системы равна мощности работы, выполняемой главными векторами внешних и внутренних сил, действующих на все точки этой системы.</w:t>
      </w:r>
    </w:p>
    <w:p xmlns:wp14="http://schemas.microsoft.com/office/word/2010/wordml" w:rsidRPr="002E5368" w:rsidR="00883087" w:rsidP="56F70E3E" w:rsidRDefault="00883087" w14:paraId="0FE85DA8" wp14:textId="6B8286BA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Если существует функция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V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eastAsiaTheme="minorEastAsia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'd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dV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то по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теореме об изменении кинетической энергии механической системы в дифференциальной форме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получаем: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T</m:t>
        </m:r>
        <m:r>
          <w:rPr>
            <w:rFonts w:ascii="Cambria Math" w:hAnsi="Cambria Math" w:eastAsiaTheme="minorEastAsia"/>
            <w:sz w:val="24"/>
            <w:szCs w:val="24"/>
          </w:rPr>
          <m:t>-V=h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</w:t>
      </w:r>
    </w:p>
    <w:p xmlns:wp14="http://schemas.microsoft.com/office/word/2010/wordml" w:rsidRPr="002E5368" w:rsidR="00883087" w:rsidP="56F70E3E" w:rsidRDefault="00883087" w14:paraId="083BA03A" wp14:textId="77777777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T</m:t>
        </m:r>
        <m:r>
          <w:rPr>
            <w:rFonts w:ascii="Cambria Math" w:hAnsi="Cambria Math" w:eastAsiaTheme="minorEastAsia"/>
            <w:sz w:val="24"/>
            <w:szCs w:val="24"/>
          </w:rPr>
          <m:t>-V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интеграл механической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энергии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h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постоянная механической энергии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Π</m:t>
        </m:r>
        <m:r>
          <w:rPr>
            <w:rFonts w:ascii="Cambria Math" w:hAnsi="Cambria Math" w:eastAsiaTheme="minorEastAsia"/>
            <w:sz w:val="24"/>
            <w:szCs w:val="24"/>
          </w:rPr>
          <m:t>=-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V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потенциальная энергия механической системы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14:paraId="0A37501D" wp14:textId="77777777" wp14:noSpellErr="1">
      <w:pPr>
        <w:spacing w:after="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xmlns:wp14="http://schemas.microsoft.com/office/word/2010/wordml" w:rsidRPr="002E5368" w:rsidR="00883087" w:rsidP="56F70E3E" w:rsidRDefault="00883087" w14:paraId="72F91331" wp14:textId="77777777" wp14:noSpellErr="1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Движение точки в центральном поле сил</w:t>
      </w:r>
    </w:p>
    <w:p xmlns:wp14="http://schemas.microsoft.com/office/word/2010/wordml" w:rsidRPr="002E5368" w:rsidR="00883087" w:rsidP="56F70E3E" w:rsidRDefault="00883087" w14:paraId="3AEEFEF8" wp14:textId="77777777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Движение точки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удовлетворяет уравнению Ньютона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w:rPr>
            <w:rFonts w:ascii="Cambria Math" w:hAnsi="Cambria Math"/>
            <w:sz w:val="24"/>
            <w:szCs w:val="24"/>
          </w:rPr>
          <m:t>(r)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56F70E3E" w:rsidP="56F70E3E" w:rsidRDefault="56F70E3E" w14:paraId="73A7E17A" w14:textId="78503082">
      <w:pPr>
        <w:pStyle w:val="a"/>
        <w:tabs>
          <w:tab w:val="left" w:leader="none" w:pos="5987"/>
        </w:tabs>
        <w:spacing w:after="6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1C0A459F" wp14:anchorId="040DEBDF">
            <wp:extent cx="628650" cy="238125"/>
            <wp:effectExtent l="0" t="0" r="0" b="0"/>
            <wp:docPr id="26369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b4fb0f40f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</w:rPr>
        <w:t xml:space="preserve">  - первый интеграл уравнения Ньютона </w:t>
      </w:r>
      <w:proofErr w:type="gram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</w:rPr>
        <w:t>( интеграл</w:t>
      </w:r>
      <w:proofErr w:type="gramEnd"/>
      <w:r w:rsidRPr="56F70E3E" w:rsidR="56F70E3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</w:rPr>
        <w:t>площадей )</w:t>
      </w:r>
      <w:proofErr w:type="gramEnd"/>
    </w:p>
    <w:p xmlns:wp14="http://schemas.microsoft.com/office/word/2010/wordml" w:rsidRPr="002E5368" w:rsidR="00883087" w:rsidP="56F70E3E" w:rsidRDefault="00883087" w14:paraId="16F7E3C1" wp14:textId="61A81C0E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Центральное поле сил является потенциальным, причем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</w:p>
    <w:p xmlns:wp14="http://schemas.microsoft.com/office/word/2010/wordml" w:rsidRPr="002E5368" w:rsidR="00883087" w:rsidP="56F70E3E" w:rsidRDefault="00883087" w14:paraId="0F01D038" wp14:textId="106BA61B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=Г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=±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  <m:r>
              <w:rPr>
                <w:rFonts w:ascii="Cambria Math" w:hAnsi="Cambria Math"/>
                <w:sz w:val="24"/>
                <w:szCs w:val="24"/>
              </w:rPr>
              <m:t>(r)dr</m:t>
            </m:r>
          </m:e>
        </m:nary>
      </m:oMath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gramStart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 Потенциал</w:t>
      </w:r>
      <w:proofErr w:type="gramEnd"/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xmlns:wp14="http://schemas.microsoft.com/office/word/2010/wordml" w:rsidRPr="002E5368" w:rsidR="00883087" w:rsidP="56F70E3E" w:rsidRDefault="00883087" w14:paraId="14BD4186" wp14:textId="16270E2F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=-Г(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proofErr w:type="gramStart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 Потенциальная</w:t>
      </w:r>
      <w:proofErr w:type="gramEnd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gramStart"/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энергия )</w:t>
      </w:r>
      <w:proofErr w:type="gramEnd"/>
    </w:p>
    <w:p xmlns:wp14="http://schemas.microsoft.com/office/word/2010/wordml" w:rsidRPr="002E5368" w:rsidR="00883087" w:rsidP="56F70E3E" w:rsidRDefault="00883087" w14:paraId="35C8AF4F" wp14:textId="79F27B3D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eastAsiaTheme="minorEastAsia"/>
            <w:sz w:val="24"/>
            <w:szCs w:val="24"/>
          </w:rPr>
          <m:t>-Г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t>=h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первый интеграл уравнения Ньютона)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2E5368" w:rsidR="00883087" w:rsidP="56F70E3E" w:rsidRDefault="00883087" w14:paraId="4C8A243E" wp14:textId="77777777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Эти результаты позволяют найти решение уравнения Ньютона и описать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траектории точки в рассматриваемом случае ее движения в центральном поле сил.</w:t>
      </w:r>
    </w:p>
    <w:p xmlns:wp14="http://schemas.microsoft.com/office/word/2010/wordml" w:rsidRPr="002E5368" w:rsidR="00883087" w:rsidP="56F70E3E" w:rsidRDefault="00883087" w14:paraId="204378CA" wp14:textId="77777777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Репер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можно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выбрать так, чтобы: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=c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Отсюда плоскость Лапласа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ортогональна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множество точек этой плоскости можно описать формулой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z = 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14:paraId="38D9D796" wp14:textId="79A060A7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Рассмотрим движение точки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M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 плоскости Лапласа в цилиндрических координатах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r, ϕ, z при z=0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</w:p>
    <w:p xmlns:wp14="http://schemas.microsoft.com/office/word/2010/wordml" w:rsidRPr="002E5368" w:rsidR="00883087" w:rsidP="56F70E3E" w:rsidRDefault="00883087" w14:paraId="3968B640" wp14:textId="7A7D122D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=r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+r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sub>
            </m:sSub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2E5368" w:rsidR="00883087" w:rsidP="56F70E3E" w:rsidRDefault="00883087" wp14:textId="77777777" w14:paraId="2AA5FF6C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Далее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=r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+r</m:t>
            </m:r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φ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=±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Используя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формулу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получаем: </w:t>
      </w:r>
    </w:p>
    <w:p xmlns:wp14="http://schemas.microsoft.com/office/word/2010/wordml" w:rsidRPr="002E5368" w:rsidR="00883087" w:rsidP="56F70E3E" w:rsidRDefault="00883087" w14:paraId="27727B84" wp14:textId="77777777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=σ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интеграл площадей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а </w:t>
      </w:r>
      <m:oMath>
        <m:r>
          <w:rPr>
            <w:rFonts w:ascii="Cambria Math" w:hAnsi="Cambria Math" w:eastAsiaTheme="minorEastAsia"/>
            <w:sz w:val="24"/>
            <w:szCs w:val="24"/>
          </w:rPr>
          <m:t>σ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равна величине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взятой со знаком, зависящим от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14:paraId="47008B40" wp14:textId="099764AE">
      <w:pPr>
        <w:pStyle w:val="a"/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Проекция ускорения точки </w:t>
      </w:r>
      <w:r>
        <w:drawing>
          <wp:inline xmlns:wp14="http://schemas.microsoft.com/office/word/2010/wordprocessingDrawing" wp14:editId="57C22580" wp14:anchorId="43DFD8D2">
            <wp:extent cx="127326" cy="194733"/>
            <wp:effectExtent l="0" t="0" r="0" b="0"/>
            <wp:docPr id="213073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ee03acd06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26" cy="1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на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acc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полярного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радиуса равна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-r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.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Проектируем уравнение Ньютона на это направление: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-r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=0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 w:eastAsiaTheme="minorEastAsia"/>
            <w:sz w:val="24"/>
            <w:szCs w:val="24"/>
            <w:lang w:val="en-US"/>
          </w:rPr>
          <m:t>δ</m:t>
        </m:r>
        <m:r>
          <w:rPr>
            <w:rFonts w:ascii="Cambria Math" w:hAnsi="Cambria Math" w:eastAsiaTheme="minorEastAsia"/>
            <w:sz w:val="24"/>
            <w:szCs w:val="24"/>
          </w:rPr>
          <m:t>/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m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Далее, используя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равенство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=σ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получаем: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=0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2E5368" w:rsidR="00883087" w:rsidP="56F70E3E" w:rsidRDefault="00883087" wp14:textId="77777777" w14:paraId="59B9A896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Рассмотрим движение материально точки в центральном поле силы Ньютона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</w:p>
    <w:p xmlns:wp14="http://schemas.microsoft.com/office/word/2010/wordml" w:rsidRPr="002E5368" w:rsidR="00883087" w:rsidP="56F70E3E" w:rsidRDefault="00883087" wp14:textId="77777777" w14:paraId="40616F2A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-2</m:t>
            </m:r>
          </m:sup>
        </m:sSup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Cambria Math" w:eastAsiaTheme="minor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+m)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2E5368" w:rsidR="00883087" w:rsidP="56F70E3E" w:rsidRDefault="00883087" wp14:textId="77777777" w14:paraId="5A7A15D8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Если </w:t>
      </w:r>
      <m:oMath>
        <m:r>
          <w:rPr>
            <w:rFonts w:ascii="Cambria Math" w:hAnsi="Cambria Math" w:eastAsiaTheme="minorEastAsia"/>
            <w:sz w:val="24"/>
            <w:szCs w:val="24"/>
          </w:rPr>
          <m:t>σ=0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то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=0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движение рассматриваемой материальной точки является прямолинейным.  </w:t>
      </w:r>
    </w:p>
    <w:p xmlns:wp14="http://schemas.microsoft.com/office/word/2010/wordml" w:rsidRPr="002E5368" w:rsidR="00883087" w:rsidP="56F70E3E" w:rsidRDefault="00883087" wp14:textId="77777777" w14:paraId="67A5410B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Если </w:t>
      </w:r>
      <m:oMath>
        <m:r>
          <w:rPr>
            <w:rFonts w:ascii="Cambria Math" w:hAnsi="Cambria Math" w:eastAsiaTheme="minorEastAsia"/>
            <w:sz w:val="24"/>
            <w:szCs w:val="24"/>
          </w:rPr>
          <m:t>σ≠0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то из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=0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 </w:t>
      </w:r>
      <m:oMath>
        <m:r>
          <w:rPr>
            <w:rFonts w:ascii="Cambria Math" w:hAnsi="Cambria Math" w:eastAsiaTheme="minorEastAsia"/>
            <w:sz w:val="24"/>
            <w:szCs w:val="24"/>
          </w:rPr>
          <m:t>ϱ=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Далее,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используя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=σ</m:t>
        </m:r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получаем: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dt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ϱ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ϱ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-2</m:t>
            </m:r>
          </m:sup>
        </m:sSup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</m:e>
        </m:acc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dϱ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dφ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>=-σ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dϱ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dφ</m:t>
            </m:r>
          </m:den>
        </m:f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=-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σ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dt</m:t>
            </m:r>
          </m:den>
        </m:f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dϱ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dφ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>=-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σ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φ</m:t>
            </m:r>
          </m:e>
        </m:acc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eastAsiaTheme="minorEastAsia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2E5368" w:rsidR="00883087" w:rsidP="56F70E3E" w:rsidRDefault="00883087" w14:paraId="740D41BA" wp14:textId="4878887A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Подставив </w:t>
      </w:r>
      <m:oMath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-2</m:t>
            </m:r>
          </m:sup>
        </m:sSup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r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 выражение для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получим:</w:t>
      </w:r>
      <w:r w:rsidRPr="002E5368">
        <w:rPr>
          <w:rFonts w:eastAsiaTheme="minorEastAsia"/>
          <w:sz w:val="24"/>
          <w:szCs w:val="24"/>
        </w:rPr>
        <w:br/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  <w:sz w:val="24"/>
                <w:szCs w:val="24"/>
              </w:rPr>
              <m:t>ϱ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eastAsiaTheme="minorEastAsia"/>
            <w:sz w:val="24"/>
            <w:szCs w:val="24"/>
          </w:rPr>
          <m:t>+ϱ-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=0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002E5368">
        <w:rPr>
          <w:rFonts w:eastAsiaTheme="minorEastAsia"/>
          <w:sz w:val="24"/>
          <w:szCs w:val="24"/>
        </w:rPr>
        <w:br/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Находим формулу для решения этого уравнения: </w:t>
      </w:r>
      <m:oMath>
        <m:r>
          <w:rPr>
            <w:rFonts w:ascii="Cambria Math" w:hAnsi="Cambria Math" w:eastAsiaTheme="minorEastAsia"/>
            <w:sz w:val="24"/>
            <w:szCs w:val="24"/>
          </w:rPr>
          <m:t>ϱ=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Bcos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φ</m:t>
            </m:r>
            <m:r>
              <w:rPr>
                <w:rFonts w:ascii="Cambria Math" w:hAnsi="Cambria Math" w:eastAsiaTheme="minorEastAsia"/>
                <w:sz w:val="24"/>
                <w:szCs w:val="24"/>
              </w:rPr>
              <m:t>-</m:t>
            </m:r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-2</m:t>
            </m:r>
          </m:sup>
        </m:sSup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где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B</m:t>
        </m:r>
        <m:r>
          <w:rPr>
            <w:rFonts w:ascii="Cambria Math" w:hAnsi="Cambria Math" w:eastAsiaTheme="minorEastAsia"/>
            <w:sz w:val="24"/>
            <w:szCs w:val="24"/>
          </w:rPr>
          <m:t>,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α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произвольные постоянные. 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Получаем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r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1+</m:t>
            </m:r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ecosf</m:t>
            </m:r>
          </m:den>
        </m:f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где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p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e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Bp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f</m:t>
        </m:r>
        <m:r>
          <w:rPr>
            <w:rFonts w:ascii="Cambria Math" w:hAnsi="Cambria Math" w:eastAsiaTheme="minorEastAsia"/>
            <w:sz w:val="24"/>
            <w:szCs w:val="24"/>
          </w:rPr>
          <m:t>=φ-α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Это уравнение задаёт </w:t>
      </w:r>
      <w:r w:rsidRPr="29B5F780" w:rsidR="00883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коническое сечение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Начало координат 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O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фокус этого сечения, 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параметр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p</m:t>
        </m:r>
        <m:r>
          <w:rPr>
            <w:rFonts w:ascii="Cambria Math" w:hAnsi="Cambria Math" w:eastAsiaTheme="minorEastAsia"/>
            <w:sz w:val="24"/>
            <w:szCs w:val="24"/>
          </w:rPr>
          <m:t>∈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0, +∞</m:t>
            </m:r>
          </m:e>
        </m:d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эксцентриситет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e</m:t>
        </m:r>
        <m:r>
          <w:rPr>
            <w:rFonts w:ascii="Cambria Math" w:hAnsi="Cambria Math" w:eastAsiaTheme="minorEastAsia"/>
            <w:sz w:val="24"/>
            <w:szCs w:val="24"/>
          </w:rPr>
          <m:t>∈[0,+∞)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f</m:t>
        </m:r>
      </m:oMath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</w:t>
      </w:r>
      <w:r w:rsidRPr="29B5F780" w:rsidR="00883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истинная </w:t>
      </w:r>
      <w:r w:rsidRPr="29B5F780" w:rsidR="00883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аномалия (</w:t>
      </w:r>
      <w:r w:rsidRPr="29B5F780" w:rsidR="00883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угловое удаление материальной точки от ближайшей к притягивающему центру точки P траектории (орбиты), которую называют </w:t>
      </w:r>
      <w:r w:rsidRPr="29B5F780" w:rsidR="00883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перицентром орбиты)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Наиболее удаленную от притягивающего центра точку A орбиты (если такая точка существует) называют </w:t>
      </w:r>
      <w:r w:rsidRPr="29B5F780" w:rsidR="00883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апоцентром орбиты</w:t>
      </w:r>
      <w:r w:rsidRPr="56F70E3E" w:rsidR="008830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2E5368" w:rsidR="00883087" w:rsidP="56F70E3E" w:rsidRDefault="00883087" w14:paraId="1BD8F151" wp14:textId="77777777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r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1+</m:t>
            </m:r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ecosf</m:t>
            </m:r>
          </m:den>
        </m:f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описывает три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типа конических сечений при 0 ≤ e &lt;1, e = 1 и e&gt; 1. Данная классификация орбит (по величине эксцентриситетов) неудобна на практике. Лучше использовать классификацию по постоянной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энергии: </w:t>
      </w:r>
      <m:oMath>
        <m:r>
          <w:rPr>
            <w:rFonts w:ascii="Cambria Math" w:hAnsi="Cambria Math"/>
            <w:sz w:val="24"/>
            <w:szCs w:val="24"/>
          </w:rPr>
          <m:t>h=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eastAsiaTheme="minorEastAsia"/>
            <w:sz w:val="24"/>
            <w:szCs w:val="24"/>
          </w:rPr>
          <m:t>-m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</m:oMath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ибо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она </w:t>
      </w:r>
      <w:r w:rsidRP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легко вычисляется по начальным данным.</w:t>
      </w:r>
    </w:p>
    <w:p xmlns:wp14="http://schemas.microsoft.com/office/word/2010/wordml" w:rsidRPr="002E5368" w:rsidR="00883087" w:rsidP="56F70E3E" w:rsidRDefault="00883087" w14:paraId="79154B7E" wp14:textId="5A47196A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Теорема</w:t>
      </w:r>
    </w:p>
    <w:p xmlns:wp14="http://schemas.microsoft.com/office/word/2010/wordml" w:rsidRPr="002E5368" w:rsidR="00883087" w:rsidP="56F70E3E" w:rsidRDefault="00883087" w14:paraId="7786CE57" wp14:textId="16191D03">
      <w:pPr>
        <w:tabs>
          <w:tab w:val="left" w:pos="5987"/>
        </w:tabs>
        <w:spacing w:after="60" w:afterAutospacing="off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Условия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&lt;1,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=1,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e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&gt;1 эквивалентны условиям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&lt;0,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=0, 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h</w:t>
      </w:r>
      <w:r w:rsidRPr="56F70E3E" w:rsidR="56F70E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&gt;0 соответственно.</w:t>
      </w:r>
    </w:p>
    <w:p xmlns:wp14="http://schemas.microsoft.com/office/word/2010/wordml" w:rsidRPr="00DF71F5" w:rsidR="00883087" w:rsidP="008F390C" w:rsidRDefault="00883087" w14:paraId="5DAB6C7B" wp14:textId="77777777">
      <w:pPr>
        <w:rPr>
          <w:rFonts w:cstheme="minorHAnsi"/>
          <w:i/>
          <w:sz w:val="24"/>
          <w:szCs w:val="24"/>
        </w:rPr>
      </w:pPr>
      <w:bookmarkStart w:name="_GoBack" w:id="2"/>
      <w:bookmarkEnd w:id="2"/>
    </w:p>
    <w:sectPr w:rsidRPr="00DF71F5" w:rsidR="00883087" w:rsidSect="00DF71F5">
      <w:pgSz w:w="11906" w:h="16838" w:orient="portrait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80679C1"/>
    <w:multiLevelType w:val="hybridMultilevel"/>
    <w:tmpl w:val="2A6AB316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 w15:restartNumberingAfterBreak="0">
    <w:nsid w:val="6EB84A98"/>
    <w:multiLevelType w:val="hybridMultilevel"/>
    <w:tmpl w:val="BE94D2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5"/>
    <w:rsid w:val="00043277"/>
    <w:rsid w:val="002E2706"/>
    <w:rsid w:val="00312FBF"/>
    <w:rsid w:val="003B2350"/>
    <w:rsid w:val="00417686"/>
    <w:rsid w:val="00501C95"/>
    <w:rsid w:val="005053AF"/>
    <w:rsid w:val="0053499A"/>
    <w:rsid w:val="0055293C"/>
    <w:rsid w:val="005B3945"/>
    <w:rsid w:val="00651B5D"/>
    <w:rsid w:val="006B5442"/>
    <w:rsid w:val="0086474B"/>
    <w:rsid w:val="008826E3"/>
    <w:rsid w:val="00883087"/>
    <w:rsid w:val="008F390C"/>
    <w:rsid w:val="00945132"/>
    <w:rsid w:val="00A76E9D"/>
    <w:rsid w:val="00BB188E"/>
    <w:rsid w:val="00BC259B"/>
    <w:rsid w:val="00CE08ED"/>
    <w:rsid w:val="00DF71F5"/>
    <w:rsid w:val="29B5F780"/>
    <w:rsid w:val="56F7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908"/>
  <w15:chartTrackingRefBased/>
  <w15:docId w15:val="{279454CD-D177-4D58-B43B-2A3309265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E9D"/>
    <w:rPr>
      <w:color w:val="808080"/>
    </w:rPr>
  </w:style>
  <w:style w:type="paragraph" w:styleId="a4">
    <w:name w:val="List Paragraph"/>
    <w:basedOn w:val="a"/>
    <w:uiPriority w:val="34"/>
    <w:qFormat/>
    <w:rsid w:val="00BC259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92144a37eda4764" /><Relationship Type="http://schemas.openxmlformats.org/officeDocument/2006/relationships/image" Target="/media/image2.png" Id="Rf7eb4fb0f40f4f26" /><Relationship Type="http://schemas.openxmlformats.org/officeDocument/2006/relationships/image" Target="/media/image3.png" Id="R581ee03acd0649b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 Михайлович</lastModifiedBy>
  <revision>4</revision>
  <lastPrinted>2020-12-04T13:42:00.0000000Z</lastPrinted>
  <dcterms:created xsi:type="dcterms:W3CDTF">2021-12-05T12:05:00.0000000Z</dcterms:created>
  <dcterms:modified xsi:type="dcterms:W3CDTF">2021-12-11T20:56:35.4583271Z</dcterms:modified>
</coreProperties>
</file>