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8D3878">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8D3878">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74708F1" w:rsidR="00234B39" w:rsidRDefault="00000000" w:rsidP="008D3878">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10E22" w:rsidRPr="00410E22">
        <w:rPr>
          <w:rFonts w:ascii="Arial" w:hAnsi="Arial" w:cs="Arial"/>
          <w:lang w:val="en"/>
        </w:rPr>
        <w:t>Romil Doshi</w:t>
      </w:r>
    </w:p>
    <w:p w14:paraId="677DC39A" w14:textId="28951EEA" w:rsidR="00DD5008" w:rsidRDefault="00DD5008" w:rsidP="008D3878">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10E22">
        <w:rPr>
          <w:rFonts w:ascii="Arial" w:hAnsi="Arial" w:cs="Arial"/>
          <w:lang w:val="en"/>
        </w:rPr>
        <w:t>romildoshi1999@gmail.com</w:t>
      </w:r>
    </w:p>
    <w:p w14:paraId="7E6FA455" w14:textId="77777777" w:rsidR="008D3878" w:rsidRPr="008D3878" w:rsidRDefault="00000000" w:rsidP="008D3878">
      <w:pPr>
        <w:pStyle w:val="NormalWeb"/>
        <w:jc w:val="both"/>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8D3878" w:rsidRPr="008D3878">
        <w:rPr>
          <w:rFonts w:ascii="Arial" w:hAnsi="Arial" w:cs="Arial"/>
        </w:rPr>
        <w:t>Glymphatic System Dysfunction in Mood Disorders</w:t>
      </w:r>
    </w:p>
    <w:p w14:paraId="19551121" w14:textId="655A3DB7" w:rsidR="00234B39" w:rsidRDefault="00000000" w:rsidP="008D3878">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8D3878" w:rsidRPr="008D3878">
          <w:rPr>
            <w:rStyle w:val="Hyperlink"/>
            <w:rFonts w:ascii="Arial" w:hAnsi="Arial" w:cs="Arial"/>
            <w:lang w:val="en"/>
          </w:rPr>
          <w:t>Glymphatic System Dysfunction in Mood Disorders</w:t>
        </w:r>
      </w:hyperlink>
    </w:p>
    <w:p w14:paraId="6F7ED336" w14:textId="77777777" w:rsidR="00234B39" w:rsidRDefault="00000000" w:rsidP="008D3878">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21E9F17C" w14:textId="409D12E7" w:rsidR="00410E22" w:rsidRDefault="00000000" w:rsidP="008D3878">
      <w:pPr>
        <w:pStyle w:val="NormalWeb"/>
        <w:jc w:val="both"/>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p>
    <w:p w14:paraId="393A18FA" w14:textId="76FCF432" w:rsidR="00410E22" w:rsidRDefault="008D3878" w:rsidP="008D3878">
      <w:pPr>
        <w:pStyle w:val="NormalWeb"/>
        <w:jc w:val="both"/>
        <w:divId w:val="465317432"/>
        <w:rPr>
          <w:rFonts w:ascii="Arial" w:hAnsi="Arial" w:cs="Arial"/>
          <w:lang w:val="en"/>
        </w:rPr>
      </w:pPr>
      <w:r w:rsidRPr="008D3878">
        <w:rPr>
          <w:rFonts w:ascii="Arial" w:hAnsi="Arial" w:cs="Arial"/>
        </w:rPr>
        <w:t>The initial prompt is designed to generate a concise summary of the research paper, focusing on the glymphatic system's involvement in bipolar disorder. The prompt aims to capture the study's methodology, key findings, and their implications for understanding the relationship between the glymphatic system and bipolar disorder.</w:t>
      </w:r>
    </w:p>
    <w:p w14:paraId="2A52CA37" w14:textId="3DB6612A"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Generated Summary </w:t>
      </w:r>
    </w:p>
    <w:p w14:paraId="4560362E" w14:textId="5646C17B" w:rsidR="00410E22" w:rsidRDefault="008D3878" w:rsidP="008D3878">
      <w:pPr>
        <w:pStyle w:val="NormalWeb"/>
        <w:jc w:val="both"/>
        <w:divId w:val="465317432"/>
        <w:rPr>
          <w:rFonts w:ascii="Arial" w:hAnsi="Arial" w:cs="Arial"/>
          <w:lang w:val="en"/>
        </w:rPr>
      </w:pPr>
      <w:r w:rsidRPr="008D3878">
        <w:rPr>
          <w:rFonts w:ascii="Arial" w:hAnsi="Arial" w:cs="Arial"/>
        </w:rPr>
        <w:t>This study investigates the relationship between the glymphatic system and bipolar disorder, involving 58 individuals with bipolar disorder and 66 mentally stable controls. Using diffusion tensor imaging, the study evaluated the ALPS index, revealing a significant negative correlation between illness duration and glymphatic system function. Free-water imaging showed increased free-water index in the white-matter tracts, particularly in the corpus callosum, in the bipolar cohort. Additionally, a positive correlation was found between corrected radial diffusivity and depression rating scales, indicating that prolonged bipolar disorder exacerbates glymphatic system dysregulation.</w:t>
      </w:r>
    </w:p>
    <w:p w14:paraId="45247207" w14:textId="77777777" w:rsidR="00234B39" w:rsidRDefault="00000000" w:rsidP="008D3878">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308D7460"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p>
    <w:p w14:paraId="786FD56D" w14:textId="77777777" w:rsidR="008D3878" w:rsidRDefault="008D3878" w:rsidP="008D3878">
      <w:pPr>
        <w:pStyle w:val="NormalWeb"/>
        <w:jc w:val="both"/>
        <w:divId w:val="465317432"/>
        <w:rPr>
          <w:rFonts w:ascii="Arial" w:hAnsi="Arial" w:cs="Arial"/>
        </w:rPr>
      </w:pPr>
      <w:r w:rsidRPr="008D3878">
        <w:rPr>
          <w:rFonts w:ascii="Arial" w:hAnsi="Arial" w:cs="Arial"/>
        </w:rPr>
        <w:t>The first iteration refines the prompt to focus on the specific imaging techniques used and their relevance to the study's findings. The goal is to highlight how diffusion tensor imaging and free-water imaging contributed to understanding the glymphatic system's role in bipolar disorder.</w:t>
      </w:r>
    </w:p>
    <w:p w14:paraId="5A7528BC" w14:textId="77777777" w:rsidR="008D3878" w:rsidRDefault="008D3878" w:rsidP="008D3878">
      <w:pPr>
        <w:pStyle w:val="NormalWeb"/>
        <w:jc w:val="both"/>
        <w:divId w:val="465317432"/>
        <w:rPr>
          <w:rFonts w:ascii="Arial" w:hAnsi="Arial" w:cs="Arial"/>
        </w:rPr>
      </w:pPr>
    </w:p>
    <w:p w14:paraId="6FD6FE8D" w14:textId="77777777" w:rsidR="008D3878" w:rsidRDefault="008D3878" w:rsidP="008D3878">
      <w:pPr>
        <w:pStyle w:val="NormalWeb"/>
        <w:jc w:val="both"/>
        <w:divId w:val="465317432"/>
        <w:rPr>
          <w:rFonts w:ascii="Arial" w:hAnsi="Arial" w:cs="Arial"/>
        </w:rPr>
      </w:pPr>
    </w:p>
    <w:p w14:paraId="3E7B3821" w14:textId="5BA8A536" w:rsidR="00234B39" w:rsidRDefault="00000000" w:rsidP="008D3878">
      <w:pPr>
        <w:pStyle w:val="NormalWeb"/>
        <w:jc w:val="both"/>
        <w:divId w:val="465317432"/>
        <w:rPr>
          <w:rStyle w:val="Strong"/>
          <w:rFonts w:ascii="Arial" w:hAnsi="Arial" w:cs="Arial"/>
          <w:lang w:val="en"/>
        </w:rPr>
      </w:pPr>
      <w:r>
        <w:rPr>
          <w:rStyle w:val="Strong"/>
          <w:rFonts w:ascii="Arial" w:hAnsi="Arial" w:cs="Arial"/>
          <w:lang w:val="en"/>
        </w:rPr>
        <w:lastRenderedPageBreak/>
        <w:t xml:space="preserve">Generated Summary </w:t>
      </w:r>
    </w:p>
    <w:p w14:paraId="122CD8D0" w14:textId="2BA6DB21" w:rsidR="008D3878" w:rsidRDefault="008D3878" w:rsidP="008D3878">
      <w:pPr>
        <w:pStyle w:val="NormalWeb"/>
        <w:jc w:val="both"/>
        <w:divId w:val="465317432"/>
        <w:rPr>
          <w:rFonts w:ascii="Arial" w:hAnsi="Arial" w:cs="Arial"/>
          <w:lang w:val="en"/>
        </w:rPr>
      </w:pPr>
      <w:r w:rsidRPr="008D3878">
        <w:rPr>
          <w:rFonts w:ascii="Arial" w:hAnsi="Arial" w:cs="Arial"/>
        </w:rPr>
        <w:t>This study utilized diffusion tensor imaging and free-water imaging to explore the glymphatic system's role in bipolar disorder. Among 58 bipolar patients and 66 controls, the ALPS index was used to assess glymphatic function, revealing a negative correlation with illness duration. Free-water imaging indicated elevated free-water index in the white-matter tracts, especially in the corpus callosum, among bipolar patients. A positive correlation between corrected radial diffusivity and depression scales suggests that these imaging techniques effectively demonstrate how prolonged bipolar disorder exacerbates glymphatic system dysregulation.</w:t>
      </w:r>
    </w:p>
    <w:p w14:paraId="1825179E" w14:textId="77777777" w:rsidR="00234B39" w:rsidRDefault="00000000" w:rsidP="008D3878">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0B3FFA20"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Description </w:t>
      </w:r>
    </w:p>
    <w:p w14:paraId="5E8C9F82" w14:textId="105F9371" w:rsidR="00410E22" w:rsidRDefault="008D3878" w:rsidP="008D3878">
      <w:pPr>
        <w:pStyle w:val="NormalWeb"/>
        <w:jc w:val="both"/>
        <w:divId w:val="465317432"/>
        <w:rPr>
          <w:rFonts w:ascii="Arial" w:hAnsi="Arial" w:cs="Arial"/>
          <w:lang w:val="en"/>
        </w:rPr>
      </w:pPr>
      <w:r w:rsidRPr="008D3878">
        <w:rPr>
          <w:rFonts w:ascii="Arial" w:hAnsi="Arial" w:cs="Arial"/>
        </w:rPr>
        <w:t>The second iteration emphasizes the clinical implications of the study, particularly how the findings could influence future research or treatment approaches for bipolar disorder. The prompt is adjusted to capture the potential applications of understanding glymphatic system dysregulation in bipolar disorder management.</w:t>
      </w:r>
    </w:p>
    <w:p w14:paraId="5EC7C626" w14:textId="41C3AFE7"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Generated Summary </w:t>
      </w:r>
    </w:p>
    <w:p w14:paraId="2692B7C3" w14:textId="77777777" w:rsidR="008D3878" w:rsidRDefault="008D3878" w:rsidP="008D3878">
      <w:pPr>
        <w:pStyle w:val="Heading3"/>
        <w:jc w:val="both"/>
        <w:divId w:val="465317432"/>
        <w:rPr>
          <w:rFonts w:ascii="Arial" w:hAnsi="Arial" w:cs="Arial"/>
          <w:b w:val="0"/>
          <w:bCs w:val="0"/>
          <w:color w:val="auto"/>
          <w:sz w:val="24"/>
          <w:szCs w:val="24"/>
        </w:rPr>
      </w:pPr>
      <w:r w:rsidRPr="008D3878">
        <w:rPr>
          <w:rFonts w:ascii="Arial" w:hAnsi="Arial" w:cs="Arial"/>
          <w:b w:val="0"/>
          <w:bCs w:val="0"/>
          <w:color w:val="auto"/>
          <w:sz w:val="24"/>
          <w:szCs w:val="24"/>
        </w:rPr>
        <w:t>This study assessed the glymphatic system's role in bipolar disorder using advanced imaging techniques. Findings from 58 bipolar patients and 66 controls indicated that glymphatic function, measured by the ALPS index, declines with illness duration. Elevated free-water index in the white-matter tracts, particularly in the corpus callosum, was linked to depression severity. These results highlight the potential of targeting glymphatic system dysregulation in future bipolar disorder treatments, suggesting that prolonged illness exacerbates this dysfunction, which may offer new avenues for therapeutic intervention.</w:t>
      </w:r>
    </w:p>
    <w:p w14:paraId="31097DB1" w14:textId="41CB1288" w:rsidR="00234B39" w:rsidRDefault="00000000" w:rsidP="008D3878">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325353D4"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Description </w:t>
      </w:r>
    </w:p>
    <w:p w14:paraId="1365BF34" w14:textId="77777777" w:rsidR="008D3878" w:rsidRDefault="008D3878" w:rsidP="008D3878">
      <w:pPr>
        <w:pStyle w:val="NormalWeb"/>
        <w:jc w:val="both"/>
        <w:divId w:val="465317432"/>
        <w:rPr>
          <w:rFonts w:ascii="Arial" w:hAnsi="Arial" w:cs="Arial"/>
        </w:rPr>
      </w:pPr>
      <w:r w:rsidRPr="008D3878">
        <w:rPr>
          <w:rFonts w:ascii="Arial" w:hAnsi="Arial" w:cs="Arial"/>
        </w:rPr>
        <w:t>The final prompt synthesizes previous iterations, aiming to provide a comprehensive summary that covers the study's methodology, key findings, and potential clinical implications, particularly focusing on the relationship between glymphatic system dysregulation and bipolar disorder severity.</w:t>
      </w:r>
    </w:p>
    <w:p w14:paraId="13093686" w14:textId="7DB49284"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Generated Summary </w:t>
      </w:r>
    </w:p>
    <w:p w14:paraId="2A81D586" w14:textId="77777777" w:rsidR="008D3878" w:rsidRDefault="008D3878" w:rsidP="008D3878">
      <w:pPr>
        <w:pStyle w:val="Heading3"/>
        <w:jc w:val="both"/>
        <w:divId w:val="465317432"/>
        <w:rPr>
          <w:rFonts w:ascii="Arial" w:hAnsi="Arial" w:cs="Arial"/>
          <w:b w:val="0"/>
          <w:bCs w:val="0"/>
          <w:color w:val="auto"/>
          <w:sz w:val="24"/>
          <w:szCs w:val="24"/>
        </w:rPr>
      </w:pPr>
      <w:r w:rsidRPr="008D3878">
        <w:rPr>
          <w:rFonts w:ascii="Arial" w:hAnsi="Arial" w:cs="Arial"/>
          <w:b w:val="0"/>
          <w:bCs w:val="0"/>
          <w:color w:val="auto"/>
          <w:sz w:val="24"/>
          <w:szCs w:val="24"/>
        </w:rPr>
        <w:t xml:space="preserve">This study investigates the link between glymphatic system dysregulation and bipolar disorder using diffusion tensor and free-water imaging. </w:t>
      </w:r>
      <w:proofErr w:type="spellStart"/>
      <w:r w:rsidRPr="008D3878">
        <w:rPr>
          <w:rFonts w:ascii="Arial" w:hAnsi="Arial" w:cs="Arial"/>
          <w:b w:val="0"/>
          <w:bCs w:val="0"/>
          <w:color w:val="auto"/>
          <w:sz w:val="24"/>
          <w:szCs w:val="24"/>
        </w:rPr>
        <w:t>Analyzing</w:t>
      </w:r>
      <w:proofErr w:type="spellEnd"/>
      <w:r w:rsidRPr="008D3878">
        <w:rPr>
          <w:rFonts w:ascii="Arial" w:hAnsi="Arial" w:cs="Arial"/>
          <w:b w:val="0"/>
          <w:bCs w:val="0"/>
          <w:color w:val="auto"/>
          <w:sz w:val="24"/>
          <w:szCs w:val="24"/>
        </w:rPr>
        <w:t xml:space="preserve"> 58 bipolar patients and 66 controls, the ALPS index revealed a decline in glymphatic function with illness duration. Increased free-water index in the corpus callosum correlated with depression severity. These findings suggest that prolonged </w:t>
      </w:r>
      <w:r w:rsidRPr="008D3878">
        <w:rPr>
          <w:rFonts w:ascii="Arial" w:hAnsi="Arial" w:cs="Arial"/>
          <w:b w:val="0"/>
          <w:bCs w:val="0"/>
          <w:color w:val="auto"/>
          <w:sz w:val="24"/>
          <w:szCs w:val="24"/>
        </w:rPr>
        <w:lastRenderedPageBreak/>
        <w:t>bipolar disorder exacerbates glymphatic dysfunction, highlighting potential therapeutic targets to address this dysregulation and improve patient outcomes.</w:t>
      </w:r>
    </w:p>
    <w:p w14:paraId="637D6EC5" w14:textId="3FEAB72B" w:rsidR="00234B39" w:rsidRDefault="00000000" w:rsidP="008D3878">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5E0F6F54" w14:textId="5272B797"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 xml:space="preserve"> </w:t>
      </w:r>
    </w:p>
    <w:p w14:paraId="3A016010" w14:textId="77777777" w:rsidR="008D3878" w:rsidRDefault="008D3878" w:rsidP="008D3878">
      <w:pPr>
        <w:pStyle w:val="NormalWeb"/>
        <w:jc w:val="both"/>
        <w:divId w:val="465317432"/>
        <w:rPr>
          <w:rFonts w:ascii="Arial" w:hAnsi="Arial" w:cs="Arial"/>
        </w:rPr>
      </w:pPr>
      <w:r w:rsidRPr="008D3878">
        <w:rPr>
          <w:rFonts w:ascii="Arial" w:hAnsi="Arial" w:cs="Arial"/>
        </w:rPr>
        <w:t>The study provides critical insights into the relationship between the glymphatic system and bipolar disorder. The negative correlation between the ALPS index and illness duration suggests that prolonged bipolar disorder impairs glymphatic function. This finding is supported by the elevated free-water index observed in the white-matter tracts of bipolar patients, particularly in the corpus callosum, which also correlates with depression severity. These results imply that glymphatic dysfunction may be a contributing factor to the progression of bipolar disorder, offering new perspectives on its pathophysiology. The use of advanced imaging techniques such as diffusion tensor imaging and free-water imaging provides a valuable tool for further exploration of this relationship.</w:t>
      </w:r>
    </w:p>
    <w:p w14:paraId="112EDBB6" w14:textId="72DA4120" w:rsidR="00234B39" w:rsidRDefault="00000000" w:rsidP="008D3878">
      <w:pPr>
        <w:pStyle w:val="NormalWeb"/>
        <w:jc w:val="both"/>
        <w:divId w:val="465317432"/>
        <w:rPr>
          <w:rStyle w:val="Strong"/>
          <w:rFonts w:ascii="Arial" w:hAnsi="Arial" w:cs="Arial"/>
          <w:lang w:val="en"/>
        </w:rPr>
      </w:pPr>
      <w:r>
        <w:rPr>
          <w:rStyle w:val="Strong"/>
          <w:rFonts w:ascii="Arial" w:hAnsi="Arial" w:cs="Arial"/>
          <w:lang w:val="en"/>
        </w:rPr>
        <w:t xml:space="preserve">Potential Applications </w:t>
      </w:r>
    </w:p>
    <w:p w14:paraId="402DF943" w14:textId="25CB46AA" w:rsidR="008D3878" w:rsidRPr="008D3878" w:rsidRDefault="008D3878" w:rsidP="008D3878">
      <w:pPr>
        <w:pStyle w:val="NormalWeb"/>
        <w:jc w:val="both"/>
        <w:divId w:val="465317432"/>
        <w:rPr>
          <w:rFonts w:ascii="Arial" w:hAnsi="Arial" w:cs="Arial"/>
        </w:rPr>
      </w:pPr>
      <w:r w:rsidRPr="008D3878">
        <w:rPr>
          <w:rFonts w:ascii="Arial" w:hAnsi="Arial" w:cs="Arial"/>
        </w:rPr>
        <w:t>Understanding the role of the glymphatic system in bipolar disorder opens new avenues for treatment. Targeting glymphatic dysfunction could become a focus for future therapeutic strategies, potentially slowing disease progression and improving patient outcomes. For instance, interventions aimed at enhancing glymphatic clearance could mitigate the effects of prolonged illness. Additionally, the study's findings suggest that imaging techniques like diffusion tensor imaging and free-water imaging could be used to monitor disease progression and treatment efficacy, offering a non-invasive method to assess glymphatic function in clinical settings.</w:t>
      </w:r>
    </w:p>
    <w:p w14:paraId="4DAF81B3" w14:textId="77777777" w:rsidR="00234B39" w:rsidRDefault="00000000" w:rsidP="008D3878">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16773BAC"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Clarity </w:t>
      </w:r>
    </w:p>
    <w:p w14:paraId="07555651" w14:textId="77777777" w:rsidR="008D3878" w:rsidRDefault="008D3878" w:rsidP="008D3878">
      <w:pPr>
        <w:pStyle w:val="NormalWeb"/>
        <w:jc w:val="both"/>
        <w:divId w:val="465317432"/>
        <w:rPr>
          <w:rFonts w:ascii="Arial" w:hAnsi="Arial" w:cs="Arial"/>
        </w:rPr>
      </w:pPr>
      <w:r w:rsidRPr="008D3878">
        <w:rPr>
          <w:rFonts w:ascii="Arial" w:hAnsi="Arial" w:cs="Arial"/>
        </w:rPr>
        <w:t>The final summary and insights are clear and concise, effectively communicating the study's methodology, findings, and implications. The language is accessible, making complex concepts understandable.</w:t>
      </w:r>
    </w:p>
    <w:p w14:paraId="2C98F647" w14:textId="0CDCA291"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Accuracy </w:t>
      </w:r>
    </w:p>
    <w:p w14:paraId="660BE392" w14:textId="77777777" w:rsidR="008D3878" w:rsidRDefault="008D3878" w:rsidP="008D3878">
      <w:pPr>
        <w:pStyle w:val="NormalWeb"/>
        <w:jc w:val="both"/>
        <w:divId w:val="465317432"/>
        <w:rPr>
          <w:rFonts w:ascii="Arial" w:hAnsi="Arial" w:cs="Arial"/>
        </w:rPr>
      </w:pPr>
      <w:r w:rsidRPr="008D3878">
        <w:rPr>
          <w:rFonts w:ascii="Arial" w:hAnsi="Arial" w:cs="Arial"/>
        </w:rPr>
        <w:t>The summary accurately reflects the study's key findings and their significance, ensuring that the main points are captured without distortion or omission.</w:t>
      </w:r>
    </w:p>
    <w:p w14:paraId="032CD3EB" w14:textId="38F69055" w:rsidR="00234B39" w:rsidRDefault="00000000" w:rsidP="008D3878">
      <w:pPr>
        <w:pStyle w:val="NormalWeb"/>
        <w:jc w:val="both"/>
        <w:divId w:val="465317432"/>
        <w:rPr>
          <w:rFonts w:ascii="Arial" w:hAnsi="Arial" w:cs="Arial"/>
          <w:lang w:val="en"/>
        </w:rPr>
      </w:pPr>
      <w:r>
        <w:rPr>
          <w:rStyle w:val="Strong"/>
          <w:rFonts w:ascii="Arial" w:hAnsi="Arial" w:cs="Arial"/>
          <w:lang w:val="en"/>
        </w:rPr>
        <w:t xml:space="preserve">Relevance </w:t>
      </w:r>
    </w:p>
    <w:p w14:paraId="3D994DC7" w14:textId="77777777" w:rsidR="008D3878" w:rsidRPr="008D3878" w:rsidRDefault="008D3878" w:rsidP="008D3878">
      <w:pPr>
        <w:pStyle w:val="Heading3"/>
        <w:jc w:val="both"/>
        <w:divId w:val="465317432"/>
        <w:rPr>
          <w:rFonts w:ascii="Arial" w:hAnsi="Arial" w:cs="Arial"/>
          <w:b w:val="0"/>
          <w:bCs w:val="0"/>
          <w:sz w:val="24"/>
          <w:szCs w:val="24"/>
        </w:rPr>
      </w:pPr>
      <w:r w:rsidRPr="008D3878">
        <w:rPr>
          <w:rFonts w:ascii="Arial" w:hAnsi="Arial" w:cs="Arial"/>
          <w:b w:val="0"/>
          <w:bCs w:val="0"/>
          <w:sz w:val="24"/>
          <w:szCs w:val="24"/>
        </w:rPr>
        <w:t>The insights and applications are highly relevant to the field of bipolar disorder research, providing actionable information that could influence future studies and treatment approaches.</w:t>
      </w:r>
    </w:p>
    <w:p w14:paraId="1BBCFE56" w14:textId="2BAB15C7" w:rsidR="00234B39" w:rsidRDefault="00000000" w:rsidP="008D3878">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6DA5C3CB" w14:textId="77777777" w:rsidR="008D3878" w:rsidRPr="008D3878" w:rsidRDefault="008D3878" w:rsidP="008D3878">
      <w:pPr>
        <w:pStyle w:val="NormalWeb"/>
        <w:jc w:val="both"/>
        <w:divId w:val="492985870"/>
        <w:rPr>
          <w:rFonts w:ascii="Arial" w:eastAsia="Times New Roman" w:hAnsi="Arial" w:cs="Arial"/>
          <w:color w:val="333333"/>
        </w:rPr>
      </w:pPr>
      <w:r w:rsidRPr="008D3878">
        <w:rPr>
          <w:rFonts w:ascii="Arial" w:eastAsia="Times New Roman" w:hAnsi="Arial" w:cs="Arial"/>
          <w:color w:val="333333"/>
        </w:rPr>
        <w:lastRenderedPageBreak/>
        <w:t>This project has deepened my understanding of the glymphatic system's role in neurological disorders, particularly its connection to bipolar disorder. Crafting prompts that accurately captured the study's nuances was challenging, but it was an excellent exercise in precision and clarity. Iterating on the prompts allowed me to focus on different aspects of the research, such as the imaging techniques used and the clinical implications of the findings. The process also highlighted the importance of considering both the technical and practical aspects of research when summarizing complex information. The insights gained from this study could be instrumental in shaping future research directions, especially in exploring therapeutic interventions that target glymphatic dysfunction. This experience has also reinforced the value of advanced imaging techniques in understanding brain pathophysiology and has provided me with a better appreciation of the interplay between various biological systems and mental health. Overall, the project was a valuable learning experience that will benefit my academic and professional pursuits.</w:t>
      </w:r>
    </w:p>
    <w:p w14:paraId="1E1A6E14" w14:textId="5455763C" w:rsidR="0046607C" w:rsidRDefault="0046607C" w:rsidP="008D3878">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10E22"/>
    <w:rsid w:val="0046607C"/>
    <w:rsid w:val="005244B8"/>
    <w:rsid w:val="008D3878"/>
    <w:rsid w:val="00A958D5"/>
    <w:rsid w:val="00B45D63"/>
    <w:rsid w:val="00DA44D9"/>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D3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2209155">
                  <w:marLeft w:val="0"/>
                  <w:marRight w:val="0"/>
                  <w:marTop w:val="0"/>
                  <w:marBottom w:val="0"/>
                  <w:divBdr>
                    <w:top w:val="none" w:sz="0" w:space="0" w:color="auto"/>
                    <w:left w:val="none" w:sz="0" w:space="0" w:color="auto"/>
                    <w:bottom w:val="none" w:sz="0" w:space="0" w:color="auto"/>
                    <w:right w:val="none" w:sz="0" w:space="0" w:color="auto"/>
                  </w:divBdr>
                </w:div>
                <w:div w:id="1864441917">
                  <w:marLeft w:val="0"/>
                  <w:marRight w:val="0"/>
                  <w:marTop w:val="0"/>
                  <w:marBottom w:val="0"/>
                  <w:divBdr>
                    <w:top w:val="none" w:sz="0" w:space="0" w:color="auto"/>
                    <w:left w:val="none" w:sz="0" w:space="0" w:color="auto"/>
                    <w:bottom w:val="none" w:sz="0" w:space="0" w:color="auto"/>
                    <w:right w:val="none" w:sz="0" w:space="0" w:color="auto"/>
                  </w:divBdr>
                </w:div>
                <w:div w:id="1132556350">
                  <w:marLeft w:val="0"/>
                  <w:marRight w:val="0"/>
                  <w:marTop w:val="0"/>
                  <w:marBottom w:val="0"/>
                  <w:divBdr>
                    <w:top w:val="none" w:sz="0" w:space="0" w:color="auto"/>
                    <w:left w:val="none" w:sz="0" w:space="0" w:color="auto"/>
                    <w:bottom w:val="none" w:sz="0" w:space="0" w:color="auto"/>
                    <w:right w:val="none" w:sz="0" w:space="0" w:color="auto"/>
                  </w:divBdr>
                </w:div>
                <w:div w:id="1943023791">
                  <w:marLeft w:val="0"/>
                  <w:marRight w:val="0"/>
                  <w:marTop w:val="0"/>
                  <w:marBottom w:val="0"/>
                  <w:divBdr>
                    <w:top w:val="none" w:sz="0" w:space="0" w:color="auto"/>
                    <w:left w:val="none" w:sz="0" w:space="0" w:color="auto"/>
                    <w:bottom w:val="none" w:sz="0" w:space="0" w:color="auto"/>
                    <w:right w:val="none" w:sz="0" w:space="0" w:color="auto"/>
                  </w:divBdr>
                </w:div>
                <w:div w:id="1407876592">
                  <w:marLeft w:val="0"/>
                  <w:marRight w:val="0"/>
                  <w:marTop w:val="0"/>
                  <w:marBottom w:val="0"/>
                  <w:divBdr>
                    <w:top w:val="none" w:sz="0" w:space="0" w:color="auto"/>
                    <w:left w:val="none" w:sz="0" w:space="0" w:color="auto"/>
                    <w:bottom w:val="none" w:sz="0" w:space="0" w:color="auto"/>
                    <w:right w:val="none" w:sz="0" w:space="0" w:color="auto"/>
                  </w:divBdr>
                </w:div>
                <w:div w:id="380206187">
                  <w:marLeft w:val="0"/>
                  <w:marRight w:val="0"/>
                  <w:marTop w:val="0"/>
                  <w:marBottom w:val="0"/>
                  <w:divBdr>
                    <w:top w:val="none" w:sz="0" w:space="0" w:color="auto"/>
                    <w:left w:val="none" w:sz="0" w:space="0" w:color="auto"/>
                    <w:bottom w:val="none" w:sz="0" w:space="0" w:color="auto"/>
                    <w:right w:val="none" w:sz="0" w:space="0" w:color="auto"/>
                  </w:divBdr>
                </w:div>
                <w:div w:id="724329463">
                  <w:marLeft w:val="0"/>
                  <w:marRight w:val="0"/>
                  <w:marTop w:val="0"/>
                  <w:marBottom w:val="0"/>
                  <w:divBdr>
                    <w:top w:val="none" w:sz="0" w:space="0" w:color="auto"/>
                    <w:left w:val="none" w:sz="0" w:space="0" w:color="auto"/>
                    <w:bottom w:val="none" w:sz="0" w:space="0" w:color="auto"/>
                    <w:right w:val="none" w:sz="0" w:space="0" w:color="auto"/>
                  </w:divBdr>
                </w:div>
                <w:div w:id="1228417137">
                  <w:marLeft w:val="0"/>
                  <w:marRight w:val="0"/>
                  <w:marTop w:val="0"/>
                  <w:marBottom w:val="0"/>
                  <w:divBdr>
                    <w:top w:val="none" w:sz="0" w:space="0" w:color="auto"/>
                    <w:left w:val="none" w:sz="0" w:space="0" w:color="auto"/>
                    <w:bottom w:val="none" w:sz="0" w:space="0" w:color="auto"/>
                    <w:right w:val="none" w:sz="0" w:space="0" w:color="auto"/>
                  </w:divBdr>
                </w:div>
                <w:div w:id="1607079552">
                  <w:marLeft w:val="0"/>
                  <w:marRight w:val="0"/>
                  <w:marTop w:val="0"/>
                  <w:marBottom w:val="0"/>
                  <w:divBdr>
                    <w:top w:val="none" w:sz="0" w:space="0" w:color="auto"/>
                    <w:left w:val="none" w:sz="0" w:space="0" w:color="auto"/>
                    <w:bottom w:val="none" w:sz="0" w:space="0" w:color="auto"/>
                    <w:right w:val="none" w:sz="0" w:space="0" w:color="auto"/>
                  </w:divBdr>
                </w:div>
                <w:div w:id="630211415">
                  <w:marLeft w:val="0"/>
                  <w:marRight w:val="0"/>
                  <w:marTop w:val="0"/>
                  <w:marBottom w:val="0"/>
                  <w:divBdr>
                    <w:top w:val="none" w:sz="0" w:space="0" w:color="auto"/>
                    <w:left w:val="none" w:sz="0" w:space="0" w:color="auto"/>
                    <w:bottom w:val="none" w:sz="0" w:space="0" w:color="auto"/>
                    <w:right w:val="none" w:sz="0" w:space="0" w:color="auto"/>
                  </w:divBdr>
                </w:div>
                <w:div w:id="194926754">
                  <w:marLeft w:val="0"/>
                  <w:marRight w:val="0"/>
                  <w:marTop w:val="0"/>
                  <w:marBottom w:val="0"/>
                  <w:divBdr>
                    <w:top w:val="none" w:sz="0" w:space="0" w:color="auto"/>
                    <w:left w:val="none" w:sz="0" w:space="0" w:color="auto"/>
                    <w:bottom w:val="none" w:sz="0" w:space="0" w:color="auto"/>
                    <w:right w:val="none" w:sz="0" w:space="0" w:color="auto"/>
                  </w:divBdr>
                </w:div>
                <w:div w:id="31916107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840383311">
                  <w:marLeft w:val="0"/>
                  <w:marRight w:val="0"/>
                  <w:marTop w:val="0"/>
                  <w:marBottom w:val="0"/>
                  <w:divBdr>
                    <w:top w:val="none" w:sz="0" w:space="0" w:color="auto"/>
                    <w:left w:val="none" w:sz="0" w:space="0" w:color="auto"/>
                    <w:bottom w:val="none" w:sz="0" w:space="0" w:color="auto"/>
                    <w:right w:val="none" w:sz="0" w:space="0" w:color="auto"/>
                  </w:divBdr>
                </w:div>
                <w:div w:id="12336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48054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Romil Doshi</cp:lastModifiedBy>
  <cp:revision>2</cp:revision>
  <dcterms:created xsi:type="dcterms:W3CDTF">2024-08-27T11:39:00Z</dcterms:created>
  <dcterms:modified xsi:type="dcterms:W3CDTF">2024-08-27T11:39:00Z</dcterms:modified>
</cp:coreProperties>
</file>