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Математическая статистика является фундаментальным разделом прикладной математики, изучающим методы сбора, анализа и интерпретации данных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[1, с. 12]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Одной из центральных задач математической статистики является оценка параметров генеральной совокупности по выборочным данным.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изучить методы точечного и интервального оценивания параметров генеральной совокупности.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необходимо решить следующие задачи: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рассмотреть основные понятия теории оценивания;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свойства точечных оценок;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исследовать методы построения доверительных интервалов;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провести практическое применение изученных методов.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генеральная совокупность случайной величины. Предмет исследования — методы оценивания параметров распределения.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 Теоретические основы оценивания параметров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Основные понятия и определения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Пусть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выборка объёма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 генеральной совокупности с функцией распределения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где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неизвестный параметр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Точечной оценкой параметра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называется статистика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, принимающая значения в пространстве параметров.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Выборочное среднее вычисляется по формуле: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  <m:e>
                <m:sSub>
                  <m:e>
                    <m:r>
                      <m:rPr>
                        <m:sty m:val="i"/>
                      </m:rPr>
                      <m:t>x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</m:e>
            </m:nary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</m:groupCh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выборочное среднее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объём выборки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значение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-го элемента выборки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1.2 Свойства точечных оценок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2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Несмещённость оценки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Оценка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называется несмещённой, если математическое ожидание оценки совпадает с истинным значением параметра: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𝔼</m:t>
            </m:r>
            <m:r>
              <m:rPr>
                <m:sty m:val="p"/>
              </m:rPr>
              <m:t>[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(2)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𝔼</m:t>
            </m:r>
            <m:r>
              <m:rPr>
                <m:sty m:val="p"/>
              </m:rPr>
              <m:t>[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математическое ожидание оценки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истинное значение параметра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Выборочная дисперсия имеет несмещённую форму: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σ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i"/>
                      </m:rPr>
                      <m:t>x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groupChr>
                  <m:groupChrPr>
                    <m:chr m:val="¯"/>
                    <m:pos m:val="top"/>
                  </m:groupChrPr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groupCh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nary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(3)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σ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несмещённая оценка дисперсии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</m:groupCh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выборочное среднее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объём выборки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2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Состоятельность оценки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называется состоятельной, если она сходится по вероятности к истинному значению: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θ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n</m:t>
                </m:r>
              </m:sub>
            </m:sSub>
            <m:limUpp>
              <m:e>
                <m:box>
                  <m:e>
                    <m:r>
                      <m:rPr>
                        <m:sty m:val="p"/>
                      </m:rPr>
                      <m:t>→</m:t>
                    </m:r>
                  </m:e>
                </m:box>
              </m:e>
              <m:lim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P</m:t>
                        </m:r>
                      </m:e>
                    </m:box>
                    <m:r>
                      <m:t/>
                    </m:r>
                  </m:e>
                </m:box>
              </m:lim>
            </m:limUpp>
            <m:r>
              <m:rPr>
                <m:sty m:val="i"/>
              </m:rPr>
              <m:t>θ</m:t>
            </m:r>
            <m:r>
              <m:rPr>
                <m:nor/>
              </m:rPr>
              <m:t> при 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(4)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Свойства состоятельных оценок можно классифицировать следующим образом: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сильная состоятельность (сходимость почти наверное);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слабая состоятельность (сходимость по вероятности);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среднеквадратическая состоятельность.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 Интервальное оценивание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Доверительные интервалы для нормального распределения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При построении доверительного интервала для математического ожидания </w:t>
      </w:r>
      <m:oMath>
        <m:box>
          <m:e>
            <m:r>
              <m:rPr>
                <m:sty m:val="i"/>
              </m:rPr>
              <m:t>μ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нормального распределения </w:t>
      </w:r>
      <m:oMath>
        <m:box>
          <m:e>
            <m:r>
              <m:rPr>
                <m:sty m:val="i"/>
              </m:rPr>
              <m:t>𝒩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μ</m:t>
            </m:r>
            <m:r>
              <m:rPr>
                <m:sty m:val="p"/>
              </m:rPr>
              <m:t>,</m:t>
            </m:r>
            <m:sSup>
              <m:e>
                <m:r>
                  <m:rPr>
                    <m:sty m:val="i"/>
                  </m:rPr>
                  <m:t>σ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 известной дисперсии используется статистика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[3, с. 78]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groupChr>
                      <m:groupChrPr>
                        <m:chr m:val="¯"/>
                        <m:pos m:val="top"/>
                      </m:groupChr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e>
                    </m:groupCh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μ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(5)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стандартизованная статистика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</m:groupCh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выборочное среднее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μ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истинное математическое ожидание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среднеквадратическое отклонение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объём выборки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Доверительный интервал с уровнем доверия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ε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имеет вид: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</m:groupCh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i"/>
                      </m:rPr>
                      <m:t>ε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f>
              <m:num>
                <m:box>
                  <m:e>
                    <m:r>
                      <m:rPr>
                        <m:sty m:val="i"/>
                      </m:rPr>
                      <m:t>σ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m:t>≤</m:t>
            </m:r>
            <m:r>
              <m:rPr>
                <m:sty m:val="i"/>
              </m:rPr>
              <m:t>μ</m:t>
            </m:r>
            <m:r>
              <m:rPr>
                <m:sty m:val="p"/>
              </m:rPr>
              <m:t>≤</m:t>
            </m:r>
            <m:groupChr>
              <m:groupChrPr>
                <m:chr m:val="¯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</m:groupCh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i"/>
                      </m:rPr>
                      <m:t>ε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f>
              <m:num>
                <m:box>
                  <m:e>
                    <m:r>
                      <m:rPr>
                        <m:sty m:val="i"/>
                      </m:rPr>
                      <m:t>σ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(6)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i"/>
                      </m:rPr>
                      <m:t>ε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квантиль стандартного нормального распределения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ε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уровень значимости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Интервальная оценка дисперсии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оценки дисперсии используется распределение хи-квадрат </w:t>
      </w:r>
      <m:oMath>
        <m:box>
          <m:e>
            <m:sSup>
              <m:e>
                <m:r>
                  <m:rPr>
                    <m:sty m:val="i"/>
                  </m:rPr>
                  <m:t>χ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[4, с. 215]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Статистика для оценки дисперсии: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p>
              <m:e>
                <m:r>
                  <m:rPr>
                    <m:sty m:val="i"/>
                  </m:rPr>
                  <m:t>χ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limUpp>
                          <m:e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σ</m:t>
                                </m:r>
                              </m:e>
                            </m:box>
                          </m:e>
                          <m:lim>
                            <m:r>
                              <m:rPr>
                                <m:sty m:val="p"/>
                              </m:rPr>
                              <m:t>^</m:t>
                            </m:r>
                          </m:lim>
                        </m:limUpp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(7)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p>
              <m:e>
                <m:r>
                  <m:rPr>
                    <m:sty m:val="i"/>
                  </m:rPr>
                  <m:t>χ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статистика, имеющая распределение хи-квадрат с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степенями свободы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σ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выборочная дисперсия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p>
              <m:e>
                <m:r>
                  <m:rPr>
                    <m:sty m:val="i"/>
                  </m:rPr>
                  <m:t>σ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истинная дисперсия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вычислений для различных объёмов выборки представлены в таблице 2.1.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2.1 – Ширина доверительного интервала при различных объёмах выборки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Объём выборки </w:t>
            </w:r>
            <m:oMath>
              <m:box>
                <m:e>
                  <m:r>
                    <m:rPr>
                      <m:sty m:val="i"/>
                    </m:rPr>
                    <m:t>n</m:t>
                  </m:r>
                </m:e>
              </m:box>
            </m:oMath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Уровень доверия 0,90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Уровень доверия 0,95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Уровень доверия 0,99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1,645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1,960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2,576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0,950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1,131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1,487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0,521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0,620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0,816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0,165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0,196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0,258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Практическое применение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Метод максимального правдоподобия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Оценки максимального правдоподобия (ОМП) получаются максимизацией функции правдоподобия: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i"/>
              </m:rPr>
              <m:t>;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nary>
              <m:naryPr>
                <m:chr m:val="∏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  <m:e>
                <m:r>
                  <m:rPr>
                    <m:sty m:val="i"/>
                  </m:rP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i"/>
                      </m:rPr>
                      <m:t>x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i"/>
                  </m:rPr>
                  <m:t>;</m:t>
                </m:r>
                <m:r>
                  <m:rPr>
                    <m:sty m:val="i"/>
                  </m:rPr>
                  <m:t>θ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(8)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функция правдоподобия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i"/>
              </m:rPr>
              <m:t>;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функция плотности при данном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вычисления ОМП для нормального распределения:</w:t>
      </w:r>
    </w:p>
    <w:p>
      <w:pPr>
        <w:spacing w:after="0" w:before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записать функцию правдоподобия для нормального распределения;</w:t>
      </w:r>
    </w:p>
    <w:p>
      <w:pPr>
        <w:spacing w:after="0" w:before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перейти к логарифму функции правдоподобия;</w:t>
      </w:r>
    </w:p>
    <w:p>
      <w:pPr>
        <w:spacing w:after="0" w:before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взять производные по параметрам и приравнять к нулю;</w:t>
      </w:r>
    </w:p>
    <w:p>
      <w:pPr>
        <w:spacing w:after="0" w:before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решить систему уравнений правдоподобия.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Сравнение методов оценивания приведено в таблице 3.1.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3.1 – Сравнение методов точечного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Несмещённость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Состоятельность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Эффективность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 моментов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всегда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всегда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 наименьших квадратов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 нормальности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 максимального правдоподобия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Асимптотически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Асимптотически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данной курсовой работе были изучены основные методы точечного и интервального оценивания параметров генеральной совокупности.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результаты работы: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рассмотрены ключевые свойства точечных оценок: несмещённость, состоятельность, эффективность;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изучены методы построения доверительных интервалов для параметров нормального распределения;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проведён сравнительный анализ методов оценивания;</w:t>
      </w:r>
    </w:p>
    <w:p>
      <w:pPr>
        <w:spacing w:after="0" w:before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практически применены изученные методы для конкретных выборок.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Гмурман В. Е. Теория вероятностей и математическая статистика / В. Е. Гмурман. – М.: Высшая школа, 2003. – 479 с.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Крамер Г. Математические методы статистики / Г. Крамер. – М.: Мир, 1975. – 648 с.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Kendall M. G. The Advanced Theory of Statistics / M. G. Kendall, A. Stuart. – London: Griffin, 1979. – 748 p.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Чудесенко В. Ф. Сборник заданий по специальным курсам высшей математики / В. Ф. Чудесенко. – М.: Высшая школа, 1990. – 256 с.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Таблицы критических значений статистических распределений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Таблица А.1 содержит значения функции нормального распределения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Формула для вычисления функции Лапласа: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nary>
              <m:naryPr>
                <m:chr m:val="∫"/>
                <m:limLoc m:val="subSup"/>
              </m:naryPr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p>
              <m:e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t/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t</m:t>
                </m:r>
              </m:e>
            </m:nary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(А.1)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значение функции Лапласа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аргумент функции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переменная интегрирования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Критические значения распределения хи-квадрат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Таблица Б.1 – Критические значения </w:t>
      </w:r>
      <m:oMath>
        <m:box>
          <m:e>
            <m:sSup>
              <m:e>
                <m:r>
                  <m:rPr>
                    <m:sty m:val="i"/>
                  </m:rPr>
                  <m:t>χ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при различных степенях свободы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Степени свободы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  <m:box>
                    <m:e>
                      <m:r>
                        <m:rPr>
                          <m:sty m:val="p"/>
                        </m:rPr>
                        <m:t>,</m:t>
                      </m:r>
                    </m:e>
                  </m:box>
                  <m:r>
                    <m:rPr>
                      <m:sty m:val="p"/>
                    </m:rPr>
                    <m:t>10</m:t>
                  </m:r>
                </m:e>
              </m:box>
            </m:oMath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  <m:box>
                    <m:e>
                      <m:r>
                        <m:rPr>
                          <m:sty m:val="p"/>
                        </m:rPr>
                        <m:t>,</m:t>
                      </m:r>
                    </m:e>
                  </m:box>
                  <m:r>
                    <m:rPr>
                      <m:sty m:val="p"/>
                    </m:rPr>
                    <m:t>05</m:t>
                  </m:r>
                </m:e>
              </m:box>
            </m:oMath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0</m:t>
                  </m:r>
                  <m:box>
                    <m:e>
                      <m:r>
                        <m:rPr>
                          <m:sty m:val="p"/>
                        </m:rPr>
                        <m:t>,</m:t>
                      </m:r>
                    </m:e>
                  </m:box>
                  <m:r>
                    <m:rPr>
                      <m:sty m:val="p"/>
                    </m:rPr>
                    <m:t>01</m:t>
                  </m:r>
                </m:e>
              </m:box>
            </m:oMath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2,706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3,841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6,635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9,236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11,071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15,086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15,987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18,307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23,209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28,412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31,410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37,566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