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1FC" w:rsidRDefault="006551FC" w:rsidP="006551FC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1FC" w:rsidRPr="00FA474B" w:rsidRDefault="006551FC" w:rsidP="006551FC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A126C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E11A30" w:rsidTr="00996E22">
        <w:tc>
          <w:tcPr>
            <w:tcW w:w="5103" w:type="dxa"/>
          </w:tcPr>
          <w:p w:rsidR="00E11A30" w:rsidRPr="001317EF" w:rsidRDefault="00E11A30" w:rsidP="00996E22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Client: </w:t>
            </w:r>
            <w:r>
              <w:rPr>
                <w:rFonts w:cs="Arial"/>
                <w:sz w:val="24"/>
                <w:szCs w:val="24"/>
              </w:rPr>
              <w:t>&lt;Client&gt;</w:t>
            </w:r>
          </w:p>
        </w:tc>
        <w:tc>
          <w:tcPr>
            <w:tcW w:w="4536" w:type="dxa"/>
          </w:tcPr>
          <w:p w:rsidR="00E11A30" w:rsidRPr="001317EF" w:rsidRDefault="00E11A30" w:rsidP="00996E22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Type: </w:t>
            </w:r>
            <w:r>
              <w:rPr>
                <w:rFonts w:cs="Arial"/>
                <w:sz w:val="24"/>
                <w:szCs w:val="24"/>
              </w:rPr>
              <w:t>&lt;Type&gt;</w:t>
            </w:r>
          </w:p>
        </w:tc>
      </w:tr>
      <w:tr w:rsidR="00E11A30" w:rsidTr="00996E22">
        <w:tc>
          <w:tcPr>
            <w:tcW w:w="5103" w:type="dxa"/>
          </w:tcPr>
          <w:p w:rsidR="00E11A30" w:rsidRDefault="00E11A30" w:rsidP="00996E22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E11A30" w:rsidRDefault="00E11A30" w:rsidP="00996E22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E11A30" w:rsidTr="00996E22">
        <w:tc>
          <w:tcPr>
            <w:tcW w:w="5103" w:type="dxa"/>
          </w:tcPr>
          <w:p w:rsidR="00E11A30" w:rsidRDefault="00E11A30" w:rsidP="00996E22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E11A30" w:rsidRPr="00195EE5" w:rsidRDefault="00E11A30" w:rsidP="00996E22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E11A30" w:rsidRDefault="00E11A30" w:rsidP="00996E22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E11A30" w:rsidRDefault="00E11A30" w:rsidP="00996E22">
            <w:pPr>
              <w:spacing w:line="360" w:lineRule="auto"/>
            </w:pPr>
          </w:p>
        </w:tc>
      </w:tr>
    </w:tbl>
    <w:p w:rsidR="00E11A30" w:rsidRDefault="00E11A30" w:rsidP="00E11A30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Pr="008868F0">
        <w:rPr>
          <w:rFonts w:cs="Arial"/>
          <w:b/>
          <w:bCs/>
          <w:i/>
          <w:iCs/>
          <w:sz w:val="24"/>
          <w:szCs w:val="36"/>
        </w:rPr>
        <w:t xml:space="preserve">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E11A30" w:rsidTr="00996E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11A30" w:rsidRPr="00B61DAE" w:rsidRDefault="00E11A30" w:rsidP="00996E22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CC600B" w:rsidRDefault="00CC600B" w:rsidP="00CC600B">
      <w:pPr>
        <w:rPr>
          <w:rFonts w:cs="Arial"/>
          <w:b/>
          <w:bCs/>
          <w:i/>
          <w:iCs/>
          <w:sz w:val="32"/>
          <w:szCs w:val="36"/>
          <w:u w:val="single"/>
        </w:rPr>
      </w:pPr>
      <w:bookmarkStart w:id="1" w:name="_GoBack"/>
      <w:bookmarkEnd w:id="1"/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CC600B" w:rsidTr="00CC600B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CC600B" w:rsidRDefault="00CC600B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2" w:name="color"/>
            <w:bookmarkEnd w:id="2"/>
            <w:r>
              <w:rPr>
                <w:rFonts w:cs="Arial"/>
                <w:b/>
                <w:bCs/>
                <w:sz w:val="40"/>
                <w:szCs w:val="36"/>
              </w:rPr>
              <w:t>&lt;</w:t>
            </w:r>
            <w:proofErr w:type="spellStart"/>
            <w:r>
              <w:rPr>
                <w:rFonts w:cs="Arial"/>
                <w:b/>
                <w:bCs/>
                <w:sz w:val="40"/>
                <w:szCs w:val="36"/>
              </w:rPr>
              <w:t>PerformanceTest</w:t>
            </w:r>
            <w:proofErr w:type="spellEnd"/>
            <w:r>
              <w:rPr>
                <w:rFonts w:cs="Arial"/>
                <w:b/>
                <w:bCs/>
                <w:sz w:val="40"/>
                <w:szCs w:val="36"/>
              </w:rPr>
              <w:t>&gt;</w:t>
            </w:r>
          </w:p>
        </w:tc>
      </w:tr>
    </w:tbl>
    <w:p w:rsidR="00CC600B" w:rsidRDefault="00CC600B" w:rsidP="00CC600B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CC600B" w:rsidRDefault="00CC600B" w:rsidP="00CC600B">
      <w:pPr>
        <w:rPr>
          <w:rFonts w:cs="Arial"/>
          <w:bCs/>
          <w:iCs/>
          <w:sz w:val="36"/>
          <w:szCs w:val="36"/>
        </w:rPr>
      </w:pPr>
      <w:bookmarkStart w:id="3" w:name="image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CC600B" w:rsidTr="00CC600B">
        <w:tc>
          <w:tcPr>
            <w:tcW w:w="5228" w:type="dxa"/>
            <w:hideMark/>
          </w:tcPr>
          <w:p w:rsidR="00CC600B" w:rsidRDefault="00CC600B">
            <w:pPr>
              <w:rPr>
                <w:rFonts w:cs="Arial"/>
                <w:bCs/>
                <w:iCs/>
                <w:sz w:val="24"/>
                <w:szCs w:val="36"/>
              </w:rPr>
            </w:pPr>
            <w:r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  <w:hideMark/>
          </w:tcPr>
          <w:p w:rsidR="00CC600B" w:rsidRDefault="00CC600B">
            <w:pPr>
              <w:rPr>
                <w:rFonts w:cs="Arial"/>
                <w:bCs/>
                <w:iCs/>
                <w:sz w:val="24"/>
                <w:szCs w:val="36"/>
              </w:rPr>
            </w:pPr>
            <w:r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F352F3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32367C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32367C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BE273C" w:rsidP="00D16603">
            <w:pPr>
              <w:spacing w:line="276" w:lineRule="auto"/>
              <w:rPr>
                <w:b w:val="0"/>
              </w:rPr>
            </w:pPr>
            <w:r w:rsidRPr="00BE273C">
              <w:rPr>
                <w:b w:val="0"/>
              </w:rPr>
              <w:t>Visual Inspection for no damage</w:t>
            </w:r>
          </w:p>
        </w:tc>
        <w:tc>
          <w:tcPr>
            <w:tcW w:w="1848" w:type="dxa"/>
          </w:tcPr>
          <w:p w:rsidR="0032367C" w:rsidRPr="00F352F3" w:rsidRDefault="00F352F3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&lt;result1&gt;</w:t>
            </w:r>
          </w:p>
        </w:tc>
      </w:tr>
      <w:tr w:rsidR="0032367C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E273C" w:rsidRPr="00BE273C" w:rsidRDefault="00BE273C" w:rsidP="00BE273C">
            <w:pPr>
              <w:spacing w:line="276" w:lineRule="auto"/>
              <w:rPr>
                <w:b w:val="0"/>
              </w:rPr>
            </w:pPr>
            <w:r w:rsidRPr="00BE273C">
              <w:rPr>
                <w:b w:val="0"/>
              </w:rPr>
              <w:t xml:space="preserve">Set Defibrillator Analyser to </w:t>
            </w:r>
            <w:proofErr w:type="spellStart"/>
            <w:r w:rsidRPr="00BE273C">
              <w:rPr>
                <w:b w:val="0"/>
              </w:rPr>
              <w:t>Vfib</w:t>
            </w:r>
            <w:proofErr w:type="spellEnd"/>
            <w:r w:rsidRPr="00BE273C">
              <w:rPr>
                <w:b w:val="0"/>
              </w:rPr>
              <w:t xml:space="preserve"> and AED leads connected, ensure</w:t>
            </w:r>
          </w:p>
          <w:p w:rsidR="00BE273C" w:rsidRPr="00BE273C" w:rsidRDefault="00BE273C" w:rsidP="00BE273C">
            <w:pPr>
              <w:spacing w:line="276" w:lineRule="auto"/>
              <w:rPr>
                <w:b w:val="0"/>
              </w:rPr>
            </w:pPr>
            <w:r w:rsidRPr="00BE273C">
              <w:rPr>
                <w:b w:val="0"/>
              </w:rPr>
              <w:t>AED charges up to Automatic Energy Selection (Specify: 200 Joules)</w:t>
            </w:r>
          </w:p>
          <w:p w:rsidR="0032367C" w:rsidRPr="00D6783E" w:rsidRDefault="00BE273C" w:rsidP="00BE273C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and delivers shock </w:t>
            </w:r>
            <w:r>
              <w:rPr>
                <w:rFonts w:cs="Arial"/>
                <w:b w:val="0"/>
              </w:rPr>
              <w:t>±</w:t>
            </w:r>
            <w:r>
              <w:rPr>
                <w:b w:val="0"/>
              </w:rPr>
              <w:t xml:space="preserve"> </w:t>
            </w:r>
            <w:r w:rsidRPr="00BE273C">
              <w:rPr>
                <w:b w:val="0"/>
              </w:rPr>
              <w:t>10%</w:t>
            </w:r>
          </w:p>
        </w:tc>
        <w:tc>
          <w:tcPr>
            <w:tcW w:w="1848" w:type="dxa"/>
          </w:tcPr>
          <w:p w:rsidR="0032367C" w:rsidRPr="00844787" w:rsidRDefault="00F352F3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</w:t>
            </w:r>
            <w:r w:rsidR="004E6C61">
              <w:rPr>
                <w:b/>
              </w:rPr>
              <w:t>result</w:t>
            </w:r>
            <w:r>
              <w:rPr>
                <w:b/>
              </w:rPr>
              <w:t>2&gt;</w:t>
            </w:r>
          </w:p>
        </w:tc>
      </w:tr>
      <w:tr w:rsidR="0032367C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BE273C" w:rsidRPr="00BE273C" w:rsidRDefault="00BE273C" w:rsidP="00BE273C">
            <w:pPr>
              <w:spacing w:line="276" w:lineRule="auto"/>
              <w:rPr>
                <w:b w:val="0"/>
              </w:rPr>
            </w:pPr>
            <w:r w:rsidRPr="00BE273C">
              <w:rPr>
                <w:b w:val="0"/>
              </w:rPr>
              <w:t>Set the Defibrillator Analyser to normal QRS rhythm.</w:t>
            </w:r>
          </w:p>
          <w:p w:rsidR="00BE273C" w:rsidRPr="00BE273C" w:rsidRDefault="00BE273C" w:rsidP="00BE273C">
            <w:pPr>
              <w:spacing w:line="276" w:lineRule="auto"/>
              <w:rPr>
                <w:b w:val="0"/>
              </w:rPr>
            </w:pPr>
            <w:r w:rsidRPr="00BE273C">
              <w:rPr>
                <w:b w:val="0"/>
              </w:rPr>
              <w:t>Ensure AED monitors and displays the waveform, no shock</w:t>
            </w:r>
          </w:p>
          <w:p w:rsidR="0032367C" w:rsidRPr="00D6783E" w:rsidRDefault="00BE273C" w:rsidP="00BE273C">
            <w:pPr>
              <w:spacing w:line="276" w:lineRule="auto"/>
              <w:rPr>
                <w:b w:val="0"/>
              </w:rPr>
            </w:pPr>
            <w:r w:rsidRPr="00BE273C">
              <w:rPr>
                <w:b w:val="0"/>
              </w:rPr>
              <w:t>advised</w:t>
            </w:r>
          </w:p>
        </w:tc>
        <w:tc>
          <w:tcPr>
            <w:tcW w:w="1848" w:type="dxa"/>
          </w:tcPr>
          <w:p w:rsidR="0032367C" w:rsidRPr="00844787" w:rsidRDefault="00F352F3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&lt;result3&gt;</w:t>
            </w:r>
          </w:p>
        </w:tc>
      </w:tr>
      <w:tr w:rsidR="00F352F3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352F3" w:rsidRDefault="00BE273C" w:rsidP="00D16603">
            <w:pPr>
              <w:spacing w:line="276" w:lineRule="auto"/>
              <w:rPr>
                <w:b w:val="0"/>
              </w:rPr>
            </w:pPr>
            <w:r w:rsidRPr="00BE273C">
              <w:rPr>
                <w:b w:val="0"/>
              </w:rPr>
              <w:t>Overall performance</w:t>
            </w:r>
          </w:p>
        </w:tc>
        <w:tc>
          <w:tcPr>
            <w:tcW w:w="1848" w:type="dxa"/>
          </w:tcPr>
          <w:p w:rsidR="00F352F3" w:rsidRDefault="00F352F3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&lt;result4&gt;</w:t>
            </w:r>
          </w:p>
        </w:tc>
      </w:tr>
    </w:tbl>
    <w:p w:rsidR="00624F6B" w:rsidRDefault="00BE273C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 xml:space="preserve">Parts and </w:t>
      </w:r>
      <w:r w:rsidR="00624F6B"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E0C" w:rsidRDefault="005A2E0C" w:rsidP="00A34A15">
      <w:pPr>
        <w:spacing w:after="0" w:line="240" w:lineRule="auto"/>
      </w:pPr>
      <w:r>
        <w:separator/>
      </w:r>
    </w:p>
  </w:endnote>
  <w:endnote w:type="continuationSeparator" w:id="0">
    <w:p w:rsidR="005A2E0C" w:rsidRDefault="005A2E0C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11A3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11A3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E0C" w:rsidRDefault="005A2E0C" w:rsidP="00A34A15">
      <w:pPr>
        <w:spacing w:after="0" w:line="240" w:lineRule="auto"/>
      </w:pPr>
      <w:r>
        <w:separator/>
      </w:r>
    </w:p>
  </w:footnote>
  <w:footnote w:type="continuationSeparator" w:id="0">
    <w:p w:rsidR="005A2E0C" w:rsidRDefault="005A2E0C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5A2E0C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5A2E0C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5A2E0C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A59B2"/>
    <w:rsid w:val="000D5D96"/>
    <w:rsid w:val="000F464E"/>
    <w:rsid w:val="001034C3"/>
    <w:rsid w:val="00144441"/>
    <w:rsid w:val="00195EE5"/>
    <w:rsid w:val="00200A84"/>
    <w:rsid w:val="00212C0F"/>
    <w:rsid w:val="00223B17"/>
    <w:rsid w:val="002F2A4A"/>
    <w:rsid w:val="003003C1"/>
    <w:rsid w:val="0032367C"/>
    <w:rsid w:val="003A5CBE"/>
    <w:rsid w:val="003D67F7"/>
    <w:rsid w:val="004301FA"/>
    <w:rsid w:val="00467190"/>
    <w:rsid w:val="004811B6"/>
    <w:rsid w:val="004904FF"/>
    <w:rsid w:val="004A5055"/>
    <w:rsid w:val="004D3943"/>
    <w:rsid w:val="004E6C61"/>
    <w:rsid w:val="00591F99"/>
    <w:rsid w:val="005920A8"/>
    <w:rsid w:val="005A2E0C"/>
    <w:rsid w:val="00602E17"/>
    <w:rsid w:val="00624F6B"/>
    <w:rsid w:val="00631309"/>
    <w:rsid w:val="006551FC"/>
    <w:rsid w:val="0076566E"/>
    <w:rsid w:val="0081596F"/>
    <w:rsid w:val="00834931"/>
    <w:rsid w:val="008C7100"/>
    <w:rsid w:val="009027DB"/>
    <w:rsid w:val="00961F73"/>
    <w:rsid w:val="009835E2"/>
    <w:rsid w:val="00A34A15"/>
    <w:rsid w:val="00A40A34"/>
    <w:rsid w:val="00A737EC"/>
    <w:rsid w:val="00A806B9"/>
    <w:rsid w:val="00AE3290"/>
    <w:rsid w:val="00B07D3D"/>
    <w:rsid w:val="00B97293"/>
    <w:rsid w:val="00BE273C"/>
    <w:rsid w:val="00C973D6"/>
    <w:rsid w:val="00CC600B"/>
    <w:rsid w:val="00D01E60"/>
    <w:rsid w:val="00D623C8"/>
    <w:rsid w:val="00DB234B"/>
    <w:rsid w:val="00DC491A"/>
    <w:rsid w:val="00DD2772"/>
    <w:rsid w:val="00E11573"/>
    <w:rsid w:val="00E11A30"/>
    <w:rsid w:val="00E23CB7"/>
    <w:rsid w:val="00E5211D"/>
    <w:rsid w:val="00EC6412"/>
    <w:rsid w:val="00F352F3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4A505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2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9F804-549A-46B1-AD1F-D310E2BE5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8</cp:revision>
  <dcterms:created xsi:type="dcterms:W3CDTF">2017-05-05T00:08:00Z</dcterms:created>
  <dcterms:modified xsi:type="dcterms:W3CDTF">2017-07-27T04:47:00Z</dcterms:modified>
</cp:coreProperties>
</file>