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2"/>
        </w:rPr>
        <w:t>喜茶 ×《给阿嬷的情书》｜10页汇报提纲</w:t>
      </w:r>
    </w:p>
    <w:p>
      <w:pPr>
        <w:jc w:val="center"/>
      </w:pPr>
      <w:r>
        <w:rPr>
          <w:rFonts w:ascii="宋体" w:hAnsi="宋体" w:eastAsia="宋体"/>
          <w:b w:val="0"/>
          <w:color w:val="5A5A5A"/>
          <w:sz w:val="20"/>
        </w:rPr>
        <w:t>Campaign《心中念你》｜Hero：把一份想念，寄到TA手里｜2026-07-27</w:t>
      </w:r>
    </w:p>
    <w:p>
      <w:pPr>
        <w:spacing w:before="200" w:after="80"/>
      </w:pPr>
      <w:r>
        <w:rPr>
          <w:rFonts w:ascii="黑体" w:hAnsi="黑体" w:eastAsia="黑体"/>
          <w:b/>
          <w:sz w:val="28"/>
        </w:rPr>
        <w:t>01 项目判断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从流量联名到资产联名；喜茶需补「有温度」的东方关系表达。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一句话：喜茶下一阶段不只制造喜欢，而要成为年轻人与重要关系的情绪连接入口。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《心中念你》不是回忆过去，而是创造今天表达关系的新消费动作。</w:t>
      </w:r>
    </w:p>
    <w:p>
      <w:pPr>
        <w:spacing w:before="200" w:after="80"/>
      </w:pPr>
      <w:r>
        <w:rPr>
          <w:rFonts w:ascii="黑体" w:hAnsi="黑体" w:eastAsia="黑体"/>
          <w:b/>
          <w:sz w:val="28"/>
        </w:rPr>
        <w:t>02 洞察：谁买、送给谁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核心表达者：25–35城市青年（礼赠决策人群，非宣称官方核心用户）。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接受者：父母/长辈/重要关系人。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痛点：有爱，但不知道如何开口 → 需要低压力表达入口。</w:t>
      </w:r>
    </w:p>
    <w:p>
      <w:pPr>
        <w:spacing w:before="200" w:after="80"/>
      </w:pPr>
      <w:r>
        <w:rPr>
          <w:rFonts w:ascii="黑体" w:hAnsi="黑体" w:eastAsia="黑体"/>
          <w:b/>
          <w:sz w:val="28"/>
        </w:rPr>
        <w:t>03 Hero与三场景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Campaign：心中念你｜Hero：把一份想念，寄到TA手里。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即时：给想念的人，一杯茶｜异地：给想念的人，一盒茶｜留下：写下一句想念。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四种入口：APP / 小程序 / 外卖送给TA / 电商茶礼。</w:t>
      </w:r>
    </w:p>
    <w:p>
      <w:pPr>
        <w:spacing w:before="200" w:after="80"/>
      </w:pPr>
      <w:r>
        <w:rPr>
          <w:rFonts w:ascii="黑体" w:hAnsi="黑体" w:eastAsia="黑体"/>
          <w:b/>
          <w:sz w:val="28"/>
        </w:rPr>
        <w:t>04 产品三层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即时现制：念你·焙香牛乳茶（走量）+ 南枝橄榄茶（文化）+ 归信桂花茶（节日）。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远距茶礼：探索可寄达茶礼（战略工具，非为扩SKU）。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情绪资产：念你邮局 × 许多句念你。</w:t>
      </w:r>
    </w:p>
    <w:p>
      <w:pPr>
        <w:spacing w:before="200" w:after="80"/>
      </w:pPr>
      <w:r>
        <w:rPr>
          <w:rFonts w:ascii="黑体" w:hAnsi="黑体" w:eastAsia="黑体"/>
          <w:b/>
          <w:sz w:val="28"/>
        </w:rPr>
        <w:t>05 为什么要茶礼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现制无法跨地域表达；茶礼是「送茶」成立的必要基础。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基于现有零售能力探索；立项再确认生产/渠道/保质期/成本。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示意价：标准约59 / 家庭约89（非真实售价）。</w:t>
      </w:r>
    </w:p>
    <w:p>
      <w:pPr>
        <w:spacing w:before="200" w:after="80"/>
      </w:pPr>
      <w:r>
        <w:rPr>
          <w:rFonts w:ascii="黑体" w:hAnsi="黑体" w:eastAsia="黑体"/>
          <w:b/>
          <w:sz w:val="28"/>
        </w:rPr>
        <w:t>06 商业模型与KPI（先讲卖不卖）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销售：联名销售额、杯量、茶礼销量、客单。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转化：购买率、礼赠GMV占比、连带购买率、送礼订单占联名订单比。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目标模型示意：50店×80杯×28天≈11.2万杯（假设非预测）。</w:t>
      </w:r>
    </w:p>
    <w:p>
      <w:pPr>
        <w:spacing w:before="200" w:after="80"/>
      </w:pPr>
      <w:r>
        <w:rPr>
          <w:rFonts w:ascii="黑体" w:hAnsi="黑体" w:eastAsia="黑体"/>
          <w:b/>
          <w:sz w:val="28"/>
        </w:rPr>
        <w:t>07 执行与小规模验证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试点：华南 + 沪/京内容城；Phase1验证→Phase2扩散→Phase3资产沉淀。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门店：邮局轻互动；许多句念你精选展示；会员二次触达。</w:t>
      </w:r>
    </w:p>
    <w:p>
      <w:pPr>
        <w:spacing w:before="200" w:after="80"/>
      </w:pPr>
      <w:r>
        <w:rPr>
          <w:rFonts w:ascii="黑体" w:hAnsi="黑体" w:eastAsia="黑体"/>
          <w:b/>
          <w:sz w:val="28"/>
        </w:rPr>
        <w:t>08 视觉收口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唯一主KV：把一份想念，寄到TA手里。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延展：一杯茶 / 一盒茶 / 写下一句想念；Campaign气质图仅backup。</w:t>
      </w:r>
    </w:p>
    <w:p>
      <w:pPr>
        <w:spacing w:before="200" w:after="80"/>
      </w:pPr>
      <w:r>
        <w:rPr>
          <w:rFonts w:ascii="黑体" w:hAnsi="黑体" w:eastAsia="黑体"/>
          <w:b/>
          <w:sz w:val="28"/>
        </w:rPr>
        <w:t>09 风险与边界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茶礼供应链假设降级为探索；远距不靠现制兑换券。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数据引用降风险；未授权不宣称官联；隐私三选一。</w:t>
      </w:r>
    </w:p>
    <w:p>
      <w:pPr>
        <w:spacing w:before="200" w:after="80"/>
      </w:pPr>
      <w:r>
        <w:rPr>
          <w:rFonts w:ascii="黑体" w:hAnsi="黑体" w:eastAsia="黑体"/>
          <w:b/>
          <w:sz w:val="28"/>
        </w:rPr>
        <w:t>10 长期资产 + 结语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电影联名 → 节日送茶 → 年度「给重要的人送茶」。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喜茶不是复刻过去的一封信，而是在今天重新创造一种年轻人的表达方式。</w:t>
      </w:r>
    </w:p>
    <w:p>
      <w:pPr>
        <w:spacing w:before="200" w:after="80"/>
      </w:pPr>
      <w:r>
        <w:rPr>
          <w:rFonts w:ascii="黑体" w:hAnsi="黑体" w:eastAsia="黑体"/>
          <w:b/>
          <w:sz w:val="28"/>
        </w:rPr>
        <w:t>Q&amp;A备忘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为何不是瑞幸：高频即时 vs 喜茶东方美学与关系媒介资产。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会给父母买奶茶吗：场景是表达想念，不是「给父母买奶茶」；茶礼远距+现制即时。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为何是茶：茶连接家庭与问候；进入年轻消费场景，而非怀旧。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