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0"/>
        </w:rPr>
        <w:t>喜茶 ×《给阿嬷的情书》｜现场主讲提纲（交付版）</w:t>
      </w:r>
    </w:p>
    <w:p>
      <w:pPr>
        <w:jc w:val="center"/>
      </w:pPr>
      <w:r>
        <w:rPr>
          <w:rFonts w:ascii="宋体" w:hAnsi="宋体" w:eastAsia="宋体"/>
          <w:b/>
          <w:sz w:val="22"/>
        </w:rPr>
        <w:t>Hero：把一份想念，寄到TA手里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0"/>
        </w:rPr>
        <w:t>即时：一杯茶　｜　远距：一盒茶　｜　留存：写下一句想念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1 判断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喜茶=年轻人表达关系的入口。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灵魂：从喝茶到送茶，从我喜欢喝什么到我想给谁喝。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2 洞察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表达者22–35；接受者=重要关系人。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有爱，但不知道如何开口。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3 Hero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把一份想念，寄到TA手里。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喝到/送到/留下。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4 产品（只讲主推）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现制：念你·焙香牛乳茶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礼赠：念你茶礼（战略工具）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体验：念你邮局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南枝/归信=延展方向，不是一次全开SKU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5 商业模型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四种入口；茶礼解决跨地域。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价格仅验证场景。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6 KPI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核心：礼赠订单占比、送给TA转化率、茶礼购买占比。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再看销售额、客单、会员。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7 长期资产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电影联名→节日送茶→年度关系表达入口。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收口：从我喜欢喝什么，到我想把什么送给重要的人。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Backup不讲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授权金句池、详细风险表、资源分项、Mockup细图、同城兑换礼细表。</w:t>
      </w:r>
    </w:p>
    <w:p>
      <w:pPr>
        <w:spacing w:before="160" w:after="60"/>
      </w:pPr>
      <w:r>
        <w:rPr>
          <w:rFonts w:ascii="黑体" w:hAnsi="黑体" w:eastAsia="黑体"/>
          <w:b/>
          <w:sz w:val="26"/>
        </w:rPr>
        <w:t>Q&amp;A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为什么年轻人会给父母送喜茶：场景是表达想念，不是「给父母买奶茶」；茶礼远距+现制即时。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茶礼和普通礼盒区别：可寄达的茶+信，服务「送茶」成立，不是扩SKU。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电影热度下降怎么办：沉淀为节日/年度送茶资产，不绑定单一档期。</w:t>
      </w:r>
    </w:p>
    <w:p>
      <w:r>
        <w:rPr>
          <w:rFonts w:ascii="宋体" w:hAnsi="宋体" w:eastAsia="宋体"/>
          <w:b w:val="0"/>
          <w:color w:val="6E6E6E"/>
          <w:sz w:val="18"/>
        </w:rPr>
        <w:t>现场只讲以上7步；完整Word作提交底稿。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