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qshchqxne8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whukxhzvo05" w:id="1"/>
      <w:bookmarkEnd w:id="1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Testing Expert-Based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color w:val="444746"/>
          <w:sz w:val="40"/>
          <w:szCs w:val="40"/>
          <w:highlight w:val="white"/>
          <w:vertAlign w:val="superscript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Tecnica utilizzata:</w:t>
      </w:r>
      <w:r w:rsidDel="00000000" w:rsidR="00000000" w:rsidRPr="00000000">
        <w:rPr>
          <w:color w:val="1f1f1f"/>
          <w:rtl w:val="0"/>
        </w:rPr>
        <w:t xml:space="preserve"> 'Cognitive Walkthrough'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5lfuexzgi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Task 1: Diagnosi del Guasto (Home → Scansione)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Dalla Homepage, l'utente deve avviare la diagnosi.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corretta prevista:</w:t>
      </w:r>
      <w:r w:rsidDel="00000000" w:rsidR="00000000" w:rsidRPr="00000000">
        <w:rPr>
          <w:color w:val="1f1f1f"/>
          <w:rtl w:val="0"/>
        </w:rPr>
        <w:t xml:space="preserve"> Tap sull'icona della fotocamera nella barra di navigazione inferiore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L'utente vuole capire cos'ha l'oggetto (Goal chiaro).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Visibilità:</w:t>
      </w:r>
      <w:r w:rsidDel="00000000" w:rsidR="00000000" w:rsidRPr="00000000">
        <w:rPr>
          <w:color w:val="1f1f1f"/>
          <w:rtl w:val="0"/>
        </w:rPr>
        <w:t xml:space="preserve"> L'icona della fotocamera è visibile nella navigation bar.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Associazione: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CRITICITÀ MEDIA.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2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Analisi:</w:t>
      </w:r>
      <w:r w:rsidDel="00000000" w:rsidR="00000000" w:rsidRPr="00000000">
        <w:rPr>
          <w:color w:val="1f1f1f"/>
          <w:rtl w:val="0"/>
        </w:rPr>
        <w:t xml:space="preserve"> Rispetto ai test precedenti, qui sono presenti etichette testuali esplicite ("Home", "Scansione", "Crea guida", "Account") sotto le icone . Questo risolve in parte l'ambiguità tra il "+" e la fotocamera. Tuttavia, il "+" rimane centrale e visivamente predominante, rischiando di attirare il primo click anche per azioni di input (scansione).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Se l'utente preme "Scansione", arriva all'interfaccia fotocamera (Successo).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 Nell'interfaccia di scansione, registrare il problema.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corretta prevista:</w:t>
      </w:r>
      <w:r w:rsidDel="00000000" w:rsidR="00000000" w:rsidRPr="00000000">
        <w:rPr>
          <w:color w:val="1f1f1f"/>
          <w:rtl w:val="0"/>
        </w:rPr>
        <w:t xml:space="preserve"> Scattare una foto dell'oggetto.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Acquisire l'immagine del guasto.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Visibilità:</w:t>
      </w:r>
      <w:r w:rsidDel="00000000" w:rsidR="00000000" w:rsidRPr="00000000">
        <w:rPr>
          <w:color w:val="1f1f1f"/>
          <w:rtl w:val="0"/>
        </w:rPr>
        <w:t xml:space="preserve"> Il pulsante di scatto è presente, indicato dal testo "PHOTO".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Associazione: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AMBIGUITÀ FUNZIONALE.</w:t>
      </w:r>
    </w:p>
    <w:p w:rsidR="00000000" w:rsidDel="00000000" w:rsidP="00000000" w:rsidRDefault="00000000" w:rsidRPr="00000000" w14:paraId="00000011">
      <w:pPr>
        <w:numPr>
          <w:ilvl w:val="2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2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Analisi:</w:t>
      </w:r>
      <w:r w:rsidDel="00000000" w:rsidR="00000000" w:rsidRPr="00000000">
        <w:rPr>
          <w:color w:val="1f1f1f"/>
          <w:rtl w:val="0"/>
        </w:rPr>
        <w:t xml:space="preserve"> L'interfaccia mostra solo l'opzione "PHOTO". Manca un'indicazione esplicita o un toggle per la registrazione video, che spesso è cruciale per diagnosticare rumori o malfunzionamenti meccanici. L'utente potrebbe non sapere se può registrare un video tenendo premuto il pulsante di scatto o se la funzione è assente.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Dopo lo scatto, la schermata offre le opzioni "Retake" o "Use Photo" , fornendo un chiaro feedback di conferma e controllo (System Status).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bjzloz92d1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Task 2-3: Valutazione e Scelta Soluzione (Diagnosi → Scelta)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Dalla schermata del risultato (Diagnosi), interpretare i dati.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corretta prevista:</w:t>
      </w:r>
      <w:r w:rsidDel="00000000" w:rsidR="00000000" w:rsidRPr="00000000">
        <w:rPr>
          <w:color w:val="1f1f1f"/>
          <w:rtl w:val="0"/>
        </w:rPr>
        <w:t xml:space="preserve"> Leggere Tempo, Difficoltà, Costo nella tabella riassuntiva.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Analisi:</w:t>
      </w:r>
      <w:r w:rsidDel="00000000" w:rsidR="00000000" w:rsidRPr="00000000">
        <w:rPr>
          <w:color w:val="1f1f1f"/>
          <w:rtl w:val="0"/>
        </w:rPr>
        <w:t xml:space="preserve"> Gli indicatori sono ben incolonnati: "Difficoltà 7/10", "Tempo Circa 15 minuti", "Costo Circa 10€". L'utente riesce a formarsi un'idea rapida (Successo cognitivo).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2: Scegliere una soluzione alternativa (Upcycling).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corretta prevista:</w:t>
      </w:r>
      <w:r w:rsidDel="00000000" w:rsidR="00000000" w:rsidRPr="00000000">
        <w:rPr>
          <w:color w:val="1f1f1f"/>
          <w:rtl w:val="0"/>
        </w:rPr>
        <w:t xml:space="preserve"> Cliccare sulla voce "Genera nuova vita" nella schermata di diagnosi.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L'utente decide di trasformare l'oggetto invece di ripararlo.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Visibilità:</w:t>
      </w:r>
      <w:r w:rsidDel="00000000" w:rsidR="00000000" w:rsidRPr="00000000">
        <w:rPr>
          <w:color w:val="1f1f1f"/>
          <w:rtl w:val="0"/>
        </w:rPr>
        <w:t xml:space="preserve"> La voce "Genera nuova vita" si trova tra il titolo "Diagnosi" e la lista "Guide suggerite".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Associazione: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CRITICITÀ DI AFFORDANCE.</w:t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Analisi:</w:t>
      </w:r>
      <w:r w:rsidDel="00000000" w:rsidR="00000000" w:rsidRPr="00000000">
        <w:rPr>
          <w:color w:val="1f1f1f"/>
          <w:rtl w:val="0"/>
        </w:rPr>
        <w:t xml:space="preserve"> "Genera nuova vita" appare come un testo semplice o un titolo di sezione, non ha il classico aspetto di un bottone (niente contorno, ombra o colore di call-to-action evidente). L'utente potrebbe non percepirlo come un elemento cliccabile (Signifier debole), ignorando completamente il percorso di upcycling.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Il passaggio alla schermata delle idee conferma l'azione.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od0bm8fcgu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Task 4: Upcycling (Home/Menu → Idee)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Trovare idee per un oggetto rotto (es. TV o Tostapane).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corretta prevista:</w:t>
      </w:r>
      <w:r w:rsidDel="00000000" w:rsidR="00000000" w:rsidRPr="00000000">
        <w:rPr>
          <w:color w:val="1f1f1f"/>
          <w:rtl w:val="0"/>
        </w:rPr>
        <w:t xml:space="preserve"> Selezionare una card dal feed "Genera nuova vita".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Dare nuova vita all'oggetto.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Visibilità:</w:t>
      </w:r>
      <w:r w:rsidDel="00000000" w:rsidR="00000000" w:rsidRPr="00000000">
        <w:rPr>
          <w:color w:val="1f1f1f"/>
          <w:rtl w:val="0"/>
        </w:rPr>
        <w:t xml:space="preserve"> Il feed mostra immagini grandi (es. un acquario, una cuccia) 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Associazione:</w:t>
      </w:r>
      <w:r w:rsidDel="00000000" w:rsidR="00000000" w:rsidRPr="00000000">
        <w:rPr>
          <w:color w:val="1f1f1f"/>
          <w:rtl w:val="0"/>
        </w:rPr>
        <w:t xml:space="preserve"> Le card mostrano un'immagine prominente e un'etichetta "Titolo".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2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Analisi:</w:t>
      </w:r>
      <w:r w:rsidDel="00000000" w:rsidR="00000000" w:rsidRPr="00000000">
        <w:rPr>
          <w:color w:val="1f1f1f"/>
          <w:rtl w:val="0"/>
        </w:rPr>
        <w:t xml:space="preserve"> Nella vista di dettaglio, il contenuto è molto chiaro ("Da televisore a cuccia per gatti") con istruzioni passo-passo. Tuttavia, nel feed generale, l'affidamento quasi esclusivo all'immagine potrebbe essere ambiguo se la foto non è auto-esplicativa.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Cliccando si accede al dettaglio della guida, che include materiali e difficoltà.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v307mu1apf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Task 5: Creazione Guida (Home → Editor)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Step 1: Iniziare a scrivere una guida.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corretta prevista:</w:t>
      </w:r>
      <w:r w:rsidDel="00000000" w:rsidR="00000000" w:rsidRPr="00000000">
        <w:rPr>
          <w:color w:val="1f1f1f"/>
          <w:rtl w:val="0"/>
        </w:rPr>
        <w:t xml:space="preserve"> Tap sul pulsante "+" nella Home.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Contribuire alla community.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Visibilità:</w:t>
      </w:r>
      <w:r w:rsidDel="00000000" w:rsidR="00000000" w:rsidRPr="00000000">
        <w:rPr>
          <w:color w:val="1f1f1f"/>
          <w:rtl w:val="0"/>
        </w:rPr>
        <w:t xml:space="preserve"> Il "+" è l'elemento centrale della navbar.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Associazione: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RISOLTA (rispetto ai test precedenti).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22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Analisi:</w:t>
      </w:r>
      <w:r w:rsidDel="00000000" w:rsidR="00000000" w:rsidRPr="00000000">
        <w:rPr>
          <w:color w:val="1f1f1f"/>
          <w:rtl w:val="0"/>
        </w:rPr>
        <w:t xml:space="preserve"> A differenza dei test passati, qui il "+" è accompagnato dall'etichetta "Crea guida" nella barra di navigazione. Questo riduce drasticamente l'ambiguità polisemica del tasto. L'utente non deve più indovinare; il labeling esplicito guida correttamente il modello mentale.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lineRule="auto"/>
        <w:ind w:left="15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color w:val="1f1f1f"/>
          <w:rtl w:val="0"/>
        </w:rPr>
        <w:t xml:space="preserve"> L'ingresso nell'editor è coerente, mostrando opzioni chiare come "Carica Foto/video" e "Inserisci i materiali necessari".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mplbw27u698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Sintesi dei Problemi Rilevati (Expert Review)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Affordance Link Upcycling (User Interface)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color w:val="1f1f1f"/>
          <w:rtl w:val="0"/>
        </w:rPr>
        <w:t xml:space="preserve"> Nella schermata di diagnosi, il link "Genera nuova vita" sembra un'intestazione statica piuttosto che un pulsante d'azione.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Limitazione Modalità Scansione (Funzionalità)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color w:val="1f1f1f"/>
          <w:rtl w:val="0"/>
        </w:rPr>
        <w:t xml:space="preserve"> L'interfaccia fotocamera mostra solo "FOTO". Manca evidenza della possibilità di registrare video, essenziale per diagnosticare rumori.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Densità Visiva nel Feed Idee (User Experience)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color w:val="1f1f1f"/>
          <w:rtl w:val="0"/>
        </w:rPr>
        <w:t xml:space="preserve"> Nel feed di upcycling , le card hanno poco spazio per il testo descrittivo ("Titolo" è piccolo sopra l'immagine).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