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gqb2mshhy7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Testing 1° Prototipo Cartaceo</w:t>
      </w:r>
      <w:r w:rsidDel="00000000" w:rsidR="00000000" w:rsidRPr="00000000">
        <w:rPr>
          <w:rtl w:val="0"/>
        </w:rPr>
      </w:r>
    </w:p>
    <w:p w:rsidR="00000000" w:rsidDel="00000000" w:rsidP="00000000" w:rsidRDefault="00000000" w:rsidRPr="00000000" w14:paraId="00000002">
      <w:pPr>
        <w:pStyle w:val="Title"/>
        <w:rPr/>
      </w:pPr>
      <w:bookmarkStart w:colFirst="0" w:colLast="0" w:name="_8lqu6fyeokmf" w:id="1"/>
      <w:bookmarkEnd w:id="1"/>
      <w:r w:rsidDel="00000000" w:rsidR="00000000" w:rsidRPr="00000000">
        <w:rPr>
          <w:rtl w:val="0"/>
        </w:rPr>
        <w:t xml:space="preserve">Testing 1° Prototipo Cartaceo</w:t>
      </w:r>
    </w:p>
    <w:p w:rsidR="00000000" w:rsidDel="00000000" w:rsidP="00000000" w:rsidRDefault="00000000" w:rsidRPr="00000000" w14:paraId="00000003">
      <w:pPr>
        <w:pStyle w:val="Heading1"/>
        <w:rPr/>
      </w:pPr>
      <w:bookmarkStart w:colFirst="0" w:colLast="0" w:name="_v1cq0fbos1e2" w:id="2"/>
      <w:bookmarkEnd w:id="2"/>
      <w:r w:rsidDel="00000000" w:rsidR="00000000" w:rsidRPr="00000000">
        <w:rPr>
          <w:rtl w:val="0"/>
        </w:rPr>
        <w:t xml:space="preserve">1° Utente</w:t>
      </w:r>
    </w:p>
    <w:p w:rsidR="00000000" w:rsidDel="00000000" w:rsidP="00000000" w:rsidRDefault="00000000" w:rsidRPr="00000000" w14:paraId="00000004">
      <w:pPr>
        <w:rPr/>
      </w:pPr>
      <w:r w:rsidDel="00000000" w:rsidR="00000000" w:rsidRPr="00000000">
        <w:rPr>
          <w:rtl w:val="0"/>
        </w:rPr>
        <w:t xml:space="preserve">Dopo aver spiegato in modo preliminare il contesto dell’applicazione e quali sono gli obiettivi che l’utente deve affrontare quando la utilizza, si può passare al testing vero e proprio. Nel farlo è stata scelta la tecnica del ‘Think Aloud’. L’utente quindi si è trovato davanti il prototipo della homepage dell’applicazione dovendo risolvere la task di registrare un video o scattare una foto per avere una diagnosi del problema che si riscuote con l’oggetto. Da qui però, al contrario delle aspettative, sceglie di premere il pulsante ‘+’, riservato invece alla creazione di guide, al posto dell’icona della fotocamera. Sorge di conseguenza il problema di far capire meglio le due sezioni distinte proprio dalla pagina principale. Una volta fatto ciò si passa all’interfaccia della scansione dove non risultano problemi all’utente anzi, aggiunge una feature al pulsante di registrazione. Secondo lui tramite un ‘tap’ singolo viene scattata una foto mentre tenendolo premuto si registra il video. A questo punto, viene messo davanti all’interfaccia della diagnosi per testare la task della comprensione dei fattori per la riparazione (tempo, difficoltà e costo). Davanti ad essa, riesce a comprendere chiaramente la valutazione ma trova difficoltà con i bottoni nella parte inferiore dell’interfaccia associandoli insieme pensando che siano collegati. Alla domanda ‘Cosa cliccheresti per trovare una soluzione creativa per l’oggetto?’ che simboleggia la risoluzione della terza task, l’utente esita, non sapendo se cliccare il bottone ‘Guida’ o ‘Alternative Materiali’ facendo capire che anche qui c’è bisogno di maggiore distinzione e attenzione. Si passa ora sia alla scelta dei materiali e sia alla scelta delle guide per la riparazione e qui l’utente non ha presentato problemi anzi afferma che in base alla foto che viene aggiunta, una guida potrebbe essere più consona di un’altra. Quando clicca sul pulsante della guida, viene presentata l’interfaccia della guida specifica descrivendola come è stata pensata dai progettisti. Presentata la task di ridare vita ad un oggetto, intuitivamente l’utente torna indietro nelle interfacce presentate cliccando sul pulsante ‘Alternative Utilizzo’ e viene mostrata l’interfaccia. Quest’ultima risulta chiara all’utente ma consiglia di aggiungere una piccola descrizione per ciascun suggerimento così da scegliere quello più adatto. Infine viene affrontata la task della creazione di una guida. In questa task riemerge il problema iniziale sul tasto da premere, confermando quello che si era già notato all’inizio del test. Una volta fatto capire però viene presentata l’interfaccia della creazione in cui l’utente capisce appieno come fare non mostrando problemi.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eftvvlbm1ws8" w:id="3"/>
      <w:bookmarkEnd w:id="3"/>
      <w:r w:rsidDel="00000000" w:rsidR="00000000" w:rsidRPr="00000000">
        <w:rPr>
          <w:rtl w:val="0"/>
        </w:rPr>
        <w:t xml:space="preserve">2° Utente</w:t>
      </w:r>
    </w:p>
    <w:p w:rsidR="00000000" w:rsidDel="00000000" w:rsidP="00000000" w:rsidRDefault="00000000" w:rsidRPr="00000000" w14:paraId="00000007">
      <w:pPr>
        <w:rPr/>
      </w:pPr>
      <w:r w:rsidDel="00000000" w:rsidR="00000000" w:rsidRPr="00000000">
        <w:rPr>
          <w:rtl w:val="0"/>
        </w:rPr>
        <w:t xml:space="preserve">Dopo l'introduzione al contesto e agli obiettivi, è iniziato il test con il secondo utente. Utilizzando la tecnica del Think Aloud, l'utente ha approcciato la homepage. A differenza del primo utente, ha identificato immediatamente l'icona della fotocamera per avviare la diagnosi, commentando: "Chiaramente, per capire cosa non va, devo farglielo vedere". Nell'interfaccia di scansione, non ha avuto esitazioni, ma ha suggerito: "Sarebbe utile se l'app mi dicesse </w:t>
      </w:r>
      <w:r w:rsidDel="00000000" w:rsidR="00000000" w:rsidRPr="00000000">
        <w:rPr>
          <w:i w:val="1"/>
          <w:iCs w:val="1"/>
          <w:rtl w:val="0"/>
        </w:rPr>
        <w:t xml:space="preserve">come</w:t>
      </w:r>
      <w:r w:rsidDel="00000000" w:rsidR="00000000" w:rsidRPr="00000000">
        <w:rPr>
          <w:rtl w:val="0"/>
        </w:rPr>
        <w:t xml:space="preserve"> inquadrare l'oggetto, magari con un qualcosa in sovraimpressione". Di fronte alla schermata della diagnosi (Task 2), ha apprezzato la chiarezza degli indicatori di tempo e costo, ma ha trovato l'indicatore di "Difficoltà" troppo generico. Afferma infatti che la media della difficoltà sia un po’ vaga non capendo se sia per lui o per un altro utente anche meno esperto. Per risolvere consiglia di inserire una scala più oggettiva. Non ha avuto problemi a distinguere i due bottoni inferiori, affermando che "uno è la strada standard (Guida), l'altro è il piano B (Alternative)". Per il Task 4 (soluzione creativa), ha cliccato deciso su "Alternative Materiali". Ha trovato la lista chiara ma, da utente esperto, ha sentito la mancanza di dettagli tecnici. Per il Task 5 (Upcycling), ha navigato correttamente indietro e ha scelto "Alternative Utilizzo". Anche lui, come il primo utente, ha suggerito di aggiungere una breve descrizione sotto ogni idea per capirne la fattibilità senza dover aprire il dettaglio. Infine, per il Task 6 (creazione guida), è tornato alla home e ha premuto il tasto "+" senza esitazioni, commentando: "Questo è il tasto universale per 'aggiungi qualcosa'".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zibk7qqmjzed" w:id="4"/>
      <w:bookmarkEnd w:id="4"/>
      <w:r w:rsidDel="00000000" w:rsidR="00000000" w:rsidRPr="00000000">
        <w:rPr>
          <w:rtl w:val="0"/>
        </w:rPr>
        <w:t xml:space="preserve">3° Utente</w:t>
      </w:r>
    </w:p>
    <w:p w:rsidR="00000000" w:rsidDel="00000000" w:rsidP="00000000" w:rsidRDefault="00000000" w:rsidRPr="00000000" w14:paraId="0000000A">
      <w:pPr>
        <w:rPr/>
      </w:pPr>
      <w:r w:rsidDel="00000000" w:rsidR="00000000" w:rsidRPr="00000000">
        <w:rPr>
          <w:rtl w:val="0"/>
        </w:rPr>
        <w:t xml:space="preserve">Il terzo test è stato condotto con un utente che rappresenta il target medio: utilizza app quotidianamente e fa piccoli lavori di casa solo se necessario. Anche qui viene usata la tecnica del ‘Think Aloud’. Dopo la spiegazione del contesto, l'utente ha affrontato la homepage. Ha individuato correttamente il pulsante "Ascolta Guasto" per la prima task, ma ha commentato il pulsante "+" dicendo: "Quel più mi attira molto, sembra l'azione principale, serve per aggiungere un nuovo oggetto alla mia lista o per iniziare la diagnosi?". Ha comunque scelto correttamente l'icona del microfono/camera per la diagnosi. Nell'interfaccia di scansione, l'interazione è stata fluida, ma ha suggerito di aggiungere un feedback testuale come per esempio “Sto registrando” o “Avvicinati di più all’obiettivo”. Arrivato alla scheda di valutazione , ha letto i dati e ha detto: "Ok, è fattibile". Tuttavia, davanti alla scelta tra "Procedi con la Guida" e "Cerca Alternative", si è fermato a riflettere. Ha notato che non c'era una spiegazione chiara della differenza affermando che se clicca 'Alternative' vuol dire che rinuncia a ripararlo o che lo ripara in modo diverso? Ha scelto "Alternative" per curiosità. Sulla schermata degli Hack , ha trovato interessante la lista, ma ha cercato invano un modo per filtrare i risultati volendo vedere quelli più facili. Per il Task 5 ha avuto problemi dato che è tornato direttamente alla home non fermandosi all’interfaccia della diagnosi perdendosi quindi il pulsante per gli utilizzi alternativi. Infine, per la creazione della guida, rimasto alla Home, ha guardato il pulsante "+". Procedendo per esclusione ha detto: “se l'altro tasto serviva per le registrazione, questo deve essere per caricare qualcosa". Una volta entrato nell'editor, ha completato i campi senza problemi, ma arrivato al momento di aggiungere gli step ha chiesto: "Posso caricare un video invece delle foto? Farei prima". Questo ha evidenziato un desiderio di funzionalità multimediali più rapide rispetto al caricamento foto+testo.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9l4b4r2gzz1i" w:id="5"/>
      <w:bookmarkEnd w:id="5"/>
      <w:r w:rsidDel="00000000" w:rsidR="00000000" w:rsidRPr="00000000">
        <w:rPr>
          <w:rtl w:val="0"/>
        </w:rPr>
        <w:t xml:space="preserve">4° Utente</w:t>
      </w:r>
    </w:p>
    <w:p w:rsidR="00000000" w:rsidDel="00000000" w:rsidP="00000000" w:rsidRDefault="00000000" w:rsidRPr="00000000" w14:paraId="0000000D">
      <w:pPr>
        <w:spacing w:after="240" w:before="240" w:lineRule="auto"/>
        <w:rPr/>
      </w:pPr>
      <w:r w:rsidDel="00000000" w:rsidR="00000000" w:rsidRPr="00000000">
        <w:rPr>
          <w:rtl w:val="0"/>
        </w:rPr>
        <w:t xml:space="preserve">Dopo aver introdotto brevemente il contesto, è iniziato il test con il quarto utente, caratterizzato da un approccio molto rapido e da una scarsa propensione alla lettura. Davanti alla homepage, l'utente ha cliccato istantaneamente sull'icona della fotocamera per avviare la diagnosi, ignorando gli altri elementi dell'interfaccia. Nell'interfaccia di scansione (, ha premuto il pulsante centrale e, non vedendo un cambiamento immediato, ha mostrato impazienza chiedendo se l'operazione fosse conclusa, evidenziando la necessità di un feedback di stato (loading o timer) più marcato durante l'elaborazione. Arrivato alla schermata di diagnosi, ha sorvolato quasi completamente la sezione di valutazione (tempo e costi), puntando dritto ai bottoni di azione nella parte inferiore. Ha selezionato rapidamente "Guida alla Riparazione". Tornato alla schermata di diagnosi, ha cliccato su "Alternative Materiali" senza esitazioni. Per quanto riguarda il task di ridare vita a un oggetto, l'utente ha provato a navigare dalla home page cliccando su un'icona del menu in basso non pertinente, aspettandosi di trovare lì una sezione del tipo "Idee". Non trovandola, ha dovuto rieseguire la scansione per poi solo allora individuare il pulsante nell’interfaccia della scansione. Infine, affrontando il task della creazione di una guida , l'utente ha premuto il pulsante "+" sulla home interpretandolo correttamente come azione di caricamento. Una volta nell'editor, ha tentato di saltare la compilazione dei campi testuali iniziali (Titolo, Oggetto) non riuscendoci suggerendo di inserire un scritta come per esempio “campo obbligatorio”. </w:t>
      </w:r>
    </w:p>
    <w:p w:rsidR="00000000" w:rsidDel="00000000" w:rsidP="00000000" w:rsidRDefault="00000000" w:rsidRPr="00000000" w14:paraId="0000000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