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1° Utente -</w:t>
      </w:r>
      <w:r w:rsidDel="00000000" w:rsidR="00000000" w:rsidRPr="00000000">
        <w:rPr>
          <w:rtl w:val="0"/>
        </w:rPr>
        <w:t xml:space="preserve"> Dopo aver introdotto l'app, all'utente è stato chiesto di effettuare la registrazione e procedere con la diagnosi di un oggetto rotto. L'utente si trova davanti alla schermata di </w:t>
      </w:r>
      <w:r w:rsidDel="00000000" w:rsidR="00000000" w:rsidRPr="00000000">
        <w:rPr>
          <w:b w:val="1"/>
          <w:bCs w:val="1"/>
          <w:rtl w:val="0"/>
        </w:rPr>
        <w:t xml:space="preserve">Login/Sign-up</w:t>
      </w:r>
      <w:r w:rsidDel="00000000" w:rsidR="00000000" w:rsidRPr="00000000">
        <w:rPr>
          <w:rtl w:val="0"/>
        </w:rPr>
        <w:t xml:space="preserve">. Nota subito che c'è scritto "Crea un account" ma, ipotizzando di avere già un account, cerca invano un tasto "Accedi" o "Log in", commentando: "Se sono già registrato, dove clicco? Sembra che possa solo crearne uno nuovo". Superato questo step, arriva sulla </w:t>
      </w:r>
      <w:r w:rsidDel="00000000" w:rsidR="00000000" w:rsidRPr="00000000">
        <w:rPr>
          <w:b w:val="1"/>
          <w:bCs w:val="1"/>
          <w:rtl w:val="0"/>
        </w:rPr>
        <w:t xml:space="preserve">Home</w:t>
      </w:r>
      <w:r w:rsidDel="00000000" w:rsidR="00000000" w:rsidRPr="00000000">
        <w:rPr>
          <w:rtl w:val="0"/>
        </w:rPr>
        <w:t xml:space="preserve">. Qui l'utente appare confuso dalle immagini presenti nelle card (piatti di pasta/spaghetti). Dovendo effettuare la scansione, l'utente guarda la barra in basso. Il suo occhio cade prima sul tasto </w:t>
      </w:r>
      <w:r w:rsidDel="00000000" w:rsidR="00000000" w:rsidRPr="00000000">
        <w:rPr>
          <w:b w:val="1"/>
          <w:bCs w:val="1"/>
          <w:rtl w:val="0"/>
        </w:rPr>
        <w:t xml:space="preserve">‘+’</w:t>
      </w:r>
      <w:r w:rsidDel="00000000" w:rsidR="00000000" w:rsidRPr="00000000">
        <w:rPr>
          <w:rtl w:val="0"/>
        </w:rPr>
        <w:t xml:space="preserve"> galleggiante e poi sull'etichetta </w:t>
      </w:r>
      <w:r w:rsidDel="00000000" w:rsidR="00000000" w:rsidRPr="00000000">
        <w:rPr>
          <w:b w:val="1"/>
          <w:bCs w:val="1"/>
          <w:rtl w:val="0"/>
        </w:rPr>
        <w:t xml:space="preserve">‘Scansione’</w:t>
      </w:r>
      <w:r w:rsidDel="00000000" w:rsidR="00000000" w:rsidRPr="00000000">
        <w:rPr>
          <w:rtl w:val="0"/>
        </w:rPr>
        <w:t xml:space="preserve">. Clicca sul </w:t>
      </w:r>
      <w:r w:rsidDel="00000000" w:rsidR="00000000" w:rsidRPr="00000000">
        <w:rPr>
          <w:b w:val="1"/>
          <w:bCs w:val="1"/>
          <w:rtl w:val="0"/>
        </w:rPr>
        <w:t xml:space="preserve">‘+’</w:t>
      </w:r>
      <w:r w:rsidDel="00000000" w:rsidR="00000000" w:rsidRPr="00000000">
        <w:rPr>
          <w:rtl w:val="0"/>
        </w:rPr>
        <w:t xml:space="preserve"> aspettandosi di avviare l'azione principale (la scansione), ma rimane perplesso se quel tasto serva invece ad aggiungere un post, dato il layout simile a un social network. Riscontra inoltre difficoltà nel momento in cui deve scattare una foto, poiché l’utente vorrebbe registrare un video, ma sembra non sia possibile.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2° Utente - </w:t>
      </w:r>
      <w:r w:rsidDel="00000000" w:rsidR="00000000" w:rsidRPr="00000000">
        <w:rPr>
          <w:rtl w:val="0"/>
        </w:rPr>
        <w:t xml:space="preserve">L'utente affronta il test con l'obiettivo di trovare velocemente una soluzione. Nella </w:t>
      </w:r>
      <w:r w:rsidDel="00000000" w:rsidR="00000000" w:rsidRPr="00000000">
        <w:rPr>
          <w:b w:val="1"/>
          <w:bCs w:val="1"/>
          <w:rtl w:val="0"/>
        </w:rPr>
        <w:t xml:space="preserve">Home</w:t>
      </w:r>
      <w:r w:rsidDel="00000000" w:rsidR="00000000" w:rsidRPr="00000000">
        <w:rPr>
          <w:rtl w:val="0"/>
        </w:rPr>
        <w:t xml:space="preserve">, ignora il feed centrale e va dritto alla barra di navigazione, cliccando correttamente su </w:t>
      </w:r>
      <w:r w:rsidDel="00000000" w:rsidR="00000000" w:rsidRPr="00000000">
        <w:rPr>
          <w:b w:val="1"/>
          <w:bCs w:val="1"/>
          <w:rtl w:val="0"/>
        </w:rPr>
        <w:t xml:space="preserve">‘Scansione’</w:t>
      </w:r>
      <w:r w:rsidDel="00000000" w:rsidR="00000000" w:rsidRPr="00000000">
        <w:rPr>
          <w:rtl w:val="0"/>
        </w:rPr>
        <w:t xml:space="preserve">, scatta la foto ed arriva alla schermata Diagnosi, a</w:t>
      </w:r>
      <w:r w:rsidDel="00000000" w:rsidR="00000000" w:rsidRPr="00000000">
        <w:rPr>
          <w:rtl w:val="0"/>
        </w:rPr>
        <w:t xml:space="preserve">rrivato alla schermata con le opzioni </w:t>
      </w:r>
      <w:r w:rsidDel="00000000" w:rsidR="00000000" w:rsidRPr="00000000">
        <w:rPr>
          <w:b w:val="1"/>
          <w:bCs w:val="1"/>
          <w:rtl w:val="0"/>
        </w:rPr>
        <w:t xml:space="preserve">‘Diagnosi’</w:t>
      </w:r>
      <w:r w:rsidDel="00000000" w:rsidR="00000000" w:rsidRPr="00000000">
        <w:rPr>
          <w:rtl w:val="0"/>
        </w:rPr>
        <w:t xml:space="preserve">, </w:t>
      </w:r>
      <w:r w:rsidDel="00000000" w:rsidR="00000000" w:rsidRPr="00000000">
        <w:rPr>
          <w:b w:val="1"/>
          <w:bCs w:val="1"/>
          <w:rtl w:val="0"/>
        </w:rPr>
        <w:t xml:space="preserve">‘Genera nuova vita’</w:t>
      </w:r>
      <w:r w:rsidDel="00000000" w:rsidR="00000000" w:rsidRPr="00000000">
        <w:rPr>
          <w:rtl w:val="0"/>
        </w:rPr>
        <w:t xml:space="preserve"> e </w:t>
      </w:r>
      <w:r w:rsidDel="00000000" w:rsidR="00000000" w:rsidRPr="00000000">
        <w:rPr>
          <w:b w:val="1"/>
          <w:bCs w:val="1"/>
          <w:rtl w:val="0"/>
        </w:rPr>
        <w:t xml:space="preserve">‘Guide suggerite’</w:t>
      </w:r>
      <w:r w:rsidDel="00000000" w:rsidR="00000000" w:rsidRPr="00000000">
        <w:rPr>
          <w:rtl w:val="0"/>
        </w:rPr>
        <w:t xml:space="preserve">, l'utente nota una ridondanza. "C'è scritto 'Diagnosi' sia nel titolo in alto che nel primo bottone. Se clicco il bottone cosa succede di diverso?". Sceglie comunque una guida. Nella schermata di dettaglio (quella con "Difficoltà 7/10"), apprezza le info su tempo e costo, ma critica la leggibilità del testo bianco sovrapposto alle immagini (es. nella sezione "Idee nuova vita"), affermando che in alcuni punti si fa fatica a leggere se l'immagine di sfondo è chiara. Nel task di creazione della guida, l'utente preme il tasto </w:t>
      </w:r>
      <w:r w:rsidDel="00000000" w:rsidR="00000000" w:rsidRPr="00000000">
        <w:rPr>
          <w:b w:val="1"/>
          <w:bCs w:val="1"/>
          <w:rtl w:val="0"/>
        </w:rPr>
        <w:t xml:space="preserve">‘Crea guida’</w:t>
      </w:r>
      <w:r w:rsidDel="00000000" w:rsidR="00000000" w:rsidRPr="00000000">
        <w:rPr>
          <w:rtl w:val="0"/>
        </w:rPr>
        <w:t xml:space="preserve"> nella navbar. Compila i campi, ma arrivato in fondo al form si chiede: "Il tasto 'Carica guida' serve per pubblicarla o per caricare un file PDF dal telefono? La dicitura è ambigua".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3° Utente - </w:t>
      </w:r>
      <w:r w:rsidDel="00000000" w:rsidR="00000000" w:rsidRPr="00000000">
        <w:rPr>
          <w:rtl w:val="0"/>
        </w:rPr>
        <w:t xml:space="preserve"> L'utente naviga lentamente. Sulla </w:t>
      </w:r>
      <w:r w:rsidDel="00000000" w:rsidR="00000000" w:rsidRPr="00000000">
        <w:rPr>
          <w:b w:val="1"/>
          <w:bCs w:val="1"/>
          <w:rtl w:val="0"/>
        </w:rPr>
        <w:t xml:space="preserve">Home</w:t>
      </w:r>
      <w:r w:rsidDel="00000000" w:rsidR="00000000" w:rsidRPr="00000000">
        <w:rPr>
          <w:rtl w:val="0"/>
        </w:rPr>
        <w:t xml:space="preserve">, ha difficoltà a distinguere tra i contenuti cliccabili e le semplici immagini decorative. Quando gli viene chiesto di trovare un modo creativo per riutilizzare l'oggetto, l'utente cerca un tasto "Riciclo" o "Idee". Davanti alla schermata con la dicitura </w:t>
      </w:r>
      <w:r w:rsidDel="00000000" w:rsidR="00000000" w:rsidRPr="00000000">
        <w:rPr>
          <w:b w:val="1"/>
          <w:bCs w:val="1"/>
          <w:rtl w:val="0"/>
        </w:rPr>
        <w:t xml:space="preserve">‘Genera nuova vita’</w:t>
      </w:r>
      <w:r w:rsidDel="00000000" w:rsidR="00000000" w:rsidRPr="00000000">
        <w:rPr>
          <w:rtl w:val="0"/>
        </w:rPr>
        <w:t xml:space="preserve">, esita. "Genera nuova vita non mi sembra qualcosa legato al riciclo/riuso, non capisco subito che si tratta di riciclo creativo dell'oggetto". Nel tentativo di tornare alla Home, l'utente cerca un tasto "Indietro" in alto a sinistra nelle schermate profonde (come quella dei dettagli guida), ma nota che in alcune schermate del prototipo manca la freccia di navigazione standard, costringendolo a usare il menu in basso che però resetta la navigazione.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4° Utente - </w:t>
      </w:r>
      <w:r w:rsidDel="00000000" w:rsidR="00000000" w:rsidRPr="00000000">
        <w:rPr>
          <w:rtl w:val="0"/>
        </w:rPr>
        <w:t xml:space="preserve">Durante la task di scansione, l’utente apprezza la semplicità, ma nella schermata dei risultati (quella con i tre bottoni rettangolari), critica la gerarchia visiva: "I tre bottoni (Diagnosi, Genera nuova vita, Guide) hanno tutti lo stesso peso visivo. Qual è il passaggio logico successivo consigliato? Dovrei prima fare la diagnosi o posso saltare subito alle guide?".Infine, nel form di creazione guida, l'utente fa notare che manca un feedback visivo dopo aver cliccato "Aggiungi materiale". "Ho cliccato, ma non è apparso un nuovo campo vuoto subito, non capisco se ha preso il comando".</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