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#1: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Diagnosi tramite Analisi Sensoriale (Rif. Need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33950" cy="8039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803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Task #2: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/>
      </w:pPr>
      <w:r w:rsidDel="00000000" w:rsidR="00000000" w:rsidRPr="00000000">
        <w:rPr>
          <w:b w:val="1"/>
          <w:bCs w:val="1"/>
          <w:color w:val="1f1f1f"/>
          <w:rtl w:val="0"/>
        </w:rPr>
        <w:t xml:space="preserve"> Valutazione Rapida Costi/Benefici (Rif. Need 5 + Need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40000" cy="73406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734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/>
      </w:pPr>
      <w:r w:rsidDel="00000000" w:rsidR="00000000" w:rsidRPr="00000000">
        <w:rPr>
          <w:rtl w:val="0"/>
        </w:rPr>
        <w:t xml:space="preserve">Task #3: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Ricerca Soluzione "MacGyver" (Rif. Need 7)</w:t>
      </w:r>
      <w:r w:rsidDel="00000000" w:rsidR="00000000" w:rsidRPr="00000000">
        <w:rPr/>
        <w:drawing>
          <wp:inline distB="114300" distT="114300" distL="114300" distR="114300">
            <wp:extent cx="6840000" cy="675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75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Task#4: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Generazione Idee da Oggetto (Rif. Need 6)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</w:rPr>
        <w:drawing>
          <wp:inline distB="114300" distT="114300" distL="114300" distR="114300">
            <wp:extent cx="6840000" cy="6858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 xml:space="preserve">Task#5: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Caricamento guide per aggiustare oggetti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6840000" cy="6400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640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