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AF" w:rsidRPr="009F2CE6" w:rsidRDefault="00FD1EAF" w:rsidP="00A92D4A">
      <w:pPr>
        <w:rPr>
          <w:snapToGrid w:val="0"/>
          <w:lang w:val="fr-FR"/>
        </w:rPr>
      </w:pPr>
    </w:p>
    <w:p w:rsidR="0084710D" w:rsidRPr="00B63F43" w:rsidRDefault="0084710D" w:rsidP="0084710D">
      <w:pPr>
        <w:pStyle w:val="Corps"/>
        <w:jc w:val="center"/>
        <w:rPr>
          <w:rFonts w:ascii="Times New Roman" w:hAnsi="Times New Roman" w:cs="Times New Roman"/>
          <w:b/>
          <w:bCs/>
          <w:color w:val="0000FF"/>
          <w:sz w:val="28"/>
          <w:szCs w:val="24"/>
        </w:rPr>
      </w:pPr>
      <w:r w:rsidRPr="00B63F43">
        <w:rPr>
          <w:rFonts w:ascii="Times New Roman" w:hAnsi="Times New Roman" w:cs="Times New Roman"/>
          <w:b/>
          <w:bCs/>
          <w:color w:val="0000FF"/>
          <w:sz w:val="28"/>
          <w:szCs w:val="24"/>
        </w:rPr>
        <w:t>TD N°</w:t>
      </w:r>
      <w:r>
        <w:rPr>
          <w:rFonts w:ascii="Times New Roman" w:hAnsi="Times New Roman" w:cs="Times New Roman"/>
          <w:b/>
          <w:bCs/>
          <w:color w:val="0000FF"/>
          <w:sz w:val="28"/>
          <w:szCs w:val="24"/>
        </w:rPr>
        <w:t>3</w:t>
      </w:r>
    </w:p>
    <w:p w:rsidR="00FD1EAF" w:rsidRPr="009F2CE6" w:rsidRDefault="00FD1EAF" w:rsidP="00A92D4A">
      <w:pPr>
        <w:rPr>
          <w:snapToGrid w:val="0"/>
          <w:lang w:val="fr-FR"/>
        </w:rPr>
      </w:pPr>
    </w:p>
    <w:p w:rsidR="00FD1EAF" w:rsidRPr="009F2CE6" w:rsidRDefault="00FD1EAF" w:rsidP="00A92D4A">
      <w:pPr>
        <w:rPr>
          <w:snapToGrid w:val="0"/>
          <w:lang w:val="fr-FR"/>
        </w:rPr>
      </w:pPr>
    </w:p>
    <w:p w:rsidR="004531CC" w:rsidRPr="00C20ECB" w:rsidRDefault="004531CC" w:rsidP="004531CC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20E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Exercice </w:t>
      </w:r>
      <w:r w:rsidR="00DF3702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</w:p>
    <w:p w:rsidR="00FD1EAF" w:rsidRPr="009F2CE6" w:rsidRDefault="00FD1EAF" w:rsidP="00FD1EAF">
      <w:pPr>
        <w:jc w:val="both"/>
        <w:rPr>
          <w:lang w:val="fr-FR"/>
        </w:rPr>
      </w:pPr>
    </w:p>
    <w:p w:rsidR="00FD1EAF" w:rsidRPr="009F2CE6" w:rsidRDefault="004531CC" w:rsidP="00FD1EAF">
      <w:pPr>
        <w:rPr>
          <w:lang w:val="fr-FR"/>
        </w:rPr>
      </w:pPr>
      <w:r w:rsidRPr="009F2CE6">
        <w:rPr>
          <w:color w:val="7030A0"/>
          <w:lang w:val="fr-FR"/>
        </w:rPr>
        <w:t>Contexte</w:t>
      </w:r>
      <w:r w:rsidRPr="009F2CE6">
        <w:rPr>
          <w:lang w:val="fr-FR"/>
        </w:rPr>
        <w:t> :</w:t>
      </w:r>
      <w:r w:rsidR="00FD1EAF" w:rsidRPr="009F2CE6">
        <w:rPr>
          <w:lang w:val="fr-FR"/>
        </w:rPr>
        <w:t xml:space="preserve"> L’entreprise Gino envisage de créer un site marchand en complément de ses activités de distribution dont elle prévoit l’exploitation sur 7 ans.</w:t>
      </w:r>
    </w:p>
    <w:p w:rsidR="00FD1EAF" w:rsidRDefault="00FD1EAF" w:rsidP="00FD1EAF">
      <w:pPr>
        <w:rPr>
          <w:lang w:val="fr-FR"/>
        </w:rPr>
      </w:pPr>
      <w:r w:rsidRPr="009F2CE6">
        <w:rPr>
          <w:lang w:val="fr-FR"/>
        </w:rPr>
        <w:t>L’entreprise en étudie la rentabilité par le calcul de la valeur actualisée nette, sachant que le taux d’actualisation retenu est de 10%</w:t>
      </w:r>
    </w:p>
    <w:p w:rsidR="004531CC" w:rsidRPr="009F2CE6" w:rsidRDefault="004531CC" w:rsidP="00FD1EAF">
      <w:pPr>
        <w:rPr>
          <w:lang w:val="fr-FR"/>
        </w:rPr>
      </w:pPr>
    </w:p>
    <w:p w:rsidR="004531CC" w:rsidRPr="00020219" w:rsidRDefault="004531CC" w:rsidP="004531CC">
      <w:pPr>
        <w:rPr>
          <w:b/>
          <w:lang w:val="fr-FR"/>
        </w:rPr>
      </w:pPr>
      <w:r w:rsidRPr="00020219">
        <w:rPr>
          <w:b/>
          <w:lang w:val="fr-FR"/>
        </w:rPr>
        <w:t>Ressource : Données financières</w:t>
      </w:r>
    </w:p>
    <w:p w:rsidR="004531CC" w:rsidRPr="009F2CE6" w:rsidRDefault="004531CC" w:rsidP="004531CC">
      <w:pPr>
        <w:ind w:left="708"/>
        <w:rPr>
          <w:lang w:val="fr-FR"/>
        </w:rPr>
      </w:pPr>
      <w:r>
        <w:rPr>
          <w:lang w:val="fr-FR"/>
        </w:rPr>
        <w:t xml:space="preserve">- </w:t>
      </w:r>
      <w:r w:rsidRPr="009F2CE6">
        <w:rPr>
          <w:lang w:val="fr-FR"/>
        </w:rPr>
        <w:t xml:space="preserve">L’investissement est de 1 200 000 </w:t>
      </w:r>
      <w:r>
        <w:rPr>
          <w:lang w:val="fr-FR"/>
        </w:rPr>
        <w:t>€</w:t>
      </w:r>
      <w:r w:rsidRPr="009F2CE6">
        <w:rPr>
          <w:lang w:val="fr-FR"/>
        </w:rPr>
        <w:t>.</w:t>
      </w:r>
    </w:p>
    <w:p w:rsidR="004531CC" w:rsidRPr="009F2CE6" w:rsidRDefault="004531CC" w:rsidP="004531CC">
      <w:pPr>
        <w:ind w:left="708"/>
        <w:rPr>
          <w:lang w:val="fr-FR"/>
        </w:rPr>
      </w:pPr>
      <w:r>
        <w:rPr>
          <w:lang w:val="fr-FR"/>
        </w:rPr>
        <w:t xml:space="preserve">- </w:t>
      </w:r>
      <w:r w:rsidRPr="009F2CE6">
        <w:rPr>
          <w:lang w:val="fr-FR"/>
        </w:rPr>
        <w:t xml:space="preserve">La valeur résiduelle au bout de 7 ans est de 130 000 </w:t>
      </w:r>
      <w:r>
        <w:rPr>
          <w:lang w:val="fr-FR"/>
        </w:rPr>
        <w:t>€</w:t>
      </w:r>
      <w:r w:rsidRPr="009F2CE6">
        <w:rPr>
          <w:lang w:val="fr-FR"/>
        </w:rPr>
        <w:t>.</w:t>
      </w:r>
    </w:p>
    <w:p w:rsidR="004531CC" w:rsidRPr="009F2CE6" w:rsidRDefault="004531CC" w:rsidP="004531CC">
      <w:pPr>
        <w:ind w:left="708"/>
        <w:rPr>
          <w:lang w:val="fr-FR"/>
        </w:rPr>
      </w:pPr>
      <w:r>
        <w:rPr>
          <w:lang w:val="fr-FR"/>
        </w:rPr>
        <w:t xml:space="preserve">- </w:t>
      </w:r>
      <w:r w:rsidRPr="009F2CE6">
        <w:rPr>
          <w:lang w:val="fr-FR"/>
        </w:rPr>
        <w:t xml:space="preserve">Les </w:t>
      </w:r>
      <w:r w:rsidR="00361EE9">
        <w:rPr>
          <w:lang w:val="fr-FR"/>
        </w:rPr>
        <w:t>C</w:t>
      </w:r>
      <w:r w:rsidRPr="009F2CE6">
        <w:rPr>
          <w:lang w:val="fr-FR"/>
        </w:rPr>
        <w:t>ash</w:t>
      </w:r>
      <w:r w:rsidR="00361EE9">
        <w:rPr>
          <w:lang w:val="fr-FR"/>
        </w:rPr>
        <w:t xml:space="preserve"> F</w:t>
      </w:r>
      <w:r w:rsidRPr="009F2CE6">
        <w:rPr>
          <w:lang w:val="fr-FR"/>
        </w:rPr>
        <w:t xml:space="preserve">lows annuels prévisionnels sont constants et d’un montant de 200 000 </w:t>
      </w:r>
      <w:r>
        <w:rPr>
          <w:lang w:val="fr-FR"/>
        </w:rPr>
        <w:t>€</w:t>
      </w:r>
      <w:r w:rsidRPr="009F2CE6">
        <w:rPr>
          <w:lang w:val="fr-FR"/>
        </w:rPr>
        <w:t>.</w:t>
      </w:r>
    </w:p>
    <w:p w:rsidR="00FD1EAF" w:rsidRPr="009F2CE6" w:rsidRDefault="00FD1EAF" w:rsidP="00FD1EAF">
      <w:pPr>
        <w:rPr>
          <w:lang w:val="fr-FR"/>
        </w:rPr>
      </w:pPr>
    </w:p>
    <w:p w:rsidR="004531CC" w:rsidRPr="009F2CE6" w:rsidRDefault="004531CC" w:rsidP="004531CC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FD1EAF" w:rsidRPr="004531CC" w:rsidRDefault="00FD1EAF" w:rsidP="004531CC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Calculer la VAN</w:t>
      </w:r>
    </w:p>
    <w:p w:rsidR="004531CC" w:rsidRPr="004531CC" w:rsidRDefault="004531CC" w:rsidP="004531CC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Commenter les résultats</w:t>
      </w: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FD1EAF" w:rsidRPr="009F2CE6" w:rsidRDefault="00FD1EAF" w:rsidP="00FD1EAF">
      <w:pPr>
        <w:rPr>
          <w:lang w:val="fr-FR"/>
        </w:rPr>
      </w:pPr>
    </w:p>
    <w:p w:rsidR="004531CC" w:rsidRPr="00C20ECB" w:rsidRDefault="004531CC" w:rsidP="004531CC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20E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Exercice </w:t>
      </w:r>
      <w:r w:rsidR="00DF3702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</w:p>
    <w:p w:rsidR="00361EE9" w:rsidRPr="009F2CE6" w:rsidRDefault="00361EE9" w:rsidP="00361EE9">
      <w:pPr>
        <w:autoSpaceDE w:val="0"/>
        <w:autoSpaceDN w:val="0"/>
        <w:adjustRightInd w:val="0"/>
      </w:pPr>
    </w:p>
    <w:p w:rsidR="00361EE9" w:rsidRPr="009F2CE6" w:rsidRDefault="00361EE9" w:rsidP="00361EE9">
      <w:pPr>
        <w:autoSpaceDE w:val="0"/>
        <w:autoSpaceDN w:val="0"/>
        <w:adjustRightInd w:val="0"/>
        <w:rPr>
          <w:lang w:val="fr-FR"/>
        </w:rPr>
      </w:pPr>
      <w:r w:rsidRPr="009F2CE6">
        <w:rPr>
          <w:color w:val="7030A0"/>
          <w:lang w:val="fr-FR"/>
        </w:rPr>
        <w:t>Contexte :</w:t>
      </w:r>
      <w:r w:rsidRPr="009F2CE6">
        <w:rPr>
          <w:lang w:val="fr-FR"/>
        </w:rPr>
        <w:t xml:space="preserve"> Une entreprise de distribution a l’intention de réaliser un investissement de 350</w:t>
      </w:r>
      <w:r>
        <w:rPr>
          <w:lang w:val="fr-FR"/>
        </w:rPr>
        <w:t> </w:t>
      </w:r>
      <w:r w:rsidRPr="009F2CE6">
        <w:rPr>
          <w:lang w:val="fr-FR"/>
        </w:rPr>
        <w:t>000</w:t>
      </w:r>
      <w:r>
        <w:rPr>
          <w:lang w:val="fr-FR"/>
        </w:rPr>
        <w:t> </w:t>
      </w:r>
      <w:r w:rsidRPr="009F2CE6">
        <w:rPr>
          <w:lang w:val="fr-FR"/>
        </w:rPr>
        <w:t xml:space="preserve">€. Il s’agit d’un ensemble de meubles de réfrigération destiné à lui permettre de développer ses activités glace et produits surgelés. En effet, d’après une étude prévisionnelle, cette nouvelle activité lui procurerait une avance sur ses concurrents. Par année, les </w:t>
      </w:r>
      <w:r>
        <w:rPr>
          <w:lang w:val="fr-FR"/>
        </w:rPr>
        <w:t>Cash Flow</w:t>
      </w:r>
      <w:r w:rsidRPr="009F2CE6">
        <w:rPr>
          <w:lang w:val="fr-FR"/>
        </w:rPr>
        <w:t xml:space="preserve"> ont été estimées dans un tableau suivant :</w:t>
      </w:r>
    </w:p>
    <w:p w:rsidR="00361EE9" w:rsidRPr="009F2CE6" w:rsidRDefault="00361EE9" w:rsidP="00361EE9">
      <w:pPr>
        <w:autoSpaceDE w:val="0"/>
        <w:autoSpaceDN w:val="0"/>
        <w:adjustRightInd w:val="0"/>
        <w:rPr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1858"/>
        <w:gridCol w:w="1858"/>
        <w:gridCol w:w="1857"/>
        <w:gridCol w:w="1857"/>
        <w:gridCol w:w="1858"/>
      </w:tblGrid>
      <w:tr w:rsidR="00361EE9" w:rsidRPr="009F2CE6" w:rsidTr="00C935E4"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</w:rPr>
            </w:pPr>
            <w:r w:rsidRPr="009F2CE6">
              <w:rPr>
                <w:b/>
                <w:bCs/>
                <w:kern w:val="0"/>
              </w:rPr>
              <w:t>Année 1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</w:rPr>
            </w:pPr>
            <w:r w:rsidRPr="009F2CE6">
              <w:rPr>
                <w:b/>
                <w:bCs/>
                <w:kern w:val="0"/>
              </w:rPr>
              <w:t>Année 2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</w:rPr>
            </w:pPr>
            <w:r w:rsidRPr="009F2CE6">
              <w:rPr>
                <w:b/>
                <w:bCs/>
                <w:kern w:val="0"/>
              </w:rPr>
              <w:t>Année 3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</w:rPr>
            </w:pPr>
            <w:r w:rsidRPr="009F2CE6">
              <w:rPr>
                <w:b/>
                <w:bCs/>
                <w:kern w:val="0"/>
              </w:rPr>
              <w:t>Année 4</w:t>
            </w:r>
          </w:p>
        </w:tc>
        <w:tc>
          <w:tcPr>
            <w:tcW w:w="1880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</w:rPr>
            </w:pPr>
            <w:r w:rsidRPr="009F2CE6">
              <w:rPr>
                <w:b/>
                <w:bCs/>
                <w:kern w:val="0"/>
              </w:rPr>
              <w:t>Année 5</w:t>
            </w:r>
          </w:p>
        </w:tc>
      </w:tr>
      <w:tr w:rsidR="00361EE9" w:rsidRPr="009F2CE6" w:rsidTr="00C935E4"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9F2CE6">
              <w:rPr>
                <w:kern w:val="0"/>
              </w:rPr>
              <w:t>92 000</w:t>
            </w:r>
            <w:r>
              <w:rPr>
                <w:kern w:val="0"/>
              </w:rPr>
              <w:t xml:space="preserve"> €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9F2CE6">
              <w:rPr>
                <w:kern w:val="0"/>
              </w:rPr>
              <w:t>94 000</w:t>
            </w:r>
            <w:r>
              <w:rPr>
                <w:kern w:val="0"/>
              </w:rPr>
              <w:t xml:space="preserve"> €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9F2CE6">
              <w:rPr>
                <w:kern w:val="0"/>
              </w:rPr>
              <w:t>86 000</w:t>
            </w:r>
            <w:r>
              <w:rPr>
                <w:kern w:val="0"/>
              </w:rPr>
              <w:t xml:space="preserve"> €</w:t>
            </w:r>
          </w:p>
        </w:tc>
        <w:tc>
          <w:tcPr>
            <w:tcW w:w="1879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9F2CE6">
              <w:rPr>
                <w:kern w:val="0"/>
              </w:rPr>
              <w:t>82 000</w:t>
            </w:r>
            <w:r>
              <w:rPr>
                <w:kern w:val="0"/>
              </w:rPr>
              <w:t xml:space="preserve"> €</w:t>
            </w:r>
          </w:p>
        </w:tc>
        <w:tc>
          <w:tcPr>
            <w:tcW w:w="1880" w:type="dxa"/>
          </w:tcPr>
          <w:p w:rsidR="00361EE9" w:rsidRPr="009F2CE6" w:rsidRDefault="00361EE9" w:rsidP="00C935E4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9F2CE6">
              <w:rPr>
                <w:kern w:val="0"/>
              </w:rPr>
              <w:t>76 000</w:t>
            </w:r>
            <w:r>
              <w:rPr>
                <w:kern w:val="0"/>
              </w:rPr>
              <w:t xml:space="preserve"> €</w:t>
            </w:r>
          </w:p>
        </w:tc>
      </w:tr>
    </w:tbl>
    <w:p w:rsidR="00361EE9" w:rsidRPr="009F2CE6" w:rsidRDefault="00361EE9" w:rsidP="00361EE9">
      <w:pPr>
        <w:autoSpaceDE w:val="0"/>
        <w:autoSpaceDN w:val="0"/>
        <w:adjustRightInd w:val="0"/>
      </w:pPr>
    </w:p>
    <w:p w:rsidR="00361EE9" w:rsidRPr="009F2CE6" w:rsidRDefault="00361EE9" w:rsidP="00361EE9">
      <w:pPr>
        <w:autoSpaceDE w:val="0"/>
        <w:autoSpaceDN w:val="0"/>
        <w:adjustRightInd w:val="0"/>
        <w:rPr>
          <w:lang w:val="fr-FR"/>
        </w:rPr>
      </w:pPr>
      <w:r w:rsidRPr="009F2CE6">
        <w:rPr>
          <w:lang w:val="fr-FR"/>
        </w:rPr>
        <w:t>Le taux minimal de rentabilité exigé par l’entreprise est de 8,25 %.</w:t>
      </w:r>
    </w:p>
    <w:p w:rsidR="00361EE9" w:rsidRPr="009F2CE6" w:rsidRDefault="00361EE9" w:rsidP="00361EE9">
      <w:pPr>
        <w:autoSpaceDE w:val="0"/>
        <w:autoSpaceDN w:val="0"/>
        <w:adjustRightInd w:val="0"/>
        <w:rPr>
          <w:lang w:val="fr-FR"/>
        </w:rPr>
      </w:pPr>
      <w:r w:rsidRPr="009F2CE6">
        <w:rPr>
          <w:lang w:val="fr-FR"/>
        </w:rPr>
        <w:t>À la fin de la cinquième année, cet équipement, complètement amorti, n’aurait aucune valeur résiduelle.</w:t>
      </w:r>
    </w:p>
    <w:p w:rsidR="00361EE9" w:rsidRPr="009F2CE6" w:rsidRDefault="00361EE9" w:rsidP="00361EE9">
      <w:pPr>
        <w:autoSpaceDE w:val="0"/>
        <w:autoSpaceDN w:val="0"/>
        <w:adjustRightInd w:val="0"/>
        <w:rPr>
          <w:color w:val="7030A0"/>
          <w:lang w:val="fr-FR"/>
        </w:rPr>
      </w:pPr>
    </w:p>
    <w:p w:rsidR="00361EE9" w:rsidRPr="009F2CE6" w:rsidRDefault="00361EE9" w:rsidP="00361EE9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361EE9" w:rsidRPr="00361EE9" w:rsidRDefault="00361EE9" w:rsidP="00361EE9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1EE9">
        <w:rPr>
          <w:rFonts w:ascii="Times New Roman" w:hAnsi="Times New Roman" w:cs="Times New Roman"/>
          <w:b/>
          <w:color w:val="0000FF"/>
          <w:sz w:val="24"/>
          <w:szCs w:val="24"/>
        </w:rPr>
        <w:t>Ce projet peut-il être entériné selon le critère de la VAN ?</w:t>
      </w:r>
    </w:p>
    <w:p w:rsidR="00FD1EAF" w:rsidRDefault="00FD1EAF" w:rsidP="00FD1EAF">
      <w:pPr>
        <w:jc w:val="both"/>
        <w:rPr>
          <w:lang w:val="fr-FR"/>
        </w:rPr>
      </w:pPr>
    </w:p>
    <w:p w:rsidR="00361EE9" w:rsidRDefault="00361EE9" w:rsidP="00FD1EAF">
      <w:pPr>
        <w:jc w:val="both"/>
        <w:rPr>
          <w:lang w:val="fr-FR"/>
        </w:rPr>
      </w:pPr>
      <w:r>
        <w:rPr>
          <w:lang w:val="fr-FR"/>
        </w:rPr>
        <w:br w:type="column"/>
      </w:r>
    </w:p>
    <w:p w:rsidR="00361EE9" w:rsidRPr="00C20ECB" w:rsidRDefault="00361EE9" w:rsidP="00361EE9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20E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Exercice </w:t>
      </w:r>
      <w:r w:rsidR="00DF3702">
        <w:rPr>
          <w:rFonts w:ascii="Times New Roman" w:hAnsi="Times New Roman" w:cs="Times New Roman"/>
          <w:b/>
          <w:color w:val="0000FF"/>
          <w:sz w:val="24"/>
          <w:szCs w:val="24"/>
        </w:rPr>
        <w:t>10</w:t>
      </w:r>
    </w:p>
    <w:p w:rsidR="00361EE9" w:rsidRDefault="00361EE9" w:rsidP="00FD1EAF">
      <w:pPr>
        <w:jc w:val="both"/>
        <w:rPr>
          <w:lang w:val="fr-FR"/>
        </w:rPr>
      </w:pPr>
    </w:p>
    <w:p w:rsidR="00C358FE" w:rsidRPr="00C358FE" w:rsidRDefault="00C358FE" w:rsidP="00C358FE">
      <w:pPr>
        <w:autoSpaceDE w:val="0"/>
        <w:autoSpaceDN w:val="0"/>
        <w:adjustRightInd w:val="0"/>
        <w:rPr>
          <w:lang w:val="fr-FR"/>
        </w:rPr>
      </w:pPr>
      <w:r w:rsidRPr="00C358FE">
        <w:rPr>
          <w:color w:val="7030A0"/>
          <w:lang w:val="fr-FR"/>
        </w:rPr>
        <w:t>Contexte :</w:t>
      </w:r>
      <w:r w:rsidRPr="00C358FE">
        <w:rPr>
          <w:lang w:val="fr-FR"/>
        </w:rPr>
        <w:t xml:space="preserve"> Une société de distribution envisage de réaliser une nouvelle implantation dans une zone de chalandise sur laquelle ne figure aucun magasin de l’enseigne. Le coût de l’investissement est évalué à 1 344 000 €, payable à la mise en service.</w:t>
      </w:r>
    </w:p>
    <w:p w:rsidR="00C358FE" w:rsidRPr="00C358FE" w:rsidRDefault="00C358FE" w:rsidP="00C358FE">
      <w:pPr>
        <w:autoSpaceDE w:val="0"/>
        <w:autoSpaceDN w:val="0"/>
        <w:adjustRightInd w:val="0"/>
        <w:rPr>
          <w:lang w:val="fr-FR"/>
        </w:rPr>
      </w:pPr>
      <w:r w:rsidRPr="00C358FE">
        <w:rPr>
          <w:lang w:val="fr-FR"/>
        </w:rPr>
        <w:t>Durée d’utilisation : 6 ans.</w:t>
      </w:r>
    </w:p>
    <w:p w:rsidR="00C358FE" w:rsidRPr="00C358FE" w:rsidRDefault="00C358FE" w:rsidP="00C358FE">
      <w:pPr>
        <w:autoSpaceDE w:val="0"/>
        <w:autoSpaceDN w:val="0"/>
        <w:adjustRightInd w:val="0"/>
        <w:rPr>
          <w:lang w:val="fr-FR"/>
        </w:rPr>
      </w:pPr>
      <w:r w:rsidRPr="00C358FE">
        <w:rPr>
          <w:lang w:val="fr-FR"/>
        </w:rPr>
        <w:t>Valeur résiduelle considéré comme nulle.</w:t>
      </w:r>
    </w:p>
    <w:p w:rsidR="00C358FE" w:rsidRPr="00C358FE" w:rsidRDefault="00C358FE" w:rsidP="00C358FE">
      <w:pPr>
        <w:autoSpaceDE w:val="0"/>
        <w:autoSpaceDN w:val="0"/>
        <w:adjustRightInd w:val="0"/>
        <w:rPr>
          <w:lang w:val="fr-FR"/>
        </w:rPr>
      </w:pPr>
      <w:r w:rsidRPr="00C358FE">
        <w:rPr>
          <w:lang w:val="fr-FR"/>
        </w:rPr>
        <w:t>L’élaboration d’un compte de résultat prévisionnel met en évidence les flux de trésorerie suivants (recettes nettes d’exploitation) :</w:t>
      </w:r>
    </w:p>
    <w:p w:rsidR="00C358FE" w:rsidRPr="00CF4300" w:rsidRDefault="00C358FE" w:rsidP="00C358FE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C358FE" w:rsidRPr="00C358FE" w:rsidTr="00E36BCB"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1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2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3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4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5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Année 6</w:t>
            </w:r>
          </w:p>
        </w:tc>
      </w:tr>
      <w:tr w:rsidR="00C358FE" w:rsidRPr="00C358FE" w:rsidTr="00E36BCB"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308 000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348 000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516 000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432 000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292 000</w:t>
            </w:r>
          </w:p>
        </w:tc>
        <w:tc>
          <w:tcPr>
            <w:tcW w:w="1566" w:type="dxa"/>
          </w:tcPr>
          <w:p w:rsidR="00C358FE" w:rsidRPr="00C358FE" w:rsidRDefault="00C358FE" w:rsidP="00E36BCB">
            <w:pPr>
              <w:autoSpaceDE w:val="0"/>
              <w:autoSpaceDN w:val="0"/>
              <w:adjustRightInd w:val="0"/>
              <w:jc w:val="center"/>
              <w:rPr>
                <w:kern w:val="0"/>
                <w:lang w:val="fr-FR"/>
              </w:rPr>
            </w:pPr>
            <w:r w:rsidRPr="00C358FE">
              <w:rPr>
                <w:kern w:val="0"/>
                <w:lang w:val="fr-FR"/>
              </w:rPr>
              <w:t>280 000</w:t>
            </w:r>
          </w:p>
        </w:tc>
      </w:tr>
    </w:tbl>
    <w:p w:rsidR="00C358FE" w:rsidRPr="00CF4300" w:rsidRDefault="00C358FE" w:rsidP="00C358FE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C358FE" w:rsidRPr="009F2CE6" w:rsidRDefault="00C358FE" w:rsidP="00C358FE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C358FE" w:rsidRPr="00C358FE" w:rsidRDefault="00C358FE" w:rsidP="00C358FE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58FE">
        <w:rPr>
          <w:rFonts w:ascii="Times New Roman" w:hAnsi="Times New Roman" w:cs="Times New Roman"/>
          <w:b/>
          <w:color w:val="0000FF"/>
          <w:sz w:val="24"/>
          <w:szCs w:val="24"/>
        </w:rPr>
        <w:t>Calculer le délai de récupération de cet investissement sans actualisation.</w:t>
      </w:r>
    </w:p>
    <w:p w:rsidR="00C358FE" w:rsidRPr="00C358FE" w:rsidRDefault="00C358FE" w:rsidP="00C358FE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58FE">
        <w:rPr>
          <w:rFonts w:ascii="Times New Roman" w:hAnsi="Times New Roman" w:cs="Times New Roman"/>
          <w:b/>
          <w:color w:val="0000FF"/>
          <w:sz w:val="24"/>
          <w:szCs w:val="24"/>
        </w:rPr>
        <w:t>Même question en actualisant les sommes à 10 %.</w:t>
      </w:r>
    </w:p>
    <w:p w:rsidR="00C358FE" w:rsidRPr="00C358FE" w:rsidRDefault="00C358FE" w:rsidP="00C358FE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58FE">
        <w:rPr>
          <w:rFonts w:ascii="Times New Roman" w:hAnsi="Times New Roman" w:cs="Times New Roman"/>
          <w:b/>
          <w:color w:val="0000FF"/>
          <w:sz w:val="24"/>
          <w:szCs w:val="24"/>
        </w:rPr>
        <w:t>Concluez.</w:t>
      </w:r>
    </w:p>
    <w:p w:rsidR="00361EE9" w:rsidRDefault="00361EE9" w:rsidP="00FD1EAF">
      <w:pPr>
        <w:jc w:val="both"/>
        <w:rPr>
          <w:lang w:val="fr-FR"/>
        </w:rPr>
      </w:pPr>
    </w:p>
    <w:p w:rsidR="00361EE9" w:rsidRPr="00C20ECB" w:rsidRDefault="00361EE9" w:rsidP="00361EE9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20E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DF3702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</w:p>
    <w:p w:rsidR="00361EE9" w:rsidRPr="009F2CE6" w:rsidRDefault="00361EE9" w:rsidP="00FD1EAF">
      <w:pPr>
        <w:jc w:val="both"/>
        <w:rPr>
          <w:lang w:val="fr-FR"/>
        </w:rPr>
      </w:pPr>
    </w:p>
    <w:p w:rsidR="00FD1EAF" w:rsidRPr="009F2CE6" w:rsidRDefault="00FD1EAF" w:rsidP="00FD1EAF">
      <w:pPr>
        <w:jc w:val="both"/>
        <w:rPr>
          <w:lang w:val="fr-FR"/>
        </w:rPr>
      </w:pPr>
      <w:r w:rsidRPr="009F2CE6">
        <w:rPr>
          <w:color w:val="7030A0"/>
          <w:lang w:val="fr-FR"/>
        </w:rPr>
        <w:t>Contexte</w:t>
      </w:r>
      <w:r w:rsidRPr="009F2CE6">
        <w:rPr>
          <w:lang w:val="fr-FR"/>
        </w:rPr>
        <w:t> : Une société désirant assurer la diversification de sa distribution et son expansion sur de nouveaux marchés envisage d’investir dans un centre d’appels.</w:t>
      </w:r>
    </w:p>
    <w:p w:rsidR="00020219" w:rsidRDefault="00FD1EAF" w:rsidP="00FD1EAF">
      <w:pPr>
        <w:jc w:val="both"/>
        <w:rPr>
          <w:lang w:val="fr-FR"/>
        </w:rPr>
      </w:pPr>
      <w:r w:rsidRPr="009F2CE6">
        <w:rPr>
          <w:lang w:val="fr-FR"/>
        </w:rPr>
        <w:t xml:space="preserve">Le directeur commercial hésite entre deux équipements plus ou moins automatisés que l’on désignera par A et B, l’équipement B étant le plus sophistiqué et donc le plus cher. </w:t>
      </w:r>
    </w:p>
    <w:p w:rsidR="00020219" w:rsidRDefault="00FD1EAF" w:rsidP="00FD1EAF">
      <w:pPr>
        <w:jc w:val="both"/>
        <w:rPr>
          <w:lang w:val="fr-FR"/>
        </w:rPr>
      </w:pPr>
      <w:r w:rsidRPr="009F2CE6">
        <w:rPr>
          <w:lang w:val="fr-FR"/>
        </w:rPr>
        <w:t xml:space="preserve">On cherche à évaluer et à comparer les deux investissements en utilisant l’actualisation. </w:t>
      </w:r>
    </w:p>
    <w:p w:rsidR="00020219" w:rsidRDefault="00FD1EAF" w:rsidP="00FD1EAF">
      <w:pPr>
        <w:jc w:val="both"/>
        <w:rPr>
          <w:lang w:val="fr-FR"/>
        </w:rPr>
      </w:pPr>
      <w:r w:rsidRPr="009F2CE6">
        <w:rPr>
          <w:lang w:val="fr-FR"/>
        </w:rPr>
        <w:t>Le taux habituellement retenu par l’entreprise est de 12%.</w:t>
      </w:r>
      <w:r w:rsidR="00020219">
        <w:rPr>
          <w:lang w:val="fr-FR"/>
        </w:rPr>
        <w:t xml:space="preserve"> </w:t>
      </w:r>
    </w:p>
    <w:p w:rsidR="00FD1EAF" w:rsidRDefault="00020219" w:rsidP="00FD1EAF">
      <w:pPr>
        <w:jc w:val="both"/>
        <w:rPr>
          <w:lang w:val="fr-FR"/>
        </w:rPr>
      </w:pPr>
      <w:r>
        <w:rPr>
          <w:lang w:val="fr-FR"/>
        </w:rPr>
        <w:t>Le taux d'imposition des sociétés est de 25%.</w:t>
      </w:r>
    </w:p>
    <w:p w:rsidR="0084710D" w:rsidRDefault="0084710D" w:rsidP="00D8334F">
      <w:pPr>
        <w:ind w:firstLine="708"/>
        <w:jc w:val="both"/>
        <w:rPr>
          <w:lang w:val="fr-FR"/>
        </w:rPr>
      </w:pPr>
    </w:p>
    <w:p w:rsidR="00FD1EAF" w:rsidRPr="009F2CE6" w:rsidRDefault="00FD1EAF" w:rsidP="00FD1EAF">
      <w:pPr>
        <w:jc w:val="both"/>
        <w:rPr>
          <w:b/>
          <w:bCs/>
          <w:lang w:val="fr-FR"/>
        </w:rPr>
      </w:pPr>
      <w:r w:rsidRPr="009F2CE6">
        <w:rPr>
          <w:b/>
          <w:bCs/>
          <w:lang w:val="fr-FR"/>
        </w:rPr>
        <w:t>Ressource 1 : Information concernant les deux investissements.</w:t>
      </w:r>
    </w:p>
    <w:p w:rsidR="00FD1EAF" w:rsidRPr="009F2CE6" w:rsidRDefault="00FD1EAF" w:rsidP="00FD1EAF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4111"/>
        <w:gridCol w:w="2693"/>
        <w:gridCol w:w="2256"/>
      </w:tblGrid>
      <w:tr w:rsidR="00FD1EAF" w:rsidRPr="009F2CE6" w:rsidTr="00020219">
        <w:tc>
          <w:tcPr>
            <w:tcW w:w="4111" w:type="dxa"/>
            <w:tcBorders>
              <w:top w:val="nil"/>
              <w:left w:val="nil"/>
            </w:tcBorders>
          </w:tcPr>
          <w:p w:rsidR="00FD1EAF" w:rsidRPr="009F2CE6" w:rsidRDefault="00FD1EAF" w:rsidP="009F2CE6">
            <w:pPr>
              <w:jc w:val="both"/>
              <w:rPr>
                <w:lang w:val="fr-FR"/>
              </w:rPr>
            </w:pPr>
          </w:p>
        </w:tc>
        <w:tc>
          <w:tcPr>
            <w:tcW w:w="2693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Équipement A</w:t>
            </w:r>
          </w:p>
        </w:tc>
        <w:tc>
          <w:tcPr>
            <w:tcW w:w="2256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Équipement B</w:t>
            </w:r>
          </w:p>
        </w:tc>
      </w:tr>
      <w:tr w:rsidR="00FD1EAF" w:rsidRPr="009F2CE6" w:rsidTr="00020219">
        <w:tc>
          <w:tcPr>
            <w:tcW w:w="4111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both"/>
            </w:pPr>
            <w:r w:rsidRPr="00020219">
              <w:t>Coûtd’acquisition</w:t>
            </w:r>
          </w:p>
        </w:tc>
        <w:tc>
          <w:tcPr>
            <w:tcW w:w="2693" w:type="dxa"/>
          </w:tcPr>
          <w:p w:rsidR="00FD1EAF" w:rsidRPr="009F2CE6" w:rsidRDefault="00FD1EAF" w:rsidP="009F2CE6">
            <w:pPr>
              <w:jc w:val="center"/>
            </w:pPr>
            <w:r w:rsidRPr="009F2CE6">
              <w:t>480 000 €</w:t>
            </w:r>
          </w:p>
        </w:tc>
        <w:tc>
          <w:tcPr>
            <w:tcW w:w="2256" w:type="dxa"/>
          </w:tcPr>
          <w:p w:rsidR="00FD1EAF" w:rsidRPr="009F2CE6" w:rsidRDefault="00FD1EAF" w:rsidP="009F2CE6">
            <w:pPr>
              <w:jc w:val="center"/>
            </w:pPr>
            <w:r w:rsidRPr="009F2CE6">
              <w:t>720 000 €</w:t>
            </w:r>
          </w:p>
        </w:tc>
      </w:tr>
      <w:tr w:rsidR="00FD1EAF" w:rsidRPr="009F2CE6" w:rsidTr="00020219">
        <w:tc>
          <w:tcPr>
            <w:tcW w:w="4111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both"/>
            </w:pPr>
            <w:r w:rsidRPr="00020219">
              <w:t>Durée d’utilisation</w:t>
            </w:r>
          </w:p>
        </w:tc>
        <w:tc>
          <w:tcPr>
            <w:tcW w:w="2693" w:type="dxa"/>
          </w:tcPr>
          <w:p w:rsidR="00FD1EAF" w:rsidRPr="009F2CE6" w:rsidRDefault="00FD1EAF" w:rsidP="009F2CE6">
            <w:pPr>
              <w:jc w:val="center"/>
            </w:pPr>
            <w:r w:rsidRPr="009F2CE6">
              <w:t>5 ans</w:t>
            </w:r>
          </w:p>
        </w:tc>
        <w:tc>
          <w:tcPr>
            <w:tcW w:w="2256" w:type="dxa"/>
          </w:tcPr>
          <w:p w:rsidR="00FD1EAF" w:rsidRPr="009F2CE6" w:rsidRDefault="00FD1EAF" w:rsidP="009F2CE6">
            <w:pPr>
              <w:jc w:val="center"/>
            </w:pPr>
            <w:r w:rsidRPr="009F2CE6">
              <w:t>5 ans</w:t>
            </w:r>
          </w:p>
        </w:tc>
      </w:tr>
      <w:tr w:rsidR="00FD1EAF" w:rsidRPr="009F2CE6" w:rsidTr="00020219">
        <w:tc>
          <w:tcPr>
            <w:tcW w:w="4111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both"/>
            </w:pPr>
            <w:r w:rsidRPr="00020219">
              <w:t>Amortissement</w:t>
            </w:r>
          </w:p>
        </w:tc>
        <w:tc>
          <w:tcPr>
            <w:tcW w:w="2693" w:type="dxa"/>
          </w:tcPr>
          <w:p w:rsidR="00FD1EAF" w:rsidRPr="009F2CE6" w:rsidRDefault="00FD1EAF" w:rsidP="009F2CE6">
            <w:pPr>
              <w:jc w:val="center"/>
            </w:pPr>
            <w:r w:rsidRPr="009F2CE6">
              <w:t>Linéaire, taux 20%</w:t>
            </w:r>
          </w:p>
        </w:tc>
        <w:tc>
          <w:tcPr>
            <w:tcW w:w="2256" w:type="dxa"/>
          </w:tcPr>
          <w:p w:rsidR="00FD1EAF" w:rsidRPr="009F2CE6" w:rsidRDefault="00FD1EAF" w:rsidP="009F2CE6">
            <w:pPr>
              <w:jc w:val="center"/>
            </w:pPr>
            <w:r w:rsidRPr="009F2CE6">
              <w:t>Linéaire, taux 20%</w:t>
            </w:r>
          </w:p>
        </w:tc>
      </w:tr>
      <w:tr w:rsidR="00FD1EAF" w:rsidRPr="009F2CE6" w:rsidTr="00020219">
        <w:tc>
          <w:tcPr>
            <w:tcW w:w="4111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both"/>
            </w:pPr>
            <w:r w:rsidRPr="00020219">
              <w:t>Prix unitaire de vente</w:t>
            </w:r>
          </w:p>
        </w:tc>
        <w:tc>
          <w:tcPr>
            <w:tcW w:w="2693" w:type="dxa"/>
          </w:tcPr>
          <w:p w:rsidR="00FD1EAF" w:rsidRPr="009F2CE6" w:rsidRDefault="00FD1EAF" w:rsidP="009F2CE6">
            <w:pPr>
              <w:jc w:val="center"/>
            </w:pPr>
            <w:r w:rsidRPr="009F2CE6">
              <w:t>26 €</w:t>
            </w:r>
          </w:p>
        </w:tc>
        <w:tc>
          <w:tcPr>
            <w:tcW w:w="2256" w:type="dxa"/>
          </w:tcPr>
          <w:p w:rsidR="00FD1EAF" w:rsidRPr="009F2CE6" w:rsidRDefault="00FD1EAF" w:rsidP="009F2CE6">
            <w:pPr>
              <w:jc w:val="center"/>
            </w:pPr>
            <w:r w:rsidRPr="009F2CE6">
              <w:t>26 €</w:t>
            </w:r>
          </w:p>
        </w:tc>
      </w:tr>
      <w:tr w:rsidR="00FD1EAF" w:rsidRPr="009F2CE6" w:rsidTr="00020219">
        <w:tc>
          <w:tcPr>
            <w:tcW w:w="4111" w:type="dxa"/>
            <w:shd w:val="clear" w:color="auto" w:fill="D9E2F3" w:themeFill="accent1" w:themeFillTint="33"/>
            <w:vAlign w:val="center"/>
          </w:tcPr>
          <w:p w:rsidR="00FD1EAF" w:rsidRPr="00020219" w:rsidRDefault="00FD1EAF" w:rsidP="00020219">
            <w:pPr>
              <w:rPr>
                <w:lang w:val="fr-FR"/>
              </w:rPr>
            </w:pPr>
            <w:r w:rsidRPr="00020219">
              <w:rPr>
                <w:lang w:val="fr-FR"/>
              </w:rPr>
              <w:t>Charges d’exploitations par unité vendue</w:t>
            </w:r>
          </w:p>
        </w:tc>
        <w:tc>
          <w:tcPr>
            <w:tcW w:w="2693" w:type="dxa"/>
            <w:vAlign w:val="center"/>
          </w:tcPr>
          <w:p w:rsidR="00FD1EAF" w:rsidRPr="009F2CE6" w:rsidRDefault="00FD1EAF" w:rsidP="00020219">
            <w:r w:rsidRPr="009F2CE6">
              <w:t>23 € hors amortissements</w:t>
            </w:r>
          </w:p>
        </w:tc>
        <w:tc>
          <w:tcPr>
            <w:tcW w:w="2256" w:type="dxa"/>
            <w:vAlign w:val="center"/>
          </w:tcPr>
          <w:p w:rsidR="00FD1EAF" w:rsidRPr="009F2CE6" w:rsidRDefault="00FD1EAF" w:rsidP="00020219">
            <w:pPr>
              <w:rPr>
                <w:lang w:val="fr-FR"/>
              </w:rPr>
            </w:pPr>
            <w:r w:rsidRPr="009F2CE6">
              <w:rPr>
                <w:lang w:val="fr-FR"/>
              </w:rPr>
              <w:t>22 € pendant 3 ans, 20 € ensuite,</w:t>
            </w:r>
            <w:r w:rsidR="00020219">
              <w:rPr>
                <w:lang w:val="fr-FR"/>
              </w:rPr>
              <w:br/>
            </w:r>
            <w:r w:rsidRPr="009F2CE6">
              <w:rPr>
                <w:lang w:val="fr-FR"/>
              </w:rPr>
              <w:t xml:space="preserve"> hors amortissement</w:t>
            </w:r>
          </w:p>
        </w:tc>
      </w:tr>
    </w:tbl>
    <w:p w:rsidR="00FD1EAF" w:rsidRPr="009F2CE6" w:rsidRDefault="00FD1EAF" w:rsidP="00FD1EAF">
      <w:pPr>
        <w:jc w:val="both"/>
        <w:rPr>
          <w:lang w:val="fr-FR"/>
        </w:rPr>
      </w:pPr>
    </w:p>
    <w:p w:rsidR="00FD1EAF" w:rsidRPr="009F2CE6" w:rsidRDefault="00FD1EAF" w:rsidP="00FD1EAF">
      <w:pPr>
        <w:jc w:val="both"/>
        <w:rPr>
          <w:b/>
          <w:bCs/>
        </w:rPr>
      </w:pPr>
      <w:r w:rsidRPr="009F2CE6">
        <w:rPr>
          <w:b/>
          <w:bCs/>
        </w:rPr>
        <w:t>Ressource2 : Ventes prévisionnelles</w:t>
      </w:r>
      <w:r w:rsidR="0084710D">
        <w:rPr>
          <w:b/>
          <w:bCs/>
        </w:rPr>
        <w:t xml:space="preserve"> </w:t>
      </w:r>
      <w:r w:rsidRPr="009F2CE6">
        <w:rPr>
          <w:b/>
          <w:bCs/>
        </w:rPr>
        <w:t>en</w:t>
      </w:r>
      <w:r w:rsidR="0084710D">
        <w:rPr>
          <w:b/>
          <w:bCs/>
        </w:rPr>
        <w:t xml:space="preserve"> </w:t>
      </w:r>
      <w:r w:rsidRPr="009F2CE6">
        <w:rPr>
          <w:b/>
          <w:bCs/>
        </w:rPr>
        <w:t>quantité</w:t>
      </w:r>
    </w:p>
    <w:p w:rsidR="00FD1EAF" w:rsidRPr="009F2CE6" w:rsidRDefault="00FD1EAF" w:rsidP="00FD1EAF">
      <w:pPr>
        <w:jc w:val="both"/>
      </w:pPr>
    </w:p>
    <w:tbl>
      <w:tblPr>
        <w:tblStyle w:val="Grilledutableau"/>
        <w:tblW w:w="0" w:type="auto"/>
        <w:tblLook w:val="04A0"/>
      </w:tblPr>
      <w:tblGrid>
        <w:gridCol w:w="1812"/>
        <w:gridCol w:w="1812"/>
        <w:gridCol w:w="1812"/>
        <w:gridCol w:w="1812"/>
        <w:gridCol w:w="1812"/>
      </w:tblGrid>
      <w:tr w:rsidR="00FD1EAF" w:rsidRPr="00020219" w:rsidTr="00020219">
        <w:tc>
          <w:tcPr>
            <w:tcW w:w="1812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Année 1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Année 2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Année 3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Année 4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:rsidR="00FD1EAF" w:rsidRPr="00020219" w:rsidRDefault="00FD1EAF" w:rsidP="009F2CE6">
            <w:pPr>
              <w:jc w:val="center"/>
            </w:pPr>
            <w:r w:rsidRPr="00020219">
              <w:t>Année 5</w:t>
            </w:r>
          </w:p>
        </w:tc>
      </w:tr>
      <w:tr w:rsidR="00FD1EAF" w:rsidRPr="009F2CE6" w:rsidTr="009F2CE6">
        <w:tc>
          <w:tcPr>
            <w:tcW w:w="1812" w:type="dxa"/>
          </w:tcPr>
          <w:p w:rsidR="00FD1EAF" w:rsidRPr="009F2CE6" w:rsidRDefault="00FD1EAF" w:rsidP="009F2CE6">
            <w:pPr>
              <w:jc w:val="center"/>
            </w:pPr>
            <w:r w:rsidRPr="009F2CE6">
              <w:t>50 000</w:t>
            </w:r>
          </w:p>
        </w:tc>
        <w:tc>
          <w:tcPr>
            <w:tcW w:w="1812" w:type="dxa"/>
          </w:tcPr>
          <w:p w:rsidR="00FD1EAF" w:rsidRPr="009F2CE6" w:rsidRDefault="00FD1EAF" w:rsidP="009F2CE6">
            <w:pPr>
              <w:jc w:val="center"/>
            </w:pPr>
            <w:r w:rsidRPr="009F2CE6">
              <w:t>60 000</w:t>
            </w:r>
          </w:p>
        </w:tc>
        <w:tc>
          <w:tcPr>
            <w:tcW w:w="1812" w:type="dxa"/>
          </w:tcPr>
          <w:p w:rsidR="00FD1EAF" w:rsidRPr="009F2CE6" w:rsidRDefault="00FD1EAF" w:rsidP="009F2CE6">
            <w:pPr>
              <w:jc w:val="center"/>
            </w:pPr>
            <w:r w:rsidRPr="009F2CE6">
              <w:t>70 000</w:t>
            </w:r>
          </w:p>
        </w:tc>
        <w:tc>
          <w:tcPr>
            <w:tcW w:w="1812" w:type="dxa"/>
          </w:tcPr>
          <w:p w:rsidR="00FD1EAF" w:rsidRPr="009F2CE6" w:rsidRDefault="00FD1EAF" w:rsidP="009F2CE6">
            <w:pPr>
              <w:jc w:val="center"/>
            </w:pPr>
            <w:r w:rsidRPr="009F2CE6">
              <w:t>80 000</w:t>
            </w:r>
          </w:p>
        </w:tc>
        <w:tc>
          <w:tcPr>
            <w:tcW w:w="1812" w:type="dxa"/>
          </w:tcPr>
          <w:p w:rsidR="00FD1EAF" w:rsidRPr="009F2CE6" w:rsidRDefault="00FD1EAF" w:rsidP="009F2CE6">
            <w:pPr>
              <w:jc w:val="center"/>
            </w:pPr>
            <w:r w:rsidRPr="009F2CE6">
              <w:t>90 000</w:t>
            </w:r>
          </w:p>
        </w:tc>
      </w:tr>
    </w:tbl>
    <w:p w:rsidR="00FD1EAF" w:rsidRDefault="00FD1EAF" w:rsidP="00FD1EAF">
      <w:pPr>
        <w:jc w:val="both"/>
      </w:pPr>
    </w:p>
    <w:p w:rsidR="00020219" w:rsidRDefault="0084710D" w:rsidP="0084710D">
      <w:pPr>
        <w:pStyle w:val="GuidePedagogiqueTitre7Rponses"/>
      </w:pPr>
      <w:r>
        <w:br w:type="column"/>
      </w:r>
    </w:p>
    <w:p w:rsidR="0084710D" w:rsidRPr="009F2CE6" w:rsidRDefault="0084710D" w:rsidP="0084710D">
      <w:pPr>
        <w:pStyle w:val="GuidePedagogiqueTitre7Rponses"/>
        <w:rPr>
          <w:rFonts w:ascii="Times New Roman" w:hAnsi="Times New Roman"/>
          <w:b/>
          <w:sz w:val="24"/>
          <w:szCs w:val="24"/>
        </w:rPr>
      </w:pPr>
      <w:r w:rsidRPr="009F2CE6">
        <w:rPr>
          <w:rFonts w:ascii="Times New Roman" w:hAnsi="Times New Roman"/>
          <w:b/>
          <w:sz w:val="24"/>
          <w:szCs w:val="24"/>
        </w:rPr>
        <w:t>Investissement A</w:t>
      </w: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2298"/>
        <w:gridCol w:w="1323"/>
        <w:gridCol w:w="1323"/>
        <w:gridCol w:w="1323"/>
        <w:gridCol w:w="1323"/>
        <w:gridCol w:w="1323"/>
        <w:gridCol w:w="1323"/>
      </w:tblGrid>
      <w:tr w:rsidR="0084710D" w:rsidRPr="009F2CE6" w:rsidTr="0084710D">
        <w:trPr>
          <w:trHeight w:val="20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Années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5</w:t>
            </w: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Investissement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84710D" w:rsidRPr="00020219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020219">
              <w:rPr>
                <w:rFonts w:ascii="Times New Roman" w:hAnsi="Times New Roman"/>
                <w:snapToGrid w:val="0"/>
                <w:sz w:val="24"/>
                <w:szCs w:val="24"/>
              </w:rPr>
              <w:t>CA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Charges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Amortissements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Résultat exploitation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020219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Impôt sur les Stés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020219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Résultat Net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Amortissements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4710D" w:rsidRPr="009F2CE6" w:rsidRDefault="0084710D" w:rsidP="0084710D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Cash-flow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6251B5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6251B5" w:rsidRDefault="006251B5" w:rsidP="006251B5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FNT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251B5" w:rsidRPr="009F2CE6" w:rsidRDefault="006251B5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84710D" w:rsidRDefault="006251B5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FNT </w:t>
            </w:r>
            <w:r w:rsidR="0084710D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actualisés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84710D" w:rsidRPr="009F2CE6" w:rsidTr="0084710D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VAN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4710D" w:rsidRPr="009F2CE6" w:rsidRDefault="0084710D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</w:tbl>
    <w:p w:rsidR="0084710D" w:rsidRDefault="0084710D" w:rsidP="0084710D">
      <w:pPr>
        <w:jc w:val="both"/>
        <w:rPr>
          <w:lang w:val="fr-FR"/>
        </w:rPr>
      </w:pPr>
    </w:p>
    <w:p w:rsidR="00020219" w:rsidRPr="009F2CE6" w:rsidRDefault="00020219" w:rsidP="00020219">
      <w:pPr>
        <w:pStyle w:val="GuidePedagogiqueTitre7Rponses"/>
        <w:rPr>
          <w:rFonts w:ascii="Times New Roman" w:hAnsi="Times New Roman"/>
          <w:b/>
          <w:sz w:val="24"/>
          <w:szCs w:val="24"/>
        </w:rPr>
      </w:pPr>
      <w:r w:rsidRPr="009F2CE6">
        <w:rPr>
          <w:rFonts w:ascii="Times New Roman" w:hAnsi="Times New Roman"/>
          <w:b/>
          <w:sz w:val="24"/>
          <w:szCs w:val="24"/>
        </w:rPr>
        <w:t xml:space="preserve">Investissement </w:t>
      </w:r>
      <w:r>
        <w:rPr>
          <w:rFonts w:ascii="Times New Roman" w:hAnsi="Times New Roman"/>
          <w:b/>
          <w:sz w:val="24"/>
          <w:szCs w:val="24"/>
        </w:rPr>
        <w:t>B</w:t>
      </w: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2298"/>
        <w:gridCol w:w="1323"/>
        <w:gridCol w:w="1323"/>
        <w:gridCol w:w="1323"/>
        <w:gridCol w:w="1323"/>
        <w:gridCol w:w="1323"/>
        <w:gridCol w:w="1323"/>
      </w:tblGrid>
      <w:tr w:rsidR="00020219" w:rsidRPr="009F2CE6" w:rsidTr="00C935E4">
        <w:trPr>
          <w:trHeight w:val="20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Années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5</w:t>
            </w: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Investissement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020219" w:rsidRPr="00020219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020219">
              <w:rPr>
                <w:rFonts w:ascii="Times New Roman" w:hAnsi="Times New Roman"/>
                <w:snapToGrid w:val="0"/>
                <w:sz w:val="24"/>
                <w:szCs w:val="24"/>
              </w:rPr>
              <w:t>CA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Charges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Amortissements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Résultat exploitation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Impôt sur les Stés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Résultat Net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snapToGrid w:val="0"/>
                <w:sz w:val="24"/>
                <w:szCs w:val="24"/>
              </w:rPr>
              <w:t>Amortissements</w:t>
            </w: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F2CE6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Cash-flow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1F1DAE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1F1DAE" w:rsidRDefault="001F1DAE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FNT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1F1DAE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1F1DAE" w:rsidRDefault="001F1DAE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FNT actualisés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F1DAE" w:rsidRPr="009F2CE6" w:rsidRDefault="001F1DAE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  <w:tr w:rsidR="00020219" w:rsidRPr="009F2CE6" w:rsidTr="00C935E4">
        <w:trPr>
          <w:trHeight w:val="247"/>
        </w:trPr>
        <w:tc>
          <w:tcPr>
            <w:tcW w:w="2298" w:type="dxa"/>
            <w:tcBorders>
              <w:top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VAN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20219" w:rsidRPr="009F2CE6" w:rsidRDefault="00020219" w:rsidP="00C935E4">
            <w:pPr>
              <w:pStyle w:val="GuidePedagogiqueTitre7Rponses"/>
              <w:ind w:right="300"/>
              <w:jc w:val="right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</w:tc>
      </w:tr>
    </w:tbl>
    <w:p w:rsidR="00020219" w:rsidRPr="009F2CE6" w:rsidRDefault="00020219" w:rsidP="0084710D">
      <w:pPr>
        <w:jc w:val="both"/>
        <w:rPr>
          <w:lang w:val="fr-FR"/>
        </w:rPr>
      </w:pPr>
    </w:p>
    <w:p w:rsidR="0084710D" w:rsidRPr="009F2CE6" w:rsidRDefault="0084710D" w:rsidP="0084710D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84710D" w:rsidRPr="004531CC" w:rsidRDefault="0084710D" w:rsidP="0084710D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</w:t>
      </w:r>
      <w:r w:rsidR="00020219">
        <w:rPr>
          <w:rFonts w:ascii="Times New Roman" w:hAnsi="Times New Roman" w:cs="Times New Roman"/>
          <w:b/>
          <w:color w:val="0000FF"/>
          <w:sz w:val="24"/>
          <w:szCs w:val="24"/>
        </w:rPr>
        <w:t>ompléter le tableau de calcul de la VAN de chaque équipement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84710D" w:rsidRPr="004531CC" w:rsidRDefault="0084710D" w:rsidP="0084710D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Calcule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</w:t>
      </w: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le délai de récupération actualisé de chacun des investissements au taux de 12%. </w:t>
      </w:r>
    </w:p>
    <w:p w:rsidR="0084710D" w:rsidRPr="004531CC" w:rsidRDefault="0084710D" w:rsidP="0084710D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Calcule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</w:t>
      </w:r>
      <w:r w:rsidR="0002021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l’indice de profitabilité de chacun des deux investissements.</w:t>
      </w:r>
    </w:p>
    <w:p w:rsidR="0084710D" w:rsidRPr="004531CC" w:rsidRDefault="0084710D" w:rsidP="0084710D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31CC">
        <w:rPr>
          <w:rFonts w:ascii="Times New Roman" w:hAnsi="Times New Roman" w:cs="Times New Roman"/>
          <w:b/>
          <w:color w:val="0000FF"/>
          <w:sz w:val="24"/>
          <w:szCs w:val="24"/>
        </w:rPr>
        <w:t>Donnez un ordre de grandeur au taux de rentabilité de cet investissements (autour de 30%)</w:t>
      </w:r>
    </w:p>
    <w:p w:rsidR="0084710D" w:rsidRDefault="0084710D" w:rsidP="0084710D">
      <w:pPr>
        <w:jc w:val="both"/>
        <w:rPr>
          <w:b/>
          <w:color w:val="0000FF"/>
        </w:rPr>
      </w:pPr>
      <w:r w:rsidRPr="004531CC">
        <w:rPr>
          <w:b/>
          <w:color w:val="0000FF"/>
        </w:rPr>
        <w:t>Fai</w:t>
      </w:r>
      <w:r>
        <w:rPr>
          <w:b/>
          <w:color w:val="0000FF"/>
        </w:rPr>
        <w:t>r</w:t>
      </w:r>
      <w:r w:rsidRPr="004531CC">
        <w:rPr>
          <w:b/>
          <w:color w:val="0000FF"/>
        </w:rPr>
        <w:t>e un choix entre les deux équipements.</w:t>
      </w:r>
    </w:p>
    <w:p w:rsidR="0084710D" w:rsidRPr="009F2CE6" w:rsidRDefault="0084710D" w:rsidP="0084710D">
      <w:pPr>
        <w:jc w:val="both"/>
      </w:pPr>
    </w:p>
    <w:p w:rsidR="00BB350E" w:rsidRPr="009F2CE6" w:rsidRDefault="00361EE9" w:rsidP="00616F7E">
      <w:r>
        <w:rPr>
          <w:lang w:val="fr-FR"/>
        </w:rPr>
        <w:br w:type="column"/>
      </w:r>
    </w:p>
    <w:p w:rsidR="006251B5" w:rsidRPr="00C20ECB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20EC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DF3702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</w:p>
    <w:p w:rsidR="00BB350E" w:rsidRPr="009F2CE6" w:rsidRDefault="00BB350E" w:rsidP="00BB350E">
      <w:pPr>
        <w:autoSpaceDE w:val="0"/>
        <w:autoSpaceDN w:val="0"/>
        <w:adjustRightInd w:val="0"/>
        <w:rPr>
          <w:lang w:val="fr-FR"/>
        </w:rPr>
      </w:pPr>
    </w:p>
    <w:p w:rsidR="00BB350E" w:rsidRDefault="00BB350E" w:rsidP="00BB350E">
      <w:pPr>
        <w:autoSpaceDE w:val="0"/>
        <w:autoSpaceDN w:val="0"/>
        <w:adjustRightInd w:val="0"/>
        <w:rPr>
          <w:lang w:val="fr-FR"/>
        </w:rPr>
      </w:pPr>
      <w:r w:rsidRPr="009F2CE6">
        <w:rPr>
          <w:color w:val="7030A0"/>
          <w:lang w:val="fr-FR"/>
        </w:rPr>
        <w:t xml:space="preserve">Contexte : </w:t>
      </w:r>
      <w:r w:rsidRPr="009F2CE6">
        <w:rPr>
          <w:lang w:val="fr-FR"/>
        </w:rPr>
        <w:t>Vous êtes stagiaire dans l’entreprise Fred, qui distribue des instruments de musique (pianos, sonorisations, et</w:t>
      </w:r>
      <w:r w:rsidR="006251B5">
        <w:rPr>
          <w:lang w:val="fr-FR"/>
        </w:rPr>
        <w:t>c</w:t>
      </w:r>
      <w:r w:rsidRPr="009F2CE6">
        <w:rPr>
          <w:lang w:val="fr-FR"/>
        </w:rPr>
        <w:t>...). La société envisage l’implantation d’un nouveau magasin et souhaite procéder à l’étude de ce projet.</w:t>
      </w:r>
    </w:p>
    <w:p w:rsidR="006251B5" w:rsidRPr="009F2CE6" w:rsidRDefault="006251B5" w:rsidP="00BB350E">
      <w:pPr>
        <w:autoSpaceDE w:val="0"/>
        <w:autoSpaceDN w:val="0"/>
        <w:adjustRightInd w:val="0"/>
        <w:rPr>
          <w:lang w:val="fr-FR"/>
        </w:rPr>
      </w:pPr>
    </w:p>
    <w:p w:rsidR="00BB350E" w:rsidRPr="006251B5" w:rsidRDefault="006251B5" w:rsidP="006251B5">
      <w:pPr>
        <w:rPr>
          <w:b/>
          <w:lang w:val="fr-FR"/>
        </w:rPr>
      </w:pPr>
      <w:r w:rsidRPr="00020219">
        <w:rPr>
          <w:b/>
          <w:lang w:val="fr-FR"/>
        </w:rPr>
        <w:t xml:space="preserve">Ressource : </w:t>
      </w:r>
      <w:r>
        <w:rPr>
          <w:b/>
          <w:lang w:val="fr-FR"/>
        </w:rPr>
        <w:t>conditions de l’investissement</w:t>
      </w:r>
    </w:p>
    <w:p w:rsidR="00BB350E" w:rsidRPr="009F2CE6" w:rsidRDefault="006251B5" w:rsidP="006251B5">
      <w:pPr>
        <w:autoSpaceDE w:val="0"/>
        <w:autoSpaceDN w:val="0"/>
        <w:adjustRightInd w:val="0"/>
        <w:ind w:left="851" w:hanging="143"/>
        <w:rPr>
          <w:lang w:val="fr-FR"/>
        </w:rPr>
      </w:pPr>
      <w:r>
        <w:rPr>
          <w:lang w:val="fr-FR"/>
        </w:rPr>
        <w:t xml:space="preserve">- </w:t>
      </w:r>
      <w:r w:rsidR="00BB350E" w:rsidRPr="009F2CE6">
        <w:rPr>
          <w:lang w:val="fr-FR"/>
        </w:rPr>
        <w:t>L’investissement est d’un montant de 1 200 000 €.</w:t>
      </w:r>
    </w:p>
    <w:p w:rsidR="00BB350E" w:rsidRPr="009F2CE6" w:rsidRDefault="006251B5" w:rsidP="006251B5">
      <w:pPr>
        <w:autoSpaceDE w:val="0"/>
        <w:autoSpaceDN w:val="0"/>
        <w:adjustRightInd w:val="0"/>
        <w:ind w:left="851" w:hanging="143"/>
        <w:rPr>
          <w:lang w:val="fr-FR"/>
        </w:rPr>
      </w:pPr>
      <w:r>
        <w:rPr>
          <w:lang w:val="fr-FR"/>
        </w:rPr>
        <w:t xml:space="preserve">- </w:t>
      </w:r>
      <w:r w:rsidR="00BB350E" w:rsidRPr="009F2CE6">
        <w:rPr>
          <w:lang w:val="fr-FR"/>
        </w:rPr>
        <w:t>On peut évaluer les dépenses de recrutement, des vendeurs, de formation, d’encadrement à 40</w:t>
      </w:r>
      <w:r>
        <w:rPr>
          <w:lang w:val="fr-FR"/>
        </w:rPr>
        <w:t> </w:t>
      </w:r>
      <w:r w:rsidR="00BB350E" w:rsidRPr="009F2CE6">
        <w:rPr>
          <w:lang w:val="fr-FR"/>
        </w:rPr>
        <w:t>000</w:t>
      </w:r>
      <w:r>
        <w:rPr>
          <w:lang w:val="fr-FR"/>
        </w:rPr>
        <w:t> </w:t>
      </w:r>
      <w:r w:rsidR="00BB350E" w:rsidRPr="009F2CE6">
        <w:rPr>
          <w:lang w:val="fr-FR"/>
        </w:rPr>
        <w:t>€,</w:t>
      </w:r>
    </w:p>
    <w:p w:rsidR="00BB350E" w:rsidRPr="009F2CE6" w:rsidRDefault="006251B5" w:rsidP="006251B5">
      <w:pPr>
        <w:autoSpaceDE w:val="0"/>
        <w:autoSpaceDN w:val="0"/>
        <w:adjustRightInd w:val="0"/>
        <w:ind w:left="851" w:hanging="143"/>
        <w:rPr>
          <w:lang w:val="fr-FR"/>
        </w:rPr>
      </w:pPr>
      <w:r>
        <w:rPr>
          <w:lang w:val="fr-FR"/>
        </w:rPr>
        <w:t xml:space="preserve">- </w:t>
      </w:r>
      <w:r w:rsidR="00BB350E" w:rsidRPr="009F2CE6">
        <w:rPr>
          <w:lang w:val="fr-FR"/>
        </w:rPr>
        <w:t>Le chiffre d’affaires induit par le magasin devrait être de 1</w:t>
      </w:r>
      <w:r>
        <w:rPr>
          <w:lang w:val="fr-FR"/>
        </w:rPr>
        <w:t> </w:t>
      </w:r>
      <w:r w:rsidR="00BB350E" w:rsidRPr="009F2CE6">
        <w:rPr>
          <w:lang w:val="fr-FR"/>
        </w:rPr>
        <w:t>000</w:t>
      </w:r>
      <w:r>
        <w:rPr>
          <w:lang w:val="fr-FR"/>
        </w:rPr>
        <w:t> </w:t>
      </w:r>
      <w:r w:rsidR="00BB350E" w:rsidRPr="009F2CE6">
        <w:rPr>
          <w:lang w:val="fr-FR"/>
        </w:rPr>
        <w:t>000</w:t>
      </w:r>
      <w:r>
        <w:rPr>
          <w:lang w:val="fr-FR"/>
        </w:rPr>
        <w:t> </w:t>
      </w:r>
      <w:r w:rsidR="00BB350E" w:rsidRPr="009F2CE6">
        <w:rPr>
          <w:lang w:val="fr-FR"/>
        </w:rPr>
        <w:t>€ annuels et les charges correspondantes de 800</w:t>
      </w:r>
      <w:r>
        <w:rPr>
          <w:lang w:val="fr-FR"/>
        </w:rPr>
        <w:t> </w:t>
      </w:r>
      <w:r w:rsidR="00BB350E" w:rsidRPr="009F2CE6">
        <w:rPr>
          <w:lang w:val="fr-FR"/>
        </w:rPr>
        <w:t>000</w:t>
      </w:r>
      <w:r>
        <w:rPr>
          <w:lang w:val="fr-FR"/>
        </w:rPr>
        <w:t> </w:t>
      </w:r>
      <w:r w:rsidR="00BB350E" w:rsidRPr="009F2CE6">
        <w:rPr>
          <w:lang w:val="fr-FR"/>
        </w:rPr>
        <w:t>€ hors amortissement.</w:t>
      </w:r>
    </w:p>
    <w:p w:rsidR="00BB350E" w:rsidRPr="009F2CE6" w:rsidRDefault="006251B5" w:rsidP="006251B5">
      <w:pPr>
        <w:autoSpaceDE w:val="0"/>
        <w:autoSpaceDN w:val="0"/>
        <w:adjustRightInd w:val="0"/>
        <w:ind w:left="851" w:hanging="143"/>
        <w:rPr>
          <w:lang w:val="fr-FR"/>
        </w:rPr>
      </w:pPr>
      <w:r>
        <w:rPr>
          <w:lang w:val="fr-FR"/>
        </w:rPr>
        <w:t xml:space="preserve">- </w:t>
      </w:r>
      <w:r w:rsidR="00BB350E" w:rsidRPr="009F2CE6">
        <w:rPr>
          <w:lang w:val="fr-FR"/>
        </w:rPr>
        <w:t>L’investissement en besoin en fonds de roulement et de 36 jours de chiffre d’affaires, récupérable en fin de vie, cet investissement correspond au montant des instruments, destiné à rester en permanence en exposition.</w:t>
      </w:r>
    </w:p>
    <w:p w:rsidR="00BB350E" w:rsidRPr="009F2CE6" w:rsidRDefault="006251B5" w:rsidP="006251B5">
      <w:pPr>
        <w:autoSpaceDE w:val="0"/>
        <w:autoSpaceDN w:val="0"/>
        <w:adjustRightInd w:val="0"/>
        <w:ind w:left="851" w:hanging="143"/>
        <w:rPr>
          <w:lang w:val="fr-FR"/>
        </w:rPr>
      </w:pPr>
      <w:r>
        <w:rPr>
          <w:lang w:val="fr-FR"/>
        </w:rPr>
        <w:t xml:space="preserve">- </w:t>
      </w:r>
      <w:r w:rsidR="00BB350E" w:rsidRPr="009F2CE6">
        <w:rPr>
          <w:lang w:val="fr-FR"/>
        </w:rPr>
        <w:t>L’investissement est programmé sur 8 ans, durée d’amortissement des équipements, date au bout de laquelle l’implantation est à reconditionner entièrement. C’est ce délai qui est retenu pour évaluer l’investissement.</w:t>
      </w:r>
    </w:p>
    <w:p w:rsidR="00BB350E" w:rsidRDefault="00BB350E" w:rsidP="00BB350E">
      <w:pPr>
        <w:autoSpaceDE w:val="0"/>
        <w:autoSpaceDN w:val="0"/>
        <w:adjustRightInd w:val="0"/>
        <w:rPr>
          <w:lang w:val="fr-FR"/>
        </w:rPr>
      </w:pPr>
    </w:p>
    <w:p w:rsidR="006251B5" w:rsidRPr="009F2CE6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BB350E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Calcule</w:t>
      </w:r>
      <w:r w:rsidR="006251B5">
        <w:rPr>
          <w:rFonts w:ascii="Times New Roman" w:hAnsi="Times New Roman" w:cs="Times New Roman"/>
          <w:b/>
          <w:color w:val="0000FF"/>
          <w:sz w:val="24"/>
          <w:szCs w:val="24"/>
        </w:rPr>
        <w:t>r</w:t>
      </w: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le coût de l’investissement</w:t>
      </w:r>
    </w:p>
    <w:p w:rsidR="00BB350E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Présenter le tableau des Cash-flows annuels d’exploitation.</w:t>
      </w:r>
    </w:p>
    <w:p w:rsidR="00BB350E" w:rsidRPr="009F2CE6" w:rsidRDefault="00BB350E" w:rsidP="00BB350E">
      <w:pPr>
        <w:autoSpaceDE w:val="0"/>
        <w:autoSpaceDN w:val="0"/>
        <w:adjustRightInd w:val="0"/>
        <w:rPr>
          <w:lang w:val="fr-FR"/>
        </w:rPr>
      </w:pPr>
    </w:p>
    <w:p w:rsidR="00BB350E" w:rsidRPr="009F2CE6" w:rsidRDefault="00BB350E" w:rsidP="00BB350E">
      <w:pPr>
        <w:autoSpaceDE w:val="0"/>
        <w:autoSpaceDN w:val="0"/>
        <w:adjustRightInd w:val="0"/>
        <w:rPr>
          <w:lang w:val="fr-FR"/>
        </w:rPr>
      </w:pPr>
      <w:r w:rsidRPr="009F2CE6">
        <w:rPr>
          <w:lang w:val="fr-FR"/>
        </w:rPr>
        <w:t>Vous souhaitez étudier la rentabilité de cet investissement. Pour ne pas vous tromper, vous choisissez de calculer plusieurs indicateurs.</w:t>
      </w:r>
    </w:p>
    <w:p w:rsidR="00BB350E" w:rsidRDefault="00BB350E" w:rsidP="00BB350E">
      <w:pPr>
        <w:autoSpaceDE w:val="0"/>
        <w:autoSpaceDN w:val="0"/>
        <w:adjustRightInd w:val="0"/>
        <w:rPr>
          <w:lang w:val="fr-FR"/>
        </w:rPr>
      </w:pPr>
      <w:r w:rsidRPr="009F2CE6">
        <w:rPr>
          <w:lang w:val="fr-FR"/>
        </w:rPr>
        <w:t>Le taux d’actualisation choisi et le taux de rentabilité des capitaux propres, estimé pour l’e</w:t>
      </w:r>
      <w:r w:rsidR="00F4366F">
        <w:rPr>
          <w:lang w:val="fr-FR"/>
        </w:rPr>
        <w:t>nsemble des points de vente à 5</w:t>
      </w:r>
      <w:r w:rsidRPr="009F2CE6">
        <w:rPr>
          <w:lang w:val="fr-FR"/>
        </w:rPr>
        <w:t xml:space="preserve"> %.</w:t>
      </w:r>
    </w:p>
    <w:p w:rsidR="006251B5" w:rsidRDefault="006251B5" w:rsidP="00BB350E">
      <w:pPr>
        <w:autoSpaceDE w:val="0"/>
        <w:autoSpaceDN w:val="0"/>
        <w:adjustRightInd w:val="0"/>
        <w:rPr>
          <w:lang w:val="fr-FR"/>
        </w:rPr>
      </w:pPr>
    </w:p>
    <w:p w:rsidR="006251B5" w:rsidRPr="009F2CE6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6251B5" w:rsidRPr="006251B5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Calculer la VAN.</w:t>
      </w:r>
    </w:p>
    <w:p w:rsidR="006251B5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Calculer le délai de récupération de l’investissement avec actualisation.</w:t>
      </w:r>
    </w:p>
    <w:p w:rsidR="00BB350E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Donner un ordre de grandeur du TIR.</w:t>
      </w:r>
    </w:p>
    <w:p w:rsidR="00BB350E" w:rsidRPr="009F2CE6" w:rsidRDefault="00BB350E" w:rsidP="00BB350E">
      <w:pPr>
        <w:autoSpaceDE w:val="0"/>
        <w:autoSpaceDN w:val="0"/>
        <w:adjustRightInd w:val="0"/>
        <w:rPr>
          <w:lang w:val="fr-FR"/>
        </w:rPr>
      </w:pPr>
    </w:p>
    <w:p w:rsidR="00BB350E" w:rsidRDefault="00BB350E" w:rsidP="00BB350E">
      <w:pPr>
        <w:autoSpaceDE w:val="0"/>
        <w:autoSpaceDN w:val="0"/>
        <w:adjustRightInd w:val="0"/>
      </w:pPr>
      <w:r w:rsidRPr="009F2CE6">
        <w:rPr>
          <w:lang w:val="fr-FR"/>
        </w:rPr>
        <w:t xml:space="preserve">Vous estimez pouvoir bénéficier d’un financement par un emprunt de 1 000 000€ à annuité </w:t>
      </w:r>
      <w:r w:rsidR="00F4366F">
        <w:rPr>
          <w:lang w:val="fr-FR"/>
        </w:rPr>
        <w:t>constante sur 8 ans au taux de 4</w:t>
      </w:r>
      <w:r w:rsidRPr="009F2CE6">
        <w:rPr>
          <w:lang w:val="fr-FR"/>
        </w:rPr>
        <w:t xml:space="preserve"> %. </w:t>
      </w:r>
      <w:r w:rsidR="006251B5">
        <w:t>L'an</w:t>
      </w:r>
      <w:r w:rsidRPr="009F2CE6">
        <w:t xml:space="preserve">nuité sera de </w:t>
      </w:r>
      <w:r w:rsidR="00F4366F">
        <w:t>148 528 €</w:t>
      </w:r>
      <w:r w:rsidRPr="009F2CE6">
        <w:t>.</w:t>
      </w:r>
    </w:p>
    <w:p w:rsidR="006251B5" w:rsidRDefault="006251B5" w:rsidP="00BB350E">
      <w:pPr>
        <w:autoSpaceDE w:val="0"/>
        <w:autoSpaceDN w:val="0"/>
        <w:adjustRightInd w:val="0"/>
      </w:pPr>
    </w:p>
    <w:p w:rsidR="006251B5" w:rsidRPr="009F2CE6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F2CE6">
        <w:rPr>
          <w:rFonts w:ascii="Times New Roman" w:hAnsi="Times New Roman" w:cs="Times New Roman"/>
          <w:b/>
          <w:color w:val="0000FF"/>
          <w:sz w:val="24"/>
          <w:szCs w:val="24"/>
        </w:rPr>
        <w:t>Missions :</w:t>
      </w:r>
    </w:p>
    <w:p w:rsidR="00BB350E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Présenter le tableau des flux nets de trésorerie (intégrant le financement) attachés à ce projet pour les 8 ans.</w:t>
      </w:r>
    </w:p>
    <w:p w:rsidR="00BB350E" w:rsidRPr="006251B5" w:rsidRDefault="006251B5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Calculer</w:t>
      </w:r>
      <w:r w:rsidR="00BB350E" w:rsidRPr="006251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la VAN (le taux d’actualisation est toujours de </w:t>
      </w:r>
      <w:r w:rsidR="00F4366F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="00BB350E" w:rsidRPr="006251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%).</w:t>
      </w:r>
    </w:p>
    <w:p w:rsidR="00BB350E" w:rsidRPr="006251B5" w:rsidRDefault="00BB350E" w:rsidP="006251B5">
      <w:pPr>
        <w:pStyle w:val="Corps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51B5">
        <w:rPr>
          <w:rFonts w:ascii="Times New Roman" w:hAnsi="Times New Roman" w:cs="Times New Roman"/>
          <w:b/>
          <w:color w:val="0000FF"/>
          <w:sz w:val="24"/>
          <w:szCs w:val="24"/>
        </w:rPr>
        <w:t>Commente</w:t>
      </w:r>
      <w:r w:rsidR="006251B5">
        <w:rPr>
          <w:rFonts w:ascii="Times New Roman" w:hAnsi="Times New Roman" w:cs="Times New Roman"/>
          <w:b/>
          <w:color w:val="0000FF"/>
          <w:sz w:val="24"/>
          <w:szCs w:val="24"/>
        </w:rPr>
        <w:t>r</w:t>
      </w:r>
    </w:p>
    <w:sectPr w:rsidR="00BB350E" w:rsidRPr="006251B5" w:rsidSect="00A44A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D5B" w:rsidRDefault="00C97D5B" w:rsidP="00FF5CF1">
      <w:r>
        <w:separator/>
      </w:r>
    </w:p>
  </w:endnote>
  <w:endnote w:type="continuationSeparator" w:id="1">
    <w:p w:rsidR="00C97D5B" w:rsidRDefault="00C97D5B" w:rsidP="00FF5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idePedagoTimes-Bold">
    <w:altName w:val="Calibri"/>
    <w:charset w:val="4D"/>
    <w:family w:val="auto"/>
    <w:pitch w:val="default"/>
    <w:sig w:usb0="00000003" w:usb1="00000000" w:usb2="00000000" w:usb3="00000000" w:csb0="00000001" w:csb1="00000000"/>
  </w:font>
  <w:font w:name="GuidePedagoTimes">
    <w:altName w:val="Calibri"/>
    <w:charset w:val="4D"/>
    <w:family w:val="auto"/>
    <w:pitch w:val="default"/>
    <w:sig w:usb0="00000003" w:usb1="00000000" w:usb2="00000000" w:usb3="00000000" w:csb0="00000001" w:csb1="00000000"/>
  </w:font>
  <w:font w:name="GuidePedagoNCond-Bold">
    <w:altName w:val="Calibri"/>
    <w:charset w:val="4D"/>
    <w:family w:val="auto"/>
    <w:pitch w:val="default"/>
    <w:sig w:usb0="00000003" w:usb1="00000000" w:usb2="00000000" w:usb3="00000000" w:csb0="00000001" w:csb1="00000000"/>
  </w:font>
  <w:font w:name="GuidePedagoNCond">
    <w:altName w:val="Calibri"/>
    <w:charset w:val="4D"/>
    <w:family w:val="auto"/>
    <w:pitch w:val="default"/>
    <w:sig w:usb0="00000003" w:usb1="00000000" w:usb2="00000000" w:usb3="00000000" w:csb0="00000001" w:csb1="00000000"/>
  </w:font>
  <w:font w:name="Guide Pedago Times">
    <w:altName w:val="Calibri"/>
    <w:charset w:val="00"/>
    <w:family w:val="modern"/>
    <w:pitch w:val="variable"/>
    <w:sig w:usb0="00000003" w:usb1="00000000" w:usb2="00000000" w:usb3="00000000" w:csb0="00000001" w:csb1="00000000"/>
  </w:font>
  <w:font w:name="Guide Pedago NCond">
    <w:altName w:val="Arial"/>
    <w:charset w:val="00"/>
    <w:family w:val="swiss"/>
    <w:pitch w:val="variable"/>
    <w:sig w:usb0="800000AF" w:usb1="4000204A" w:usb2="00000000" w:usb3="00000000" w:csb0="00000011" w:csb1="00000000"/>
  </w:font>
  <w:font w:name="GuidePedagogiq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D5B" w:rsidRDefault="00C97D5B" w:rsidP="00FF5CF1">
      <w:r>
        <w:separator/>
      </w:r>
    </w:p>
  </w:footnote>
  <w:footnote w:type="continuationSeparator" w:id="1">
    <w:p w:rsidR="00C97D5B" w:rsidRDefault="00C97D5B" w:rsidP="00FF5C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CF1" w:rsidRDefault="00FF5CF1">
    <w:pPr>
      <w:pStyle w:val="En-tte"/>
    </w:pPr>
    <w:r>
      <w:rPr>
        <w:noProof/>
        <w:lang w:val="fr-FR" w:eastAsia="fr-FR"/>
      </w:rPr>
      <w:drawing>
        <wp:inline distT="0" distB="0" distL="0" distR="0">
          <wp:extent cx="1962150" cy="639668"/>
          <wp:effectExtent l="19050" t="0" r="0" b="0"/>
          <wp:docPr id="1" name="Image 0" descr="LOGO_EFREI-PRINT_bleu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FREI-PRINT_bleu_p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925" cy="641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DEF"/>
    <w:multiLevelType w:val="hybridMultilevel"/>
    <w:tmpl w:val="B114F718"/>
    <w:lvl w:ilvl="0" w:tplc="2C52D05A">
      <w:start w:val="4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82B57"/>
    <w:multiLevelType w:val="hybridMultilevel"/>
    <w:tmpl w:val="62560150"/>
    <w:lvl w:ilvl="0" w:tplc="1CF4102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01386"/>
    <w:multiLevelType w:val="hybridMultilevel"/>
    <w:tmpl w:val="23DC17C0"/>
    <w:numStyleLink w:val="Tiret"/>
  </w:abstractNum>
  <w:abstractNum w:abstractNumId="3">
    <w:nsid w:val="47BE079F"/>
    <w:multiLevelType w:val="hybridMultilevel"/>
    <w:tmpl w:val="23DC17C0"/>
    <w:styleLink w:val="Tiret"/>
    <w:lvl w:ilvl="0" w:tplc="94587DD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DC6775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9B2C3D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E2AB30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20A1C7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BA6393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5FA8324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5A22312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8A39F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nsid w:val="589216B2"/>
    <w:multiLevelType w:val="hybridMultilevel"/>
    <w:tmpl w:val="49FCB532"/>
    <w:lvl w:ilvl="0" w:tplc="C07AB81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DD3EA4"/>
    <w:multiLevelType w:val="hybridMultilevel"/>
    <w:tmpl w:val="911ED404"/>
    <w:lvl w:ilvl="0" w:tplc="A9FC94E8">
      <w:start w:val="1"/>
      <w:numFmt w:val="bullet"/>
      <w:pStyle w:val="TEnumtiret"/>
      <w:lvlText w:val="-"/>
      <w:lvlJc w:val="left"/>
      <w:pPr>
        <w:tabs>
          <w:tab w:val="num" w:pos="113"/>
        </w:tabs>
      </w:pPr>
      <w:rPr>
        <w:rFonts w:ascii="Courier New" w:hAnsi="Courier New" w:hint="default"/>
        <w:b w:val="0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A92D4A"/>
    <w:rsid w:val="00020219"/>
    <w:rsid w:val="00045C80"/>
    <w:rsid w:val="00076811"/>
    <w:rsid w:val="0008472E"/>
    <w:rsid w:val="00094CEB"/>
    <w:rsid w:val="000A7273"/>
    <w:rsid w:val="000D675F"/>
    <w:rsid w:val="000E062B"/>
    <w:rsid w:val="001025F2"/>
    <w:rsid w:val="0010741C"/>
    <w:rsid w:val="001A435A"/>
    <w:rsid w:val="001E5EB7"/>
    <w:rsid w:val="001F1DAE"/>
    <w:rsid w:val="0023076F"/>
    <w:rsid w:val="002D0CA7"/>
    <w:rsid w:val="003334BB"/>
    <w:rsid w:val="003407F6"/>
    <w:rsid w:val="00361EE9"/>
    <w:rsid w:val="003D6233"/>
    <w:rsid w:val="004531CC"/>
    <w:rsid w:val="00487CCE"/>
    <w:rsid w:val="00574E82"/>
    <w:rsid w:val="00616F7E"/>
    <w:rsid w:val="006251B5"/>
    <w:rsid w:val="006378F1"/>
    <w:rsid w:val="0064391C"/>
    <w:rsid w:val="0065599F"/>
    <w:rsid w:val="006E5065"/>
    <w:rsid w:val="007A6658"/>
    <w:rsid w:val="007C6DBC"/>
    <w:rsid w:val="007D32C8"/>
    <w:rsid w:val="0080685F"/>
    <w:rsid w:val="0084710D"/>
    <w:rsid w:val="00887F99"/>
    <w:rsid w:val="00891A47"/>
    <w:rsid w:val="008A4CE1"/>
    <w:rsid w:val="008C02BC"/>
    <w:rsid w:val="008D77B0"/>
    <w:rsid w:val="008F6916"/>
    <w:rsid w:val="00913F06"/>
    <w:rsid w:val="00913F0E"/>
    <w:rsid w:val="009F2CE6"/>
    <w:rsid w:val="00A443E1"/>
    <w:rsid w:val="00A44ADF"/>
    <w:rsid w:val="00A92D4A"/>
    <w:rsid w:val="00A97DBC"/>
    <w:rsid w:val="00AA5180"/>
    <w:rsid w:val="00B27C84"/>
    <w:rsid w:val="00B63F43"/>
    <w:rsid w:val="00B90F02"/>
    <w:rsid w:val="00BB350E"/>
    <w:rsid w:val="00BD1619"/>
    <w:rsid w:val="00C20ECB"/>
    <w:rsid w:val="00C358FE"/>
    <w:rsid w:val="00C9708C"/>
    <w:rsid w:val="00C97D5B"/>
    <w:rsid w:val="00CC5362"/>
    <w:rsid w:val="00CF4300"/>
    <w:rsid w:val="00D020DF"/>
    <w:rsid w:val="00D15ED6"/>
    <w:rsid w:val="00D52211"/>
    <w:rsid w:val="00D7752F"/>
    <w:rsid w:val="00D8334F"/>
    <w:rsid w:val="00DB215E"/>
    <w:rsid w:val="00DF3702"/>
    <w:rsid w:val="00E14F63"/>
    <w:rsid w:val="00E4349D"/>
    <w:rsid w:val="00E648C4"/>
    <w:rsid w:val="00E874E4"/>
    <w:rsid w:val="00EA3285"/>
    <w:rsid w:val="00ED2EA2"/>
    <w:rsid w:val="00EF4021"/>
    <w:rsid w:val="00F1688E"/>
    <w:rsid w:val="00F4366F"/>
    <w:rsid w:val="00F4608C"/>
    <w:rsid w:val="00FD1EAF"/>
    <w:rsid w:val="00FF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fr-FR"/>
    </w:rPr>
  </w:style>
  <w:style w:type="numbering" w:customStyle="1" w:styleId="Tiret">
    <w:name w:val="Tiret"/>
    <w:rsid w:val="00A92D4A"/>
    <w:pPr>
      <w:numPr>
        <w:numId w:val="1"/>
      </w:numPr>
    </w:pPr>
  </w:style>
  <w:style w:type="paragraph" w:customStyle="1" w:styleId="Pardfaut">
    <w:name w:val="Par défaut"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fr-FR"/>
    </w:rPr>
  </w:style>
  <w:style w:type="table" w:customStyle="1" w:styleId="TableNormal">
    <w:name w:val="Table Normal"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detableau1">
    <w:name w:val="Style de tableau 1"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fr-FR"/>
    </w:rPr>
  </w:style>
  <w:style w:type="paragraph" w:customStyle="1" w:styleId="Styledetableau2">
    <w:name w:val="Style de tableau 2"/>
    <w:rsid w:val="00A92D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  <w:lang w:eastAsia="fr-FR"/>
    </w:rPr>
  </w:style>
  <w:style w:type="character" w:customStyle="1" w:styleId="Aucun">
    <w:name w:val="Aucun"/>
    <w:rsid w:val="00A92D4A"/>
  </w:style>
  <w:style w:type="paragraph" w:customStyle="1" w:styleId="06Questionenonce">
    <w:name w:val="06_Question_enonce"/>
    <w:uiPriority w:val="99"/>
    <w:rsid w:val="00A92D4A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113" w:line="270" w:lineRule="atLeast"/>
      <w:jc w:val="both"/>
    </w:pPr>
    <w:rPr>
      <w:rFonts w:ascii="GuidePedagoTimes-Bold" w:eastAsia="GuidePedagoTimes-Bold" w:hAnsi="GuidePedagoTimes-Bold" w:cs="GuidePedagoTimes-Bold"/>
      <w:b/>
      <w:bCs/>
      <w:color w:val="000000"/>
      <w:sz w:val="23"/>
      <w:szCs w:val="23"/>
      <w:u w:color="000000"/>
      <w:bdr w:val="nil"/>
      <w:lang w:eastAsia="fr-FR"/>
    </w:rPr>
  </w:style>
  <w:style w:type="paragraph" w:customStyle="1" w:styleId="TTextecourant">
    <w:name w:val="T_Texte_courant"/>
    <w:rsid w:val="00A92D4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60" w:lineRule="atLeast"/>
      <w:jc w:val="both"/>
    </w:pPr>
    <w:rPr>
      <w:rFonts w:ascii="GuidePedagoTimes" w:eastAsia="GuidePedagoTimes" w:hAnsi="GuidePedagoTimes" w:cs="GuidePedagoTimes"/>
      <w:color w:val="000000"/>
      <w:sz w:val="22"/>
      <w:szCs w:val="22"/>
      <w:u w:color="000000"/>
      <w:bdr w:val="nil"/>
      <w:lang w:eastAsia="fr-FR"/>
    </w:rPr>
  </w:style>
  <w:style w:type="paragraph" w:customStyle="1" w:styleId="Tableautetiere">
    <w:name w:val="Tableau_tetiere"/>
    <w:uiPriority w:val="99"/>
    <w:rsid w:val="00A92D4A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180" w:lineRule="atLeast"/>
      <w:jc w:val="both"/>
    </w:pPr>
    <w:rPr>
      <w:rFonts w:ascii="GuidePedagoNCond-Bold" w:eastAsia="GuidePedagoNCond-Bold" w:hAnsi="GuidePedagoNCond-Bold" w:cs="GuidePedagoNCond-Bold"/>
      <w:b/>
      <w:bCs/>
      <w:color w:val="000000"/>
      <w:sz w:val="16"/>
      <w:szCs w:val="16"/>
      <w:u w:color="000000"/>
      <w:bdr w:val="nil"/>
      <w:lang w:eastAsia="fr-FR"/>
    </w:rPr>
  </w:style>
  <w:style w:type="paragraph" w:customStyle="1" w:styleId="Tableaucourant">
    <w:name w:val="Tableau_courant"/>
    <w:uiPriority w:val="99"/>
    <w:rsid w:val="00A92D4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180" w:lineRule="atLeast"/>
      <w:jc w:val="both"/>
    </w:pPr>
    <w:rPr>
      <w:rFonts w:ascii="GuidePedagoNCond" w:eastAsia="GuidePedagoNCond" w:hAnsi="GuidePedagoNCond" w:cs="GuidePedagoNCond"/>
      <w:color w:val="000000"/>
      <w:sz w:val="16"/>
      <w:szCs w:val="16"/>
      <w:u w:color="000000"/>
      <w:bdr w:val="nil"/>
      <w:lang w:eastAsia="fr-FR"/>
    </w:rPr>
  </w:style>
  <w:style w:type="paragraph" w:customStyle="1" w:styleId="06Questionenonce0">
    <w:name w:val="06_Question enonce"/>
    <w:rsid w:val="00A92D4A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line="260" w:lineRule="atLeast"/>
      <w:jc w:val="both"/>
    </w:pPr>
    <w:rPr>
      <w:rFonts w:ascii="Guide Pedago Times" w:eastAsia="Guide Pedago Times" w:hAnsi="Guide Pedago Times" w:cs="Guide Pedago Times"/>
      <w:b/>
      <w:bCs/>
      <w:color w:val="000000"/>
      <w:sz w:val="22"/>
      <w:szCs w:val="22"/>
      <w:u w:color="000000"/>
      <w:bdr w:val="nil"/>
      <w:lang w:eastAsia="fr-FR"/>
    </w:rPr>
  </w:style>
  <w:style w:type="paragraph" w:customStyle="1" w:styleId="05ExerciceTitre">
    <w:name w:val="05_Exercice_Titre"/>
    <w:uiPriority w:val="99"/>
    <w:rsid w:val="00A92D4A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198" w:after="85" w:line="310" w:lineRule="atLeast"/>
      <w:ind w:left="567" w:hanging="567"/>
    </w:pPr>
    <w:rPr>
      <w:rFonts w:ascii="GuidePedagoNCond" w:eastAsia="GuidePedagoNCond" w:hAnsi="GuidePedagoNCond" w:cs="GuidePedagoNCond"/>
      <w:color w:val="000000"/>
      <w:sz w:val="25"/>
      <w:szCs w:val="25"/>
      <w:u w:color="000000"/>
      <w:bdr w:val="nil"/>
      <w:lang w:eastAsia="fr-FR"/>
    </w:rPr>
  </w:style>
  <w:style w:type="paragraph" w:customStyle="1" w:styleId="Tableautetiere0">
    <w:name w:val="Tableau tetiere"/>
    <w:rsid w:val="00A92D4A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180" w:lineRule="atLeast"/>
    </w:pPr>
    <w:rPr>
      <w:rFonts w:ascii="Guide Pedago NCond" w:eastAsia="Guide Pedago NCond" w:hAnsi="Guide Pedago NCond" w:cs="Guide Pedago NCond"/>
      <w:b/>
      <w:bCs/>
      <w:color w:val="000000"/>
      <w:sz w:val="16"/>
      <w:szCs w:val="16"/>
      <w:u w:color="000000"/>
      <w:bdr w:val="nil"/>
      <w:lang w:eastAsia="fr-FR"/>
    </w:rPr>
  </w:style>
  <w:style w:type="paragraph" w:customStyle="1" w:styleId="Tableaucourant0">
    <w:name w:val="Tableau courant"/>
    <w:rsid w:val="00A92D4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180" w:lineRule="atLeast"/>
      <w:jc w:val="both"/>
    </w:pPr>
    <w:rPr>
      <w:rFonts w:ascii="Guide Pedago NCond" w:eastAsia="Guide Pedago NCond" w:hAnsi="Guide Pedago NCond" w:cs="Guide Pedago NCond"/>
      <w:color w:val="000000"/>
      <w:sz w:val="16"/>
      <w:szCs w:val="16"/>
      <w:u w:color="000000"/>
      <w:bdr w:val="nil"/>
      <w:lang w:eastAsia="fr-FR"/>
    </w:rPr>
  </w:style>
  <w:style w:type="paragraph" w:customStyle="1" w:styleId="05aExercice">
    <w:name w:val="05a_Exercice"/>
    <w:rsid w:val="00A92D4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560"/>
      </w:tabs>
      <w:suppressAutoHyphens/>
      <w:spacing w:before="300" w:after="100" w:line="300" w:lineRule="atLeast"/>
      <w:ind w:left="560" w:hanging="560"/>
    </w:pPr>
    <w:rPr>
      <w:rFonts w:ascii="Guide Pedago NCond" w:eastAsia="Guide Pedago NCond" w:hAnsi="Guide Pedago NCond" w:cs="Guide Pedago NCond"/>
      <w:color w:val="000000"/>
      <w:u w:color="000000"/>
      <w:bdr w:val="nil"/>
      <w:lang w:eastAsia="fr-FR"/>
    </w:rPr>
  </w:style>
  <w:style w:type="table" w:styleId="Grilledutableau">
    <w:name w:val="Table Grid"/>
    <w:aliases w:val="Tableau 1re page"/>
    <w:basedOn w:val="TableauNormal"/>
    <w:uiPriority w:val="39"/>
    <w:rsid w:val="00A92D4A"/>
    <w:rPr>
      <w:rFonts w:ascii="Times New Roman" w:hAnsi="Times New Roman" w:cs="Times New Roman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92D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Theme="minorHAnsi"/>
      <w:kern w:val="2"/>
      <w:bdr w:val="none" w:sz="0" w:space="0" w:color="auto"/>
      <w:lang w:val="fr-FR"/>
    </w:rPr>
  </w:style>
  <w:style w:type="paragraph" w:customStyle="1" w:styleId="GuidePedagogiqueTitre5Missionsnumros">
    <w:name w:val="GuidePedagogique_Titre 5_Missions numéros"/>
    <w:basedOn w:val="Normal"/>
    <w:link w:val="GuidePedagogiqueTitre5MissionsnumrosCar"/>
    <w:qFormat/>
    <w:rsid w:val="00A92D4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0"/>
      </w:tabs>
      <w:suppressAutoHyphens/>
      <w:autoSpaceDE w:val="0"/>
      <w:autoSpaceDN w:val="0"/>
      <w:adjustRightInd w:val="0"/>
      <w:spacing w:before="340" w:after="113" w:line="310" w:lineRule="atLeast"/>
      <w:ind w:left="567" w:hanging="567"/>
      <w:textAlignment w:val="center"/>
    </w:pPr>
    <w:rPr>
      <w:rFonts w:ascii="GuidePedagogique" w:eastAsia="Times New Roman" w:hAnsi="GuidePedagogique" w:cs="GuidePedagoNCond"/>
      <w:color w:val="000000"/>
      <w:sz w:val="25"/>
      <w:szCs w:val="25"/>
      <w:bdr w:val="none" w:sz="0" w:space="0" w:color="auto"/>
      <w:lang w:val="fr-FR" w:eastAsia="fr-FR"/>
    </w:rPr>
  </w:style>
  <w:style w:type="paragraph" w:customStyle="1" w:styleId="GuidePedagogiqueTitre6Consignes">
    <w:name w:val="GuidePedagogique_Titre 6_Consignes"/>
    <w:basedOn w:val="Normal"/>
    <w:link w:val="GuidePedagogiqueTitre6ConsignesCar"/>
    <w:qFormat/>
    <w:rsid w:val="00A92D4A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  <w:autoSpaceDN w:val="0"/>
      <w:adjustRightInd w:val="0"/>
      <w:spacing w:before="120" w:after="60" w:line="270" w:lineRule="atLeast"/>
      <w:jc w:val="both"/>
      <w:textAlignment w:val="center"/>
    </w:pPr>
    <w:rPr>
      <w:rFonts w:ascii="GuidePedagogique" w:eastAsia="Times New Roman" w:hAnsi="GuidePedagogique" w:cs="GuidePedagoTimes-Bold"/>
      <w:b/>
      <w:bCs/>
      <w:spacing w:val="-1"/>
      <w:sz w:val="23"/>
      <w:szCs w:val="23"/>
      <w:bdr w:val="none" w:sz="0" w:space="0" w:color="auto"/>
      <w:lang w:val="fr-FR" w:eastAsia="fr-FR"/>
    </w:rPr>
  </w:style>
  <w:style w:type="character" w:customStyle="1" w:styleId="GuidePedagogiqueTitre5MissionsnumrosCar">
    <w:name w:val="GuidePedagogique_Titre 5_Missions numéros Car"/>
    <w:basedOn w:val="Policepardfaut"/>
    <w:link w:val="GuidePedagogiqueTitre5Missionsnumros"/>
    <w:rsid w:val="00A92D4A"/>
    <w:rPr>
      <w:rFonts w:ascii="GuidePedagogique" w:eastAsia="Times New Roman" w:hAnsi="GuidePedagogique" w:cs="GuidePedagoNCond"/>
      <w:color w:val="000000"/>
      <w:sz w:val="25"/>
      <w:szCs w:val="25"/>
      <w:lang w:eastAsia="fr-FR"/>
    </w:rPr>
  </w:style>
  <w:style w:type="paragraph" w:customStyle="1" w:styleId="GuidePedagogiqueTitre7Rponses">
    <w:name w:val="GuidePedagogique_Titre 7_Réponses"/>
    <w:basedOn w:val="Normal"/>
    <w:link w:val="GuidePedagogiqueTitre7RponsesCar"/>
    <w:qFormat/>
    <w:rsid w:val="00A92D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GuidePedagogique" w:eastAsia="Times New Roman" w:hAnsi="GuidePedagogique"/>
      <w:sz w:val="22"/>
      <w:szCs w:val="22"/>
      <w:bdr w:val="none" w:sz="0" w:space="0" w:color="auto"/>
      <w:lang w:val="fr-FR" w:eastAsia="fr-FR"/>
    </w:rPr>
  </w:style>
  <w:style w:type="character" w:customStyle="1" w:styleId="GuidePedagogiqueTitre6ConsignesCar">
    <w:name w:val="GuidePedagogique_Titre 6_Consignes Car"/>
    <w:basedOn w:val="Policepardfaut"/>
    <w:link w:val="GuidePedagogiqueTitre6Consignes"/>
    <w:rsid w:val="00A92D4A"/>
    <w:rPr>
      <w:rFonts w:ascii="GuidePedagogique" w:eastAsia="Times New Roman" w:hAnsi="GuidePedagogique" w:cs="GuidePedagoTimes-Bold"/>
      <w:b/>
      <w:bCs/>
      <w:spacing w:val="-1"/>
      <w:sz w:val="23"/>
      <w:szCs w:val="23"/>
      <w:lang w:eastAsia="fr-FR"/>
    </w:rPr>
  </w:style>
  <w:style w:type="character" w:customStyle="1" w:styleId="GuidePedagogiqueTitre7RponsesCar">
    <w:name w:val="GuidePedagogique_Titre 7_Réponses Car"/>
    <w:basedOn w:val="Policepardfaut"/>
    <w:link w:val="GuidePedagogiqueTitre7Rponses"/>
    <w:rsid w:val="00A92D4A"/>
    <w:rPr>
      <w:rFonts w:ascii="GuidePedagogique" w:eastAsia="Times New Roman" w:hAnsi="GuidePedagogique" w:cs="Times New Roman"/>
      <w:sz w:val="22"/>
      <w:szCs w:val="22"/>
      <w:lang w:eastAsia="fr-FR"/>
    </w:rPr>
  </w:style>
  <w:style w:type="paragraph" w:customStyle="1" w:styleId="04Exercicestitre">
    <w:name w:val="04_Exercices_titre"/>
    <w:basedOn w:val="Normal"/>
    <w:next w:val="TTextecourant"/>
    <w:uiPriority w:val="99"/>
    <w:rsid w:val="00094CEB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  <w:autoSpaceDN w:val="0"/>
      <w:adjustRightInd w:val="0"/>
      <w:spacing w:before="680" w:line="310" w:lineRule="atLeast"/>
      <w:textAlignment w:val="center"/>
    </w:pPr>
    <w:rPr>
      <w:rFonts w:ascii="GuidePedagoNCond-Bold" w:eastAsia="Times New Roman" w:hAnsi="GuidePedagoNCond-Bold" w:cs="GuidePedagoNCond-Bold"/>
      <w:b/>
      <w:bCs/>
      <w:color w:val="000000"/>
      <w:sz w:val="27"/>
      <w:szCs w:val="27"/>
      <w:bdr w:val="none" w:sz="0" w:space="0" w:color="auto"/>
      <w:lang w:val="fr-FR" w:eastAsia="fr-FR"/>
    </w:rPr>
  </w:style>
  <w:style w:type="paragraph" w:customStyle="1" w:styleId="TEnumtiret">
    <w:name w:val="T_Enum_tiret"/>
    <w:basedOn w:val="TTextecourant"/>
    <w:next w:val="TTextecourant"/>
    <w:rsid w:val="00094CEB"/>
    <w:pPr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113"/>
        <w:tab w:val="left" w:pos="170"/>
      </w:tabs>
      <w:autoSpaceDE w:val="0"/>
      <w:autoSpaceDN w:val="0"/>
      <w:adjustRightInd w:val="0"/>
      <w:textAlignment w:val="center"/>
    </w:pPr>
    <w:rPr>
      <w:rFonts w:eastAsia="Times New Roman"/>
      <w:bdr w:val="none" w:sz="0" w:space="0" w:color="auto"/>
    </w:rPr>
  </w:style>
  <w:style w:type="character" w:customStyle="1" w:styleId="i">
    <w:name w:val="i"/>
    <w:uiPriority w:val="99"/>
    <w:rsid w:val="00094CEB"/>
    <w:rPr>
      <w:i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2CE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CE6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FF5C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F5CF1"/>
    <w:rPr>
      <w:rFonts w:ascii="Times New Roman" w:eastAsia="Arial Unicode MS" w:hAnsi="Times New Roman" w:cs="Times New Roman"/>
      <w:bdr w:val="nil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FF5C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5CF1"/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DOUTRIAUX-LONGO</dc:creator>
  <cp:lastModifiedBy>PhF</cp:lastModifiedBy>
  <cp:revision>2</cp:revision>
  <cp:lastPrinted>2023-08-30T20:09:00Z</cp:lastPrinted>
  <dcterms:created xsi:type="dcterms:W3CDTF">2024-09-19T16:58:00Z</dcterms:created>
  <dcterms:modified xsi:type="dcterms:W3CDTF">2024-09-19T16:58:00Z</dcterms:modified>
</cp:coreProperties>
</file>