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3</w:t>
            </w:r>
          </w:hyperlink>
        </w:p>
        <w:p>
          <w:pPr>
            <w:pStyle w:val="TOC1"/>
            <w:rPr/>
          </w:pPr>
          <w:hyperlink w:anchor="__RefHeading___Toc255_2035113049">
            <w:r>
              <w:rPr>
                <w:rStyle w:val="IndexLink"/>
              </w:rPr>
              <w:t>Chapter 2. Software definition</w:t>
              <w:tab/>
              <w:t>3</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3</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4</w:t>
            </w:r>
          </w:hyperlink>
        </w:p>
        <w:p>
          <w:pPr>
            <w:pStyle w:val="TOC3"/>
            <w:tabs>
              <w:tab w:val="clear" w:pos="8459"/>
              <w:tab w:val="right" w:pos="9026" w:leader="dot"/>
            </w:tabs>
            <w:rPr/>
          </w:pPr>
          <w:hyperlink w:anchor="__RefHeading___Toc317_2035113049">
            <w:r>
              <w:rPr>
                <w:rStyle w:val="IndexLink"/>
              </w:rPr>
              <w:t>2.2.2. Performance</w:t>
              <w:tab/>
              <w:t>4</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5</w:t>
            </w:r>
          </w:hyperlink>
        </w:p>
        <w:p>
          <w:pPr>
            <w:pStyle w:val="TOC3"/>
            <w:tabs>
              <w:tab w:val="clear" w:pos="8459"/>
              <w:tab w:val="right" w:pos="9026" w:leader="dot"/>
            </w:tabs>
            <w:rPr/>
          </w:pPr>
          <w:hyperlink w:anchor="__RefHeading___Toc311_2035113049">
            <w:r>
              <w:rPr>
                <w:rStyle w:val="IndexLink"/>
              </w:rPr>
              <w:t>2.4.1 Hiding the date</w:t>
              <w:tab/>
              <w:t>5</w:t>
            </w:r>
          </w:hyperlink>
        </w:p>
        <w:p>
          <w:pPr>
            <w:pStyle w:val="TOC3"/>
            <w:tabs>
              <w:tab w:val="clear" w:pos="8459"/>
              <w:tab w:val="right" w:pos="9026" w:leader="dot"/>
            </w:tabs>
            <w:rPr/>
          </w:pPr>
          <w:hyperlink w:anchor="__RefHeading___Toc309_2035113049">
            <w:r>
              <w:rPr>
                <w:rStyle w:val="IndexLink"/>
              </w:rPr>
              <w:t>2.4.2. Changing clock color</w:t>
              <w:tab/>
              <w:t>5</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301_2035113049">
            <w:r>
              <w:rPr>
                <w:rStyle w:val="IndexLink"/>
              </w:rPr>
              <w:t>2.4.6. Changing the date format</w:t>
              <w:tab/>
              <w:t>6</w:t>
            </w:r>
          </w:hyperlink>
        </w:p>
        <w:p>
          <w:pPr>
            <w:pStyle w:val="TOC3"/>
            <w:tabs>
              <w:tab w:val="clear" w:pos="8459"/>
              <w:tab w:val="right" w:pos="9026" w:leader="dot"/>
            </w:tabs>
            <w:rPr/>
          </w:pPr>
          <w:hyperlink w:anchor="__RefHeading___Toc299_2035113049">
            <w:r>
              <w:rPr>
                <w:rStyle w:val="IndexLink"/>
              </w:rPr>
              <w:t>2.4.7. Set a custom time for the clock</w:t>
              <w:tab/>
              <w:t>6</w:t>
            </w:r>
          </w:hyperlink>
        </w:p>
        <w:p>
          <w:pPr>
            <w:pStyle w:val="TOC3"/>
            <w:tabs>
              <w:tab w:val="clear" w:pos="8459"/>
              <w:tab w:val="right" w:pos="9026" w:leader="dot"/>
            </w:tabs>
            <w:rPr/>
          </w:pPr>
          <w:hyperlink w:anchor="__RefHeading___Toc297_2035113049">
            <w:r>
              <w:rPr>
                <w:rStyle w:val="IndexLink"/>
              </w:rPr>
              <w:t>2.4.8. Set a custom date</w:t>
              <w:tab/>
              <w:t>7</w:t>
            </w:r>
          </w:hyperlink>
        </w:p>
        <w:p>
          <w:pPr>
            <w:pStyle w:val="TOC3"/>
            <w:tabs>
              <w:tab w:val="clear" w:pos="8459"/>
              <w:tab w:val="right" w:pos="9026" w:leader="dot"/>
            </w:tabs>
            <w:rPr/>
          </w:pPr>
          <w:hyperlink w:anchor="__RefHeading___Toc295_2035113049">
            <w:r>
              <w:rPr>
                <w:rStyle w:val="IndexLink"/>
              </w:rPr>
              <w:t>2.4.9. Hide the seconds of the clock</w:t>
              <w:tab/>
              <w:t>7</w:t>
            </w:r>
          </w:hyperlink>
        </w:p>
        <w:p>
          <w:pPr>
            <w:pStyle w:val="TOC1"/>
            <w:rPr/>
          </w:pPr>
          <w:hyperlink w:anchor="__RefHeading___Toc253_2035113049">
            <w:r>
              <w:rPr>
                <w:rStyle w:val="IndexLink"/>
              </w:rPr>
              <w:t>Chapter 3. Software construction</w:t>
              <w:tab/>
              <w:t>7</w:t>
            </w:r>
          </w:hyperlink>
        </w:p>
        <w:p>
          <w:pPr>
            <w:pStyle w:val="TOC2"/>
            <w:tabs>
              <w:tab w:val="clear" w:pos="8743"/>
              <w:tab w:val="right" w:pos="9026" w:leader="dot"/>
            </w:tabs>
            <w:rPr/>
          </w:pPr>
          <w:hyperlink w:anchor="__RefHeading___Toc263_2035113049">
            <w:r>
              <w:rPr>
                <w:rStyle w:val="IndexLink"/>
              </w:rPr>
              <w:t>3.1 Data structures</w:t>
              <w:tab/>
              <w:t>7</w:t>
            </w:r>
          </w:hyperlink>
        </w:p>
        <w:p>
          <w:pPr>
            <w:pStyle w:val="TOC3"/>
            <w:tabs>
              <w:tab w:val="clear" w:pos="8459"/>
              <w:tab w:val="right" w:pos="9026" w:leader="dot"/>
            </w:tabs>
            <w:rPr/>
          </w:pPr>
          <w:hyperlink w:anchor="__RefHeading___Toc293_2035113049">
            <w:r>
              <w:rPr>
                <w:rStyle w:val="IndexLink"/>
              </w:rPr>
              <w:t>3.1.1. Digits matrix</w:t>
              <w:tab/>
              <w:t>7</w:t>
            </w:r>
          </w:hyperlink>
        </w:p>
        <w:p>
          <w:pPr>
            <w:pStyle w:val="TOC4"/>
            <w:tabs>
              <w:tab w:val="clear" w:pos="8176"/>
              <w:tab w:val="right" w:pos="9026" w:leader="dot"/>
            </w:tabs>
            <w:rPr/>
          </w:pPr>
          <w:hyperlink w:anchor="__RefHeading___Toc347_2035113049">
            <w:r>
              <w:rPr>
                <w:rStyle w:val="IndexLink"/>
              </w:rPr>
              <w:t>3.1.1.1. The format of the matrix</w:t>
              <w:tab/>
              <w:t>7</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8</w:t>
            </w:r>
          </w:hyperlink>
        </w:p>
        <w:p>
          <w:pPr>
            <w:pStyle w:val="TOC2"/>
            <w:tabs>
              <w:tab w:val="clear" w:pos="8743"/>
              <w:tab w:val="right" w:pos="9026" w:leader="dot"/>
            </w:tabs>
            <w:rPr/>
          </w:pPr>
          <w:hyperlink w:anchor="__RefHeading___Toc261_2035113049">
            <w:r>
              <w:rPr>
                <w:rStyle w:val="IndexLink"/>
              </w:rPr>
              <w:t>3.2. Software architecture</w:t>
              <w:tab/>
              <w:t>8</w:t>
            </w:r>
          </w:hyperlink>
        </w:p>
        <w:p>
          <w:pPr>
            <w:pStyle w:val="TOC3"/>
            <w:tabs>
              <w:tab w:val="clear" w:pos="8459"/>
              <w:tab w:val="right" w:pos="9026" w:leader="dot"/>
            </w:tabs>
            <w:rPr/>
          </w:pPr>
          <w:hyperlink w:anchor="__RefHeading___Toc287_2035113049">
            <w:r>
              <w:rPr>
                <w:rStyle w:val="IndexLink"/>
              </w:rPr>
              <w:t>3.2.1 The project filesystem</w:t>
              <w:tab/>
              <w:t>8</w:t>
            </w:r>
          </w:hyperlink>
        </w:p>
        <w:p>
          <w:pPr>
            <w:pStyle w:val="TOC3"/>
            <w:tabs>
              <w:tab w:val="clear" w:pos="8459"/>
              <w:tab w:val="right" w:pos="9026" w:leader="dot"/>
            </w:tabs>
            <w:rPr/>
          </w:pPr>
          <w:hyperlink w:anchor="__RefHeading___Toc285_2035113049">
            <w:r>
              <w:rPr>
                <w:rStyle w:val="IndexLink"/>
              </w:rPr>
              <w:t>3.2.2. Modules</w:t>
              <w:tab/>
              <w:t>8</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9</w:t>
            </w:r>
          </w:hyperlink>
        </w:p>
        <w:p>
          <w:pPr>
            <w:pStyle w:val="TOC4"/>
            <w:tabs>
              <w:tab w:val="clear" w:pos="8176"/>
              <w:tab w:val="right" w:pos="9026" w:leader="dot"/>
            </w:tabs>
            <w:rPr/>
          </w:pPr>
          <w:hyperlink w:anchor="__RefHeading___Toc335_2035113049">
            <w:r>
              <w:rPr>
                <w:rStyle w:val="IndexLink"/>
              </w:rPr>
              <w:t>3.2.2.6. arguments.c</w:t>
              <w:tab/>
              <w:t>9</w:t>
            </w:r>
          </w:hyperlink>
        </w:p>
        <w:p>
          <w:pPr>
            <w:pStyle w:val="TOC3"/>
            <w:tabs>
              <w:tab w:val="clear" w:pos="8459"/>
              <w:tab w:val="right" w:pos="9026" w:leader="dot"/>
            </w:tabs>
            <w:rPr/>
          </w:pPr>
          <w:hyperlink w:anchor="__RefHeading___Toc283_2035113049">
            <w:r>
              <w:rPr>
                <w:rStyle w:val="IndexLink"/>
              </w:rPr>
              <w:t>3.2.3. How the procedures should be implemented</w:t>
              <w:tab/>
              <w:t>9</w:t>
            </w:r>
          </w:hyperlink>
        </w:p>
        <w:p>
          <w:pPr>
            <w:pStyle w:val="TOC4"/>
            <w:tabs>
              <w:tab w:val="clear" w:pos="8176"/>
              <w:tab w:val="right" w:pos="9026" w:leader="dot"/>
            </w:tabs>
            <w:rPr/>
          </w:pPr>
          <w:hyperlink w:anchor="__RefHeading___Toc333_2035113049">
            <w:r>
              <w:rPr>
                <w:rStyle w:val="IndexLink"/>
              </w:rPr>
              <w:t>3.2.3.1. datetime module</w:t>
              <w:tab/>
              <w:t>9</w:t>
            </w:r>
          </w:hyperlink>
        </w:p>
        <w:p>
          <w:pPr>
            <w:pStyle w:val="TOC5"/>
            <w:tabs>
              <w:tab w:val="clear" w:pos="7892"/>
              <w:tab w:val="right" w:pos="9026" w:leader="dot"/>
            </w:tabs>
            <w:rPr/>
          </w:pPr>
          <w:hyperlink w:anchor="__RefHeading___Toc353_2035113049">
            <w:r>
              <w:rPr>
                <w:rStyle w:val="IndexLink"/>
              </w:rPr>
              <w:t>3.2.3.1.1. generateDateAndTime()</w:t>
              <w:tab/>
              <w:t>9</w:t>
            </w:r>
          </w:hyperlink>
        </w:p>
        <w:p>
          <w:pPr>
            <w:pStyle w:val="TOC5"/>
            <w:tabs>
              <w:tab w:val="clear" w:pos="7892"/>
              <w:tab w:val="right" w:pos="9026" w:leader="dot"/>
            </w:tabs>
            <w:rPr/>
          </w:pPr>
          <w:hyperlink w:anchor="__RefHeading___Toc391_2035113049">
            <w:r>
              <w:rPr>
                <w:rStyle w:val="IndexLink"/>
              </w:rPr>
              <w:t>3.2.3.1.2. setNewTime()</w:t>
              <w:tab/>
              <w:t>9</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10</w:t>
            </w:r>
          </w:hyperlink>
        </w:p>
        <w:p>
          <w:pPr>
            <w:pStyle w:val="TOC5"/>
            <w:tabs>
              <w:tab w:val="clear" w:pos="7892"/>
              <w:tab w:val="right" w:pos="9026" w:leader="dot"/>
            </w:tabs>
            <w:rPr/>
          </w:pPr>
          <w:hyperlink w:anchor="__RefHeading___Toc381_2035113049">
            <w:r>
              <w:rPr>
                <w:rStyle w:val="IndexLink"/>
              </w:rPr>
              <w:t>3.2.3.1.7. generateDateString( )</w:t>
              <w:tab/>
              <w:t>10</w:t>
            </w:r>
          </w:hyperlink>
        </w:p>
        <w:p>
          <w:pPr>
            <w:pStyle w:val="TOC5"/>
            <w:tabs>
              <w:tab w:val="clear" w:pos="7892"/>
              <w:tab w:val="right" w:pos="9026" w:leader="dot"/>
            </w:tabs>
            <w:rPr/>
          </w:pPr>
          <w:hyperlink w:anchor="__RefHeading___Toc379_2035113049">
            <w:r>
              <w:rPr>
                <w:rStyle w:val="IndexLink"/>
              </w:rPr>
              <w:t>3.2.3.1.8. incrementClockSecond( )</w:t>
              <w:tab/>
              <w:t>10</w:t>
            </w:r>
          </w:hyperlink>
        </w:p>
        <w:p>
          <w:pPr>
            <w:pStyle w:val="TOC4"/>
            <w:tabs>
              <w:tab w:val="clear" w:pos="8176"/>
              <w:tab w:val="right" w:pos="9026" w:leader="dot"/>
            </w:tabs>
            <w:rPr/>
          </w:pPr>
          <w:hyperlink w:anchor="__RefHeading___Toc331_2035113049">
            <w:r>
              <w:rPr>
                <w:rStyle w:val="IndexLink"/>
              </w:rPr>
              <w:t>3.2.3.2. screen-manager module</w:t>
              <w:tab/>
              <w:t>10</w:t>
            </w:r>
          </w:hyperlink>
        </w:p>
        <w:p>
          <w:pPr>
            <w:pStyle w:val="TOC5"/>
            <w:tabs>
              <w:tab w:val="clear" w:pos="7892"/>
              <w:tab w:val="right" w:pos="9026" w:leader="dot"/>
            </w:tabs>
            <w:rPr/>
          </w:pPr>
          <w:hyperlink w:anchor="__RefHeading___Toc377_2035113049">
            <w:r>
              <w:rPr>
                <w:rStyle w:val="IndexLink"/>
              </w:rPr>
              <w:t>3.2.3.2.1. generateWindows( )</w:t>
              <w:tab/>
              <w:t>10</w:t>
            </w:r>
          </w:hyperlink>
        </w:p>
        <w:p>
          <w:pPr>
            <w:pStyle w:val="TOC5"/>
            <w:tabs>
              <w:tab w:val="clear" w:pos="7892"/>
              <w:tab w:val="right" w:pos="9026" w:leader="dot"/>
            </w:tabs>
            <w:rPr/>
          </w:pPr>
          <w:hyperlink w:anchor="__RefHeading___Toc375_2035113049">
            <w:r>
              <w:rPr>
                <w:rStyle w:val="IndexLink"/>
              </w:rPr>
              <w:t>3.2.3.2.2. setPlaceholders( )</w:t>
              <w:tab/>
              <w:t>10</w:t>
            </w:r>
          </w:hyperlink>
        </w:p>
        <w:p>
          <w:pPr>
            <w:pStyle w:val="TOC5"/>
            <w:tabs>
              <w:tab w:val="clear" w:pos="7892"/>
              <w:tab w:val="right" w:pos="9026" w:leader="dot"/>
            </w:tabs>
            <w:rPr/>
          </w:pPr>
          <w:hyperlink w:anchor="__RefHeading___Toc373_2035113049">
            <w:r>
              <w:rPr>
                <w:rStyle w:val="IndexLink"/>
              </w:rPr>
              <w:t>3.2.3.2.3. detectWindowResizes( )</w:t>
              <w:tab/>
              <w:t>11</w:t>
            </w:r>
          </w:hyperlink>
        </w:p>
        <w:p>
          <w:pPr>
            <w:pStyle w:val="TOC5"/>
            <w:tabs>
              <w:tab w:val="clear" w:pos="7892"/>
              <w:tab w:val="right" w:pos="9026" w:leader="dot"/>
            </w:tabs>
            <w:rPr/>
          </w:pPr>
          <w:hyperlink w:anchor="__RefHeading___Toc371_2035113049">
            <w:r>
              <w:rPr>
                <w:rStyle w:val="IndexLink"/>
              </w:rPr>
              <w:t>3.2.3.2.4. moveWindowsToPlaceholders( )</w:t>
              <w:tab/>
              <w:t>11</w:t>
            </w:r>
          </w:hyperlink>
        </w:p>
        <w:p>
          <w:pPr>
            <w:pStyle w:val="TOC4"/>
            <w:tabs>
              <w:tab w:val="clear" w:pos="8176"/>
              <w:tab w:val="right" w:pos="9026" w:leader="dot"/>
            </w:tabs>
            <w:rPr/>
          </w:pPr>
          <w:hyperlink w:anchor="__RefHeading___Toc327_2035113049">
            <w:r>
              <w:rPr>
                <w:rStyle w:val="IndexLink"/>
              </w:rPr>
              <w:t>3.2.3.3. colors module</w:t>
              <w:tab/>
              <w:t>11</w:t>
            </w:r>
          </w:hyperlink>
        </w:p>
        <w:p>
          <w:pPr>
            <w:pStyle w:val="TOC5"/>
            <w:tabs>
              <w:tab w:val="clear" w:pos="7892"/>
              <w:tab w:val="right" w:pos="9026" w:leader="dot"/>
            </w:tabs>
            <w:rPr/>
          </w:pPr>
          <w:hyperlink w:anchor="__RefHeading___Toc369_2035113049">
            <w:r>
              <w:rPr>
                <w:rStyle w:val="IndexLink"/>
              </w:rPr>
              <w:t>3.2.3.3.1 loadBuiltinColors( )</w:t>
              <w:tab/>
              <w:t>11</w:t>
            </w:r>
          </w:hyperlink>
        </w:p>
        <w:p>
          <w:pPr>
            <w:pStyle w:val="TOC5"/>
            <w:tabs>
              <w:tab w:val="clear" w:pos="7892"/>
              <w:tab w:val="right" w:pos="9026" w:leader="dot"/>
            </w:tabs>
            <w:rPr/>
          </w:pPr>
          <w:hyperlink w:anchor="__RefHeading___Toc367_2035113049">
            <w:r>
              <w:rPr>
                <w:rStyle w:val="IndexLink"/>
              </w:rPr>
              <w:t>3.2.3.3.2. setComponentsColors( )</w:t>
              <w:tab/>
              <w:t>11</w:t>
            </w:r>
          </w:hyperlink>
        </w:p>
        <w:p>
          <w:pPr>
            <w:pStyle w:val="TOC5"/>
            <w:tabs>
              <w:tab w:val="clear" w:pos="7892"/>
              <w:tab w:val="right" w:pos="9026" w:leader="dot"/>
            </w:tabs>
            <w:rPr/>
          </w:pPr>
          <w:hyperlink w:anchor="__RefHeading___Toc365_2035113049">
            <w:r>
              <w:rPr>
                <w:rStyle w:val="IndexLink"/>
              </w:rPr>
              <w:t>3.2.3.3.3. getComponentColor( )</w:t>
              <w:tab/>
              <w:t>11</w:t>
            </w:r>
          </w:hyperlink>
        </w:p>
        <w:p>
          <w:pPr>
            <w:pStyle w:val="TOC4"/>
            <w:tabs>
              <w:tab w:val="clear" w:pos="8176"/>
              <w:tab w:val="right" w:pos="9026" w:leader="dot"/>
            </w:tabs>
            <w:rPr/>
          </w:pPr>
          <w:hyperlink w:anchor="__RefHeading___Toc323_2035113049">
            <w:r>
              <w:rPr>
                <w:rStyle w:val="IndexLink"/>
              </w:rPr>
              <w:t>3.2.3.4. shapes module</w:t>
              <w:tab/>
              <w:t>11</w:t>
            </w:r>
          </w:hyperlink>
        </w:p>
        <w:p>
          <w:pPr>
            <w:pStyle w:val="TOC5"/>
            <w:tabs>
              <w:tab w:val="clear" w:pos="7892"/>
              <w:tab w:val="right" w:pos="9026" w:leader="dot"/>
            </w:tabs>
            <w:rPr/>
          </w:pPr>
          <w:hyperlink w:anchor="__RefHeading___Toc361_2035113049">
            <w:r>
              <w:rPr>
                <w:rStyle w:val="IndexLink"/>
              </w:rPr>
              <w:t>3.2.3.4.1. getClockDigit( )</w:t>
              <w:tab/>
              <w:t>11</w:t>
            </w:r>
          </w:hyperlink>
        </w:p>
        <w:p>
          <w:pPr>
            <w:pStyle w:val="TOC5"/>
            <w:tabs>
              <w:tab w:val="clear" w:pos="7892"/>
              <w:tab w:val="right" w:pos="9026" w:leader="dot"/>
            </w:tabs>
            <w:rPr/>
          </w:pPr>
          <w:hyperlink w:anchor="__RefHeading___Toc359_2035113049">
            <w:r>
              <w:rPr>
                <w:rStyle w:val="IndexLink"/>
              </w:rPr>
              <w:t>3.2.3.4.2. getClockColon( )</w:t>
              <w:tab/>
              <w:t>11</w:t>
            </w:r>
          </w:hyperlink>
        </w:p>
        <w:p>
          <w:pPr>
            <w:pStyle w:val="TOC4"/>
            <w:tabs>
              <w:tab w:val="clear" w:pos="8176"/>
              <w:tab w:val="right" w:pos="9026" w:leader="dot"/>
            </w:tabs>
            <w:rPr/>
          </w:pPr>
          <w:hyperlink w:anchor="__RefHeading___Toc329_2035113049">
            <w:r>
              <w:rPr>
                <w:rStyle w:val="IndexLink"/>
              </w:rPr>
              <w:t>3.2.3.5. designer module</w:t>
              <w:tab/>
              <w:t>12</w:t>
            </w:r>
          </w:hyperlink>
        </w:p>
        <w:p>
          <w:pPr>
            <w:pStyle w:val="TOC5"/>
            <w:tabs>
              <w:tab w:val="clear" w:pos="7892"/>
              <w:tab w:val="right" w:pos="9026" w:leader="dot"/>
            </w:tabs>
            <w:rPr/>
          </w:pPr>
          <w:hyperlink w:anchor="__RefHeading___Toc363_2035113049">
            <w:r>
              <w:rPr>
                <w:rStyle w:val="IndexLink"/>
              </w:rPr>
              <w:t>3.2.3.5.1. normalizeSegment( )</w:t>
              <w:tab/>
              <w:t>12</w:t>
            </w:r>
          </w:hyperlink>
        </w:p>
        <w:p>
          <w:pPr>
            <w:pStyle w:val="TOC5"/>
            <w:tabs>
              <w:tab w:val="clear" w:pos="7892"/>
              <w:tab w:val="right" w:pos="9026" w:leader="dot"/>
            </w:tabs>
            <w:rPr/>
          </w:pPr>
          <w:hyperlink w:anchor="__RefHeading___Toc357_2035113049">
            <w:r>
              <w:rPr>
                <w:rStyle w:val="IndexLink"/>
              </w:rPr>
              <w:t>3.2.3.5.2. drawSegment( )</w:t>
              <w:tab/>
              <w:t>12</w:t>
            </w:r>
          </w:hyperlink>
        </w:p>
        <w:p>
          <w:pPr>
            <w:pStyle w:val="TOC5"/>
            <w:tabs>
              <w:tab w:val="clear" w:pos="7892"/>
              <w:tab w:val="right" w:pos="9026" w:leader="dot"/>
            </w:tabs>
            <w:rPr/>
          </w:pPr>
          <w:hyperlink w:anchor="__RefHeading___Toc355_2035113049">
            <w:r>
              <w:rPr>
                <w:rStyle w:val="IndexLink"/>
              </w:rPr>
              <w:t>3.2.3.5.3. drawDate( )</w:t>
              <w:tab/>
              <w:t>12</w:t>
            </w:r>
          </w:hyperlink>
        </w:p>
        <w:p>
          <w:pPr>
            <w:pStyle w:val="TOC4"/>
            <w:tabs>
              <w:tab w:val="clear" w:pos="8176"/>
              <w:tab w:val="right" w:pos="9026" w:leader="dot"/>
            </w:tabs>
            <w:rPr/>
          </w:pPr>
          <w:hyperlink w:anchor="__RefHeading___Toc321_2035113049">
            <w:r>
              <w:rPr>
                <w:rStyle w:val="IndexLink"/>
              </w:rPr>
              <w:t>3.2.3.5.4. arguments module</w:t>
              <w:tab/>
              <w:t>12</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12</w:t>
            </w:r>
          </w:hyperlink>
        </w:p>
        <w:p>
          <w:pPr>
            <w:pStyle w:val="TOC3"/>
            <w:tabs>
              <w:tab w:val="clear" w:pos="8459"/>
              <w:tab w:val="right" w:pos="9026" w:leader="dot"/>
            </w:tabs>
            <w:rPr/>
          </w:pPr>
          <w:hyperlink w:anchor="__RefHeading___Toc279_2035113049">
            <w:r>
              <w:rPr>
                <w:rStyle w:val="IndexLink"/>
              </w:rPr>
              <w:t>3.2.5. How the tests should be performed</w:t>
              <w:tab/>
              <w:t>12</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however, as the Rclock works only with Hours, minutes and seconds, the performance must be 1 frame per second. For each second lapsed, and if the clock is also showing the seconds, the clock will be updated, however, if the clock isn’t showing the seconds, the frame rate will keep the same, but with the utility of update the clock’s position whenever the terminal be resized</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Normal1"/>
        <w:rPr/>
      </w:pPr>
      <w:r>
        <w:rPr/>
      </w:r>
    </w:p>
    <w:p>
      <w:pPr>
        <w:pStyle w:val="Heading3"/>
        <w:rPr/>
      </w:pPr>
      <w:bookmarkStart w:id="39" w:name="__RefHeading___Toc301_2035113049"/>
      <w:bookmarkEnd w:id="39"/>
      <w:r>
        <w:rPr/>
        <w:t>2.4.6.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0" w:name="__RefHeading___Toc299_2035113049"/>
      <w:bookmarkEnd w:id="40"/>
      <w:r>
        <w:rPr/>
        <w:t>2.4.7.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1" w:name="__RefHeading___Toc297_2035113049"/>
      <w:bookmarkEnd w:id="41"/>
      <w:r>
        <w:rPr/>
        <w:t>2.4.8.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2" w:name="__RefHeading___Toc295_2035113049"/>
      <w:bookmarkEnd w:id="42"/>
      <w:r>
        <w:rPr/>
        <w:t>2.4.9.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3" w:name="__RefHeading___Toc253_2035113049"/>
      <w:bookmarkEnd w:id="43"/>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4" w:name="__RefHeading___Toc263_2035113049"/>
      <w:bookmarkEnd w:id="44"/>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5" w:name="__RefHeading___Toc293_2035113049"/>
      <w:bookmarkEnd w:id="45"/>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6" w:name="__RefHeading___Toc347_2035113049"/>
      <w:bookmarkEnd w:id="46"/>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7" w:name="__RefHeading___Toc345_2035113049"/>
      <w:bookmarkEnd w:id="47"/>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8" w:name="__RefHeading___Toc291_2035113049"/>
      <w:bookmarkEnd w:id="48"/>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49" w:name="__RefHeading___Toc289_2035113049"/>
      <w:bookmarkEnd w:id="49"/>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0" w:name="__RefHeading___Toc261_2035113049"/>
      <w:bookmarkEnd w:id="50"/>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1" w:name="__RefHeading___Toc287_2035113049"/>
      <w:bookmarkEnd w:id="51"/>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2" w:name="__RefHeading___Toc285_2035113049"/>
      <w:bookmarkEnd w:id="52"/>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3" w:name="__RefHeading___Toc325_2035113049"/>
      <w:bookmarkEnd w:id="53"/>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4" w:name="__RefHeading___Toc343_2035113049"/>
      <w:bookmarkEnd w:id="54"/>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5" w:name="__RefHeading___Toc341_2035113049"/>
      <w:bookmarkEnd w:id="55"/>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6" w:name="__RefHeading___Toc339_2035113049"/>
      <w:bookmarkEnd w:id="56"/>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7" w:name="__RefHeading___Toc337_2035113049"/>
      <w:bookmarkEnd w:id="57"/>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8" w:name="__RefHeading___Toc335_2035113049"/>
      <w:bookmarkEnd w:id="58"/>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59" w:name="__RefHeading___Toc283_2035113049"/>
      <w:bookmarkEnd w:id="59"/>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0" w:name="__RefHeading___Toc333_2035113049"/>
      <w:bookmarkEnd w:id="60"/>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1" w:name="__RefHeading___Toc353_2035113049"/>
      <w:bookmarkEnd w:id="61"/>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2" w:name="__RefHeading___Toc391_2035113049"/>
      <w:bookmarkEnd w:id="62"/>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3" w:name="__RefHeading___Toc389_2035113049"/>
      <w:bookmarkEnd w:id="63"/>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4" w:name="__RefHeading___Toc387_2035113049"/>
      <w:bookmarkEnd w:id="64"/>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5" w:name="__RefHeading___Toc385_2035113049"/>
      <w:bookmarkEnd w:id="65"/>
      <w:r>
        <w:rPr/>
        <w:t>3.2.3.1.5. parseDate( )</w:t>
      </w:r>
    </w:p>
    <w:p>
      <w:pPr>
        <w:pStyle w:val="Normal1"/>
        <w:rPr/>
      </w:pPr>
      <w:r>
        <w:rPr/>
        <w:t>Once called, this function will parse the date using the format DD/MM/YYYY and return its contents and a possible parse error flag</w:t>
      </w:r>
    </w:p>
    <w:p>
      <w:pPr>
        <w:pStyle w:val="Heading5"/>
        <w:rPr/>
      </w:pPr>
      <w:bookmarkStart w:id="66" w:name="__RefHeading___Toc383_2035113049"/>
      <w:bookmarkEnd w:id="66"/>
      <w:r>
        <w:rPr/>
        <w:t>3.2.3.1.6. parseTime( )</w:t>
      </w:r>
    </w:p>
    <w:p>
      <w:pPr>
        <w:pStyle w:val="Normal1"/>
        <w:rPr/>
      </w:pPr>
      <w:r>
        <w:rPr/>
        <w:t>Once called, this function will parse the time using the format xx:xx:xx and return its contents and a possible parse error flag</w:t>
      </w:r>
    </w:p>
    <w:p>
      <w:pPr>
        <w:pStyle w:val="Heading5"/>
        <w:rPr/>
      </w:pPr>
      <w:bookmarkStart w:id="67" w:name="__RefHeading___Toc381_2035113049"/>
      <w:bookmarkEnd w:id="67"/>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8" w:name="__RefHeading___Toc379_2035113049"/>
      <w:bookmarkEnd w:id="68"/>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69" w:name="__RefHeading___Toc331_2035113049"/>
      <w:bookmarkEnd w:id="69"/>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0" w:name="__RefHeading___Toc377_2035113049"/>
      <w:bookmarkEnd w:id="70"/>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1" w:name="__RefHeading___Toc375_2035113049"/>
      <w:bookmarkEnd w:id="71"/>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2" w:name="__RefHeading___Toc373_2035113049"/>
      <w:bookmarkEnd w:id="72"/>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3" w:name="__RefHeading___Toc371_2035113049"/>
      <w:bookmarkEnd w:id="73"/>
      <w:r>
        <w:rPr/>
        <w:t>3.2.3.2.4. moveTimeWindowsToPlaceholders( )</w:t>
      </w:r>
    </w:p>
    <w:p>
      <w:pPr>
        <w:pStyle w:val="Normal1"/>
        <w:rPr/>
      </w:pPr>
      <w:r>
        <w:rPr/>
        <w:t>Once called, this procedure will move the time windows to their placeholders defined by the setPlaceholders( ).</w:t>
      </w:r>
    </w:p>
    <w:p>
      <w:pPr>
        <w:pStyle w:val="Heading5"/>
        <w:rPr/>
      </w:pPr>
      <w:r>
        <w:rPr/>
        <w:t>3.2.3.2.5. moveDateWindowToPlaceholder( )</w:t>
      </w:r>
    </w:p>
    <w:p>
      <w:pPr>
        <w:pStyle w:val="Normal1"/>
        <w:rPr/>
      </w:pPr>
      <w:r>
        <w:rPr/>
        <w:t>Once called, this procedure will move the date window to its placeholder defined by the setPlaceholders( )</w:t>
      </w:r>
    </w:p>
    <w:p>
      <w:pPr>
        <w:pStyle w:val="Heading5"/>
        <w:rPr/>
      </w:pPr>
      <w:r>
        <w:rPr/>
        <w:t>3.2.3.2.5. showProgramError( )</w:t>
      </w:r>
    </w:p>
    <w:p>
      <w:pPr>
        <w:pStyle w:val="Normal1"/>
        <w:rPr/>
      </w:pPr>
      <w:r>
        <w:rPr/>
        <w:t>Once called, this procedure will clear everything on screen, if there’s something, and show a error message generated by the errors module.</w:t>
      </w:r>
    </w:p>
    <w:p>
      <w:pPr>
        <w:pStyle w:val="Heading4"/>
        <w:rPr/>
      </w:pPr>
      <w:bookmarkStart w:id="74" w:name="__RefHeading___Toc327_2035113049"/>
      <w:bookmarkEnd w:id="74"/>
      <w:r>
        <w:rPr/>
        <w:t>3.2.3.3. colors module</w:t>
      </w:r>
    </w:p>
    <w:p>
      <w:pPr>
        <w:pStyle w:val="Normal1"/>
        <w:rPr/>
      </w:pPr>
      <w:r>
        <w:rPr/>
        <w:t>The colors module will load all available colors and set the selected colors for each component of the program based on the user input, every acess to colors to draw something on screen must be requested to this module</w:t>
      </w:r>
    </w:p>
    <w:p>
      <w:pPr>
        <w:pStyle w:val="Heading5"/>
        <w:rPr/>
      </w:pPr>
      <w:bookmarkStart w:id="75" w:name="__RefHeading___Toc369_2035113049"/>
      <w:bookmarkEnd w:id="75"/>
      <w:r>
        <w:rPr/>
        <w:t>3.2.3.3.1 loadBuiltinColors( )</w:t>
      </w:r>
    </w:p>
    <w:p>
      <w:pPr>
        <w:pStyle w:val="Normal1"/>
        <w:rPr/>
      </w:pPr>
      <w:r>
        <w:rPr/>
        <w:t>Once called, this procedure will fill an array inside the module with all available colors and colors ID.</w:t>
      </w:r>
    </w:p>
    <w:p>
      <w:pPr>
        <w:pStyle w:val="Heading5"/>
        <w:rPr/>
      </w:pPr>
      <w:bookmarkStart w:id="76" w:name="__RefHeading___Toc367_2035113049"/>
      <w:bookmarkEnd w:id="76"/>
      <w:r>
        <w:rPr/>
        <w:t>3.2.3.3.2.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7" w:name="__RefHeading___Toc365_2035113049"/>
      <w:bookmarkEnd w:id="77"/>
      <w:r>
        <w:rPr/>
        <w:t>3.2.3.3.3. getComponentColor( )</w:t>
      </w:r>
    </w:p>
    <w:p>
      <w:pPr>
        <w:pStyle w:val="Normal1"/>
        <w:rPr/>
      </w:pPr>
      <w:r>
        <w:rPr/>
        <w:t>Once called, this function will verify the given argument that identifies a component and return the color ID that matches the identifier</w:t>
      </w:r>
    </w:p>
    <w:p>
      <w:pPr>
        <w:pStyle w:val="Heading4"/>
        <w:rPr/>
      </w:pPr>
      <w:bookmarkStart w:id="78" w:name="__RefHeading___Toc323_2035113049"/>
      <w:bookmarkEnd w:id="78"/>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79" w:name="__RefHeading___Toc361_2035113049"/>
      <w:bookmarkEnd w:id="79"/>
      <w:r>
        <w:rPr/>
        <w:t>3.2.3.4.1. getClockDigit( )</w:t>
      </w:r>
    </w:p>
    <w:p>
      <w:pPr>
        <w:pStyle w:val="Normal1"/>
        <w:rPr/>
      </w:pPr>
      <w:r>
        <w:rPr/>
        <w:t>Once called, this function will return a pointer to the clock shape specified by the given argument</w:t>
      </w:r>
    </w:p>
    <w:p>
      <w:pPr>
        <w:pStyle w:val="Normal1"/>
        <w:rPr/>
      </w:pPr>
      <w:r>
        <w:rPr/>
      </w:r>
    </w:p>
    <w:p>
      <w:pPr>
        <w:pStyle w:val="Heading5"/>
        <w:rPr/>
      </w:pPr>
      <w:bookmarkStart w:id="80" w:name="__RefHeading___Toc359_2035113049"/>
      <w:bookmarkEnd w:id="80"/>
      <w:r>
        <w:rPr/>
        <w:t>3.2.3.4.2. getClockColon( )</w:t>
      </w:r>
    </w:p>
    <w:p>
      <w:pPr>
        <w:pStyle w:val="Normal1"/>
        <w:rPr/>
      </w:pPr>
      <w:r>
        <w:rPr/>
        <w:t>Once called, this function will return a pointer to the colon shape</w:t>
      </w:r>
    </w:p>
    <w:p>
      <w:pPr>
        <w:pStyle w:val="Heading4"/>
        <w:rPr/>
      </w:pPr>
      <w:bookmarkStart w:id="81" w:name="__RefHeading___Toc329_2035113049"/>
      <w:bookmarkEnd w:id="81"/>
      <w:r>
        <w:rPr/>
        <w:t xml:space="preserve">3.2.3.5. </w:t>
      </w:r>
      <w:r>
        <w:rPr>
          <w:sz w:val="24"/>
          <w:szCs w:val="24"/>
          <w:u w:val="none"/>
        </w:rPr>
        <w:t>designer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2" w:name="__RefHeading___Toc363_2035113049"/>
      <w:bookmarkEnd w:id="82"/>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3" w:name="__RefHeading___Toc357_2035113049"/>
      <w:bookmarkEnd w:id="83"/>
      <w:r>
        <w:rPr/>
        <w:t>3.2.3.5.2. drawSegment( )</w:t>
      </w:r>
    </w:p>
    <w:p>
      <w:pPr>
        <w:pStyle w:val="Normal1"/>
        <w:rPr/>
      </w:pPr>
      <w:r>
        <w:rPr/>
        <w:t>Once called, this procedure will draw both digits of the specified clock segment (hours, minutes or seconds)</w:t>
      </w:r>
    </w:p>
    <w:p>
      <w:pPr>
        <w:pStyle w:val="Normal1"/>
        <w:rPr/>
      </w:pPr>
      <w:r>
        <w:rPr/>
      </w:r>
    </w:p>
    <w:p>
      <w:pPr>
        <w:pStyle w:val="Heading5"/>
        <w:rPr/>
      </w:pPr>
      <w:bookmarkStart w:id="84" w:name="__RefHeading___Toc355_2035113049"/>
      <w:bookmarkEnd w:id="84"/>
      <w:r>
        <w:rPr/>
        <w:t>3.2.3.5.3. drawDate( )</w:t>
      </w:r>
    </w:p>
    <w:p>
      <w:pPr>
        <w:pStyle w:val="Normal1"/>
        <w:rPr/>
      </w:pPr>
      <w:r>
        <w:rPr/>
        <w:t>Once called, this procedure will draw the date at the bottom of the clock if not disabled by the user</w:t>
      </w:r>
    </w:p>
    <w:p>
      <w:pPr>
        <w:pStyle w:val="Heading4"/>
        <w:rPr/>
      </w:pPr>
      <w:bookmarkStart w:id="85" w:name="__RefHeading___Toc321_2035113049"/>
      <w:bookmarkEnd w:id="85"/>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2">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r>
        <w:rPr/>
        <w:t>3.2.3.5.4.1. createProgramArguments( )</w:t>
      </w:r>
    </w:p>
    <w:p>
      <w:pPr>
        <w:pStyle w:val="Normal1"/>
        <w:rPr/>
      </w:pPr>
      <w:r>
        <w:rPr/>
        <w:t>Once called, this procedure will define all the available arguments that the user can use.</w:t>
      </w:r>
    </w:p>
    <w:p>
      <w:pPr>
        <w:pStyle w:val="Heading5"/>
        <w:rPr/>
      </w:pPr>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this function must set them to the macro UNDEFINED, that is represented by -1.</w:t>
      </w:r>
    </w:p>
    <w:p>
      <w:pPr>
        <w:pStyle w:val="Heading4"/>
        <w:rPr/>
      </w:pPr>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r>
        <w:rPr/>
        <w:t>3.2.3.5.6. issueAnError( )</w:t>
      </w:r>
    </w:p>
    <w:p>
      <w:pPr>
        <w:pStyle w:val="Normal1"/>
        <w:rPr/>
      </w:pPr>
      <w:r>
        <w:rPr/>
        <w:t>Once called, this procedure will stop the program immediately and generate an error message that will be shown by the screen-manager module</w:t>
      </w:r>
    </w:p>
    <w:p>
      <w:pPr>
        <w:pStyle w:val="Heading3"/>
        <w:rPr/>
      </w:pPr>
      <w:bookmarkStart w:id="86" w:name="__RefHeading___Toc281_2035113049"/>
      <w:bookmarkEnd w:id="86"/>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87" w:name="__RefHeading___Toc279_2035113049"/>
      <w:bookmarkEnd w:id="87"/>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3"/>
      <w:footerReference w:type="first" r:id="rId4"/>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mulo-Moraes/Anemon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1230</TotalTime>
  <Application>LibreOffice/7.6.3.2$Linux_X86_64 LibreOffice_project/60$Build-2</Application>
  <AppVersion>15.0000</AppVersion>
  <Pages>14</Pages>
  <Words>3776</Words>
  <Characters>18973</Characters>
  <CharactersWithSpaces>22426</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2023-11-30T16:21:43Z</cp:lastPrinted>
  <dcterms:modified xsi:type="dcterms:W3CDTF">2023-12-04T14:57:17Z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