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BD5" w:rsidRPr="00FE0ABC" w:rsidRDefault="00584BD5" w:rsidP="00584BD5">
      <w:pPr>
        <w:spacing w:after="0" w:line="240" w:lineRule="auto"/>
        <w:jc w:val="center"/>
        <w:rPr>
          <w:rFonts w:ascii="Arial" w:hAnsi="Arial" w:cs="Arial"/>
          <w:b/>
          <w:sz w:val="28"/>
          <w:szCs w:val="28"/>
        </w:rPr>
      </w:pPr>
      <w:r>
        <w:rPr>
          <w:rFonts w:ascii="Arial" w:hAnsi="Arial" w:cs="Arial"/>
          <w:b/>
          <w:sz w:val="28"/>
          <w:szCs w:val="28"/>
        </w:rPr>
        <w:t>Аннотация</w:t>
      </w:r>
    </w:p>
    <w:p w:rsidR="00584BD5" w:rsidRDefault="00584BD5" w:rsidP="00584BD5">
      <w:pPr>
        <w:spacing w:after="0" w:line="240" w:lineRule="auto"/>
        <w:jc w:val="center"/>
        <w:rPr>
          <w:rFonts w:ascii="Arial" w:hAnsi="Arial" w:cs="Arial"/>
          <w:sz w:val="28"/>
          <w:szCs w:val="28"/>
        </w:rPr>
      </w:pPr>
      <w:r>
        <w:rPr>
          <w:rFonts w:ascii="Arial" w:hAnsi="Arial" w:cs="Arial"/>
          <w:sz w:val="28"/>
          <w:szCs w:val="28"/>
        </w:rPr>
        <w:t>брошюры</w:t>
      </w:r>
      <w:r w:rsidRPr="00FE0ABC">
        <w:rPr>
          <w:rFonts w:ascii="Arial" w:hAnsi="Arial" w:cs="Arial"/>
          <w:sz w:val="28"/>
          <w:szCs w:val="28"/>
        </w:rPr>
        <w:t xml:space="preserve"> </w:t>
      </w:r>
      <w:proofErr w:type="spellStart"/>
      <w:r>
        <w:rPr>
          <w:rFonts w:ascii="Arial" w:hAnsi="Arial" w:cs="Arial"/>
          <w:sz w:val="28"/>
          <w:szCs w:val="28"/>
        </w:rPr>
        <w:t>Сапогина</w:t>
      </w:r>
      <w:proofErr w:type="spellEnd"/>
      <w:r>
        <w:rPr>
          <w:rFonts w:ascii="Arial" w:hAnsi="Arial" w:cs="Arial"/>
          <w:sz w:val="28"/>
          <w:szCs w:val="28"/>
        </w:rPr>
        <w:t xml:space="preserve"> В.Г. </w:t>
      </w:r>
      <w:r w:rsidRPr="00FE0ABC">
        <w:rPr>
          <w:rFonts w:ascii="Arial" w:hAnsi="Arial" w:cs="Arial"/>
          <w:sz w:val="28"/>
          <w:szCs w:val="28"/>
        </w:rPr>
        <w:t>«</w:t>
      </w:r>
      <w:r>
        <w:rPr>
          <w:rFonts w:ascii="Arial" w:hAnsi="Arial" w:cs="Arial"/>
          <w:sz w:val="28"/>
          <w:szCs w:val="28"/>
        </w:rPr>
        <w:t xml:space="preserve">Источники постоянного тока на </w:t>
      </w:r>
      <w:proofErr w:type="gramStart"/>
      <w:r>
        <w:rPr>
          <w:rFonts w:ascii="Arial" w:hAnsi="Arial" w:cs="Arial"/>
          <w:sz w:val="28"/>
          <w:szCs w:val="28"/>
        </w:rPr>
        <w:t>физическом</w:t>
      </w:r>
      <w:proofErr w:type="gramEnd"/>
    </w:p>
    <w:p w:rsidR="00584BD5" w:rsidRDefault="00584BD5" w:rsidP="00584BD5">
      <w:pPr>
        <w:spacing w:after="0" w:line="240" w:lineRule="auto"/>
        <w:jc w:val="center"/>
        <w:rPr>
          <w:rFonts w:ascii="Arial" w:hAnsi="Arial" w:cs="Arial"/>
          <w:sz w:val="28"/>
          <w:szCs w:val="28"/>
        </w:rPr>
      </w:pPr>
      <w:proofErr w:type="gramStart"/>
      <w:r>
        <w:rPr>
          <w:rFonts w:ascii="Arial" w:hAnsi="Arial" w:cs="Arial"/>
          <w:sz w:val="28"/>
          <w:szCs w:val="28"/>
        </w:rPr>
        <w:t>принципе</w:t>
      </w:r>
      <w:proofErr w:type="gramEnd"/>
      <w:r>
        <w:rPr>
          <w:rFonts w:ascii="Arial" w:hAnsi="Arial" w:cs="Arial"/>
          <w:sz w:val="28"/>
          <w:szCs w:val="28"/>
        </w:rPr>
        <w:t xml:space="preserve"> преобразования градиента температуры в ЭДС</w:t>
      </w:r>
    </w:p>
    <w:p w:rsidR="00584BD5" w:rsidRDefault="00584BD5" w:rsidP="00584BD5">
      <w:pPr>
        <w:spacing w:after="0" w:line="240" w:lineRule="auto"/>
        <w:jc w:val="center"/>
        <w:rPr>
          <w:rFonts w:ascii="Arial" w:hAnsi="Arial" w:cs="Arial"/>
          <w:sz w:val="28"/>
          <w:szCs w:val="28"/>
        </w:rPr>
      </w:pPr>
      <w:r>
        <w:rPr>
          <w:rFonts w:ascii="Arial" w:hAnsi="Arial" w:cs="Arial"/>
          <w:sz w:val="28"/>
          <w:szCs w:val="28"/>
        </w:rPr>
        <w:t>газом термоэлектронов</w:t>
      </w:r>
      <w:r w:rsidRPr="00FE0ABC">
        <w:rPr>
          <w:rFonts w:ascii="Arial" w:hAnsi="Arial" w:cs="Arial"/>
          <w:sz w:val="28"/>
          <w:szCs w:val="28"/>
        </w:rPr>
        <w:t>»</w:t>
      </w:r>
    </w:p>
    <w:p w:rsidR="00584BD5" w:rsidRPr="00FE0ABC" w:rsidRDefault="00584BD5" w:rsidP="00584BD5">
      <w:pPr>
        <w:spacing w:after="0" w:line="240" w:lineRule="auto"/>
        <w:jc w:val="center"/>
        <w:rPr>
          <w:rFonts w:ascii="Arial" w:hAnsi="Arial" w:cs="Arial"/>
          <w:sz w:val="28"/>
          <w:szCs w:val="28"/>
        </w:rPr>
      </w:pPr>
    </w:p>
    <w:p w:rsidR="00584BD5" w:rsidRDefault="00584BD5" w:rsidP="00584BD5">
      <w:pPr>
        <w:spacing w:after="0" w:line="240" w:lineRule="auto"/>
        <w:ind w:firstLine="709"/>
        <w:jc w:val="both"/>
        <w:rPr>
          <w:rFonts w:ascii="Arial" w:hAnsi="Arial" w:cs="Arial"/>
          <w:sz w:val="28"/>
          <w:szCs w:val="28"/>
        </w:rPr>
      </w:pPr>
      <w:r>
        <w:rPr>
          <w:rFonts w:ascii="Arial" w:hAnsi="Arial" w:cs="Arial"/>
          <w:sz w:val="28"/>
          <w:szCs w:val="28"/>
        </w:rPr>
        <w:t>В</w:t>
      </w:r>
      <w:r w:rsidRPr="00EA1BE2">
        <w:rPr>
          <w:rFonts w:ascii="Arial" w:hAnsi="Arial" w:cs="Arial"/>
          <w:sz w:val="28"/>
          <w:szCs w:val="28"/>
        </w:rPr>
        <w:t xml:space="preserve"> научно-методическом пособии </w:t>
      </w:r>
      <w:r>
        <w:rPr>
          <w:rFonts w:ascii="Arial" w:hAnsi="Arial" w:cs="Arial"/>
          <w:sz w:val="28"/>
          <w:szCs w:val="28"/>
        </w:rPr>
        <w:t>показано, что теории термоэлектронной эмиссии и вольтамперных характеристик вакуумного диода, излагаемые в учебниках – ошибочны. Важнейшая причина этого заключается в том, что теории не учитывали тот факт, что газ термоэлектронов в диоде находится под градиентом температуры.</w:t>
      </w:r>
    </w:p>
    <w:p w:rsidR="00584BD5" w:rsidRPr="00EA1BE2" w:rsidRDefault="00584BD5" w:rsidP="00584BD5">
      <w:pPr>
        <w:spacing w:after="0" w:line="240" w:lineRule="auto"/>
        <w:ind w:firstLine="709"/>
        <w:jc w:val="both"/>
        <w:rPr>
          <w:rFonts w:ascii="Arial" w:hAnsi="Arial" w:cs="Arial"/>
          <w:sz w:val="28"/>
          <w:szCs w:val="28"/>
        </w:rPr>
      </w:pPr>
      <w:r>
        <w:rPr>
          <w:rFonts w:ascii="Arial" w:hAnsi="Arial" w:cs="Arial"/>
          <w:sz w:val="28"/>
          <w:szCs w:val="28"/>
        </w:rPr>
        <w:t>П</w:t>
      </w:r>
      <w:r w:rsidRPr="00EA1BE2">
        <w:rPr>
          <w:rFonts w:ascii="Arial" w:hAnsi="Arial" w:cs="Arial"/>
          <w:sz w:val="28"/>
          <w:szCs w:val="28"/>
        </w:rPr>
        <w:t>редлагается</w:t>
      </w:r>
      <w:r>
        <w:rPr>
          <w:rFonts w:ascii="Arial" w:hAnsi="Arial" w:cs="Arial"/>
          <w:sz w:val="28"/>
          <w:szCs w:val="28"/>
        </w:rPr>
        <w:t xml:space="preserve"> </w:t>
      </w:r>
      <w:r w:rsidRPr="00EA1BE2">
        <w:rPr>
          <w:rFonts w:ascii="Arial" w:hAnsi="Arial" w:cs="Arial"/>
          <w:sz w:val="28"/>
          <w:szCs w:val="28"/>
        </w:rPr>
        <w:t>нулевое приближение в теории газа невзаимодействующих между</w:t>
      </w:r>
      <w:r>
        <w:rPr>
          <w:rFonts w:ascii="Arial" w:hAnsi="Arial" w:cs="Arial"/>
          <w:sz w:val="28"/>
          <w:szCs w:val="28"/>
        </w:rPr>
        <w:t xml:space="preserve"> </w:t>
      </w:r>
      <w:r w:rsidRPr="00EA1BE2">
        <w:rPr>
          <w:rFonts w:ascii="Arial" w:hAnsi="Arial" w:cs="Arial"/>
          <w:sz w:val="28"/>
          <w:szCs w:val="28"/>
        </w:rPr>
        <w:t>собой термоэлектронов, находящихся под градиентом температуры.</w:t>
      </w:r>
      <w:r>
        <w:rPr>
          <w:rFonts w:ascii="Arial" w:hAnsi="Arial" w:cs="Arial"/>
          <w:sz w:val="28"/>
          <w:szCs w:val="28"/>
        </w:rPr>
        <w:t xml:space="preserve"> Получен фундаментальный закон сохранения полной энергии системы. Он состоит из суммы электрической энергии плоского слоя электронов и тепловой энергии этого же слоя электронов. Показано, что газ невзаимодействующих термоэлектронов не</w:t>
      </w:r>
      <w:r w:rsidR="00A52845" w:rsidRPr="00A52845">
        <w:rPr>
          <w:rFonts w:ascii="Arial" w:hAnsi="Arial" w:cs="Arial"/>
          <w:sz w:val="28"/>
          <w:szCs w:val="28"/>
        </w:rPr>
        <w:t xml:space="preserve"> </w:t>
      </w:r>
      <w:r>
        <w:rPr>
          <w:rFonts w:ascii="Arial" w:hAnsi="Arial" w:cs="Arial"/>
          <w:sz w:val="28"/>
          <w:szCs w:val="28"/>
        </w:rPr>
        <w:t>возмущён по концентрации, а его давление зависит только от температуры.</w:t>
      </w:r>
    </w:p>
    <w:p w:rsidR="00584BD5" w:rsidRPr="00EA1BE2" w:rsidRDefault="00584BD5" w:rsidP="00584BD5">
      <w:pPr>
        <w:spacing w:after="0" w:line="240" w:lineRule="auto"/>
        <w:ind w:firstLine="709"/>
        <w:jc w:val="both"/>
        <w:rPr>
          <w:rFonts w:ascii="Arial" w:hAnsi="Arial" w:cs="Arial"/>
          <w:sz w:val="28"/>
          <w:szCs w:val="28"/>
        </w:rPr>
      </w:pPr>
      <w:r>
        <w:rPr>
          <w:rFonts w:ascii="Arial" w:hAnsi="Arial" w:cs="Arial"/>
          <w:sz w:val="28"/>
          <w:szCs w:val="28"/>
        </w:rPr>
        <w:t>На</w:t>
      </w:r>
      <w:r w:rsidRPr="00EA1BE2">
        <w:rPr>
          <w:rFonts w:ascii="Arial" w:hAnsi="Arial" w:cs="Arial"/>
          <w:sz w:val="28"/>
          <w:szCs w:val="28"/>
        </w:rPr>
        <w:t xml:space="preserve"> основе </w:t>
      </w:r>
      <w:r>
        <w:rPr>
          <w:rFonts w:ascii="Arial" w:hAnsi="Arial" w:cs="Arial"/>
          <w:sz w:val="28"/>
          <w:szCs w:val="28"/>
        </w:rPr>
        <w:t xml:space="preserve">закона сохранения </w:t>
      </w:r>
      <w:r w:rsidRPr="00EA1BE2">
        <w:rPr>
          <w:rFonts w:ascii="Arial" w:hAnsi="Arial" w:cs="Arial"/>
          <w:sz w:val="28"/>
          <w:szCs w:val="28"/>
        </w:rPr>
        <w:t>строится физический принцип преобразования градиента</w:t>
      </w:r>
      <w:r>
        <w:rPr>
          <w:rFonts w:ascii="Arial" w:hAnsi="Arial" w:cs="Arial"/>
          <w:sz w:val="28"/>
          <w:szCs w:val="28"/>
        </w:rPr>
        <w:t xml:space="preserve"> </w:t>
      </w:r>
      <w:r w:rsidRPr="00EA1BE2">
        <w:rPr>
          <w:rFonts w:ascii="Arial" w:hAnsi="Arial" w:cs="Arial"/>
          <w:sz w:val="28"/>
          <w:szCs w:val="28"/>
        </w:rPr>
        <w:t>температуры в электродвижущую силу газом термоэлектронов.</w:t>
      </w:r>
      <w:r>
        <w:rPr>
          <w:rFonts w:ascii="Arial" w:hAnsi="Arial" w:cs="Arial"/>
          <w:sz w:val="28"/>
          <w:szCs w:val="28"/>
        </w:rPr>
        <w:t xml:space="preserve"> </w:t>
      </w:r>
    </w:p>
    <w:p w:rsidR="00584BD5" w:rsidRDefault="00584BD5" w:rsidP="00584BD5">
      <w:pPr>
        <w:spacing w:after="0" w:line="240" w:lineRule="auto"/>
        <w:ind w:firstLine="709"/>
        <w:jc w:val="both"/>
        <w:rPr>
          <w:rFonts w:ascii="Arial" w:hAnsi="Arial" w:cs="Arial"/>
          <w:sz w:val="28"/>
          <w:szCs w:val="28"/>
        </w:rPr>
      </w:pPr>
      <w:r w:rsidRPr="00EA1BE2">
        <w:rPr>
          <w:rFonts w:ascii="Arial" w:hAnsi="Arial" w:cs="Arial"/>
          <w:sz w:val="28"/>
          <w:szCs w:val="28"/>
        </w:rPr>
        <w:t>Следующие из теории результаты должны дать импульс новым</w:t>
      </w:r>
      <w:r>
        <w:rPr>
          <w:rFonts w:ascii="Arial" w:hAnsi="Arial" w:cs="Arial"/>
          <w:sz w:val="28"/>
          <w:szCs w:val="28"/>
        </w:rPr>
        <w:t xml:space="preserve"> </w:t>
      </w:r>
      <w:r w:rsidRPr="00EA1BE2">
        <w:rPr>
          <w:rFonts w:ascii="Arial" w:hAnsi="Arial" w:cs="Arial"/>
          <w:sz w:val="28"/>
          <w:szCs w:val="28"/>
        </w:rPr>
        <w:t>исследованиям термо</w:t>
      </w:r>
      <w:r>
        <w:rPr>
          <w:rFonts w:ascii="Arial" w:hAnsi="Arial" w:cs="Arial"/>
          <w:sz w:val="28"/>
          <w:szCs w:val="28"/>
        </w:rPr>
        <w:t>диффузио</w:t>
      </w:r>
      <w:r w:rsidRPr="00EA1BE2">
        <w:rPr>
          <w:rFonts w:ascii="Arial" w:hAnsi="Arial" w:cs="Arial"/>
          <w:sz w:val="28"/>
          <w:szCs w:val="28"/>
        </w:rPr>
        <w:t>нного преобразования энергии в</w:t>
      </w:r>
      <w:r>
        <w:rPr>
          <w:rFonts w:ascii="Arial" w:hAnsi="Arial" w:cs="Arial"/>
          <w:sz w:val="28"/>
          <w:szCs w:val="28"/>
        </w:rPr>
        <w:t xml:space="preserve"> </w:t>
      </w:r>
      <w:r w:rsidRPr="00EA1BE2">
        <w:rPr>
          <w:rFonts w:ascii="Arial" w:hAnsi="Arial" w:cs="Arial"/>
          <w:sz w:val="28"/>
          <w:szCs w:val="28"/>
        </w:rPr>
        <w:t>мал</w:t>
      </w:r>
      <w:r>
        <w:rPr>
          <w:rFonts w:ascii="Arial" w:hAnsi="Arial" w:cs="Arial"/>
          <w:sz w:val="28"/>
          <w:szCs w:val="28"/>
        </w:rPr>
        <w:t xml:space="preserve">оразмерных системах с широким привлечением </w:t>
      </w:r>
      <w:proofErr w:type="spellStart"/>
      <w:r>
        <w:rPr>
          <w:rFonts w:ascii="Arial" w:hAnsi="Arial" w:cs="Arial"/>
          <w:sz w:val="28"/>
          <w:szCs w:val="28"/>
        </w:rPr>
        <w:t>микротехнологий</w:t>
      </w:r>
      <w:proofErr w:type="spellEnd"/>
      <w:r w:rsidRPr="00EA1BE2">
        <w:rPr>
          <w:rFonts w:ascii="Arial" w:hAnsi="Arial" w:cs="Arial"/>
          <w:sz w:val="28"/>
          <w:szCs w:val="28"/>
        </w:rPr>
        <w:t>.</w:t>
      </w:r>
    </w:p>
    <w:p w:rsidR="00584BD5" w:rsidRPr="00A52845" w:rsidRDefault="00584BD5" w:rsidP="00584BD5">
      <w:pPr>
        <w:spacing w:after="0" w:line="240" w:lineRule="auto"/>
        <w:ind w:firstLine="709"/>
        <w:jc w:val="both"/>
        <w:rPr>
          <w:rFonts w:ascii="Arial" w:hAnsi="Arial" w:cs="Arial"/>
          <w:b/>
          <w:i/>
          <w:sz w:val="28"/>
          <w:szCs w:val="28"/>
        </w:rPr>
      </w:pPr>
      <w:r w:rsidRPr="00A52845">
        <w:rPr>
          <w:rFonts w:ascii="Arial" w:hAnsi="Arial" w:cs="Arial"/>
          <w:b/>
          <w:i/>
          <w:sz w:val="28"/>
          <w:szCs w:val="28"/>
        </w:rPr>
        <w:t>Наличие разнообразных источников градиента температуры позволит создать термодиффузионные преобразователи энергии, имеющих широкий набор постоянных ЭДС, внутренних сопротивлений, коэффициентов полезного действия, значения которых можно плавно изменять по требованию заказчика. Найдут своё применение нательные источники ЭДС, которые будут служить человеку до тех пор, пока он будет жив.</w:t>
      </w:r>
      <w:bookmarkStart w:id="0" w:name="_GoBack"/>
      <w:bookmarkEnd w:id="0"/>
    </w:p>
    <w:sectPr w:rsidR="00584BD5" w:rsidRPr="00A52845" w:rsidSect="00AB6341">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341"/>
    <w:rsid w:val="0001580F"/>
    <w:rsid w:val="00584BD5"/>
    <w:rsid w:val="007B4544"/>
    <w:rsid w:val="007B5D09"/>
    <w:rsid w:val="00A52845"/>
    <w:rsid w:val="00AB63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63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63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9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239</Words>
  <Characters>1364</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Sapogin</dc:creator>
  <cp:lastModifiedBy>Sapogin</cp:lastModifiedBy>
  <cp:revision>5</cp:revision>
  <cp:lastPrinted>2021-07-14T08:29:00Z</cp:lastPrinted>
  <dcterms:created xsi:type="dcterms:W3CDTF">2021-06-27T03:48:00Z</dcterms:created>
  <dcterms:modified xsi:type="dcterms:W3CDTF">2021-07-14T08:29:00Z</dcterms:modified>
</cp:coreProperties>
</file>