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FF" w:rsidRPr="00FE0ABC" w:rsidRDefault="00BA23FF" w:rsidP="00BA23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Аннотация</w:t>
      </w:r>
    </w:p>
    <w:p w:rsidR="00BA23FF" w:rsidRDefault="00CB5842" w:rsidP="00BA23F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монографии</w:t>
      </w:r>
      <w:r w:rsidR="00BA23FF">
        <w:rPr>
          <w:rFonts w:ascii="Arial" w:hAnsi="Arial" w:cs="Arial"/>
          <w:sz w:val="28"/>
          <w:szCs w:val="28"/>
        </w:rPr>
        <w:t xml:space="preserve"> </w:t>
      </w:r>
      <w:r w:rsidR="00BA23FF" w:rsidRPr="00FE0ABC">
        <w:rPr>
          <w:rFonts w:ascii="Arial" w:hAnsi="Arial" w:cs="Arial"/>
          <w:sz w:val="28"/>
          <w:szCs w:val="28"/>
        </w:rPr>
        <w:t>«</w:t>
      </w:r>
      <w:r w:rsidR="00BA23FF">
        <w:rPr>
          <w:rFonts w:ascii="Arial" w:hAnsi="Arial" w:cs="Arial"/>
          <w:sz w:val="28"/>
          <w:szCs w:val="28"/>
        </w:rPr>
        <w:t>Интегральные индуктивности с высокой симметрией</w:t>
      </w:r>
      <w:r w:rsidR="00BA23FF" w:rsidRPr="00FE0ABC">
        <w:rPr>
          <w:rFonts w:ascii="Arial" w:hAnsi="Arial" w:cs="Arial"/>
          <w:sz w:val="28"/>
          <w:szCs w:val="28"/>
        </w:rPr>
        <w:t>»</w:t>
      </w:r>
    </w:p>
    <w:p w:rsidR="00BA23FF" w:rsidRDefault="00BA23FF" w:rsidP="00BA23F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авторы </w:t>
      </w:r>
      <w:proofErr w:type="spellStart"/>
      <w:r>
        <w:rPr>
          <w:rFonts w:ascii="Arial" w:hAnsi="Arial" w:cs="Arial"/>
          <w:sz w:val="28"/>
          <w:szCs w:val="28"/>
        </w:rPr>
        <w:t>Сапогин</w:t>
      </w:r>
      <w:proofErr w:type="spellEnd"/>
      <w:r>
        <w:rPr>
          <w:rFonts w:ascii="Arial" w:hAnsi="Arial" w:cs="Arial"/>
          <w:sz w:val="28"/>
          <w:szCs w:val="28"/>
        </w:rPr>
        <w:t xml:space="preserve"> В.Г., Прокопенко Н.Н., </w:t>
      </w:r>
      <w:proofErr w:type="spellStart"/>
      <w:r>
        <w:rPr>
          <w:rFonts w:ascii="Arial" w:hAnsi="Arial" w:cs="Arial"/>
          <w:sz w:val="28"/>
          <w:szCs w:val="28"/>
        </w:rPr>
        <w:t>Панич</w:t>
      </w:r>
      <w:proofErr w:type="spellEnd"/>
      <w:r>
        <w:rPr>
          <w:rFonts w:ascii="Arial" w:hAnsi="Arial" w:cs="Arial"/>
          <w:sz w:val="28"/>
          <w:szCs w:val="28"/>
        </w:rPr>
        <w:t xml:space="preserve"> А.Е.</w:t>
      </w:r>
    </w:p>
    <w:p w:rsidR="00BA23FF" w:rsidRPr="00FE0ABC" w:rsidRDefault="00BA23FF" w:rsidP="00BA23F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A23FF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В монографии разработаны аналитические методы расчёта интегральных индуктивностей различных симметрий как в низкочастотном, высокочастотном, так и сверхвысокочастотном диапазонах. Классы интегральных индуктивностей, для которых применимы полученные результаты, следующие: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2D"/>
      </w:r>
      <w:r w:rsidRPr="00F26776">
        <w:rPr>
          <w:rFonts w:ascii="Arial" w:hAnsi="Arial" w:cs="Arial"/>
          <w:sz w:val="28"/>
          <w:szCs w:val="28"/>
        </w:rPr>
        <w:t xml:space="preserve"> </w:t>
      </w:r>
      <w:r w:rsidRPr="009A5BFC">
        <w:rPr>
          <w:rFonts w:ascii="Arial" w:hAnsi="Arial" w:cs="Arial"/>
          <w:sz w:val="28"/>
          <w:szCs w:val="28"/>
        </w:rPr>
        <w:t>одиночные планарные токовые 2</w:t>
      </w:r>
      <w:r w:rsidRPr="009A5BFC">
        <w:rPr>
          <w:rFonts w:ascii="Arial" w:hAnsi="Arial" w:cs="Arial"/>
          <w:sz w:val="28"/>
          <w:szCs w:val="28"/>
          <w:lang w:val="en-US"/>
        </w:rPr>
        <w:t>D</w:t>
      </w:r>
      <w:r w:rsidRPr="009A5BFC">
        <w:rPr>
          <w:rFonts w:ascii="Arial" w:hAnsi="Arial" w:cs="Arial"/>
          <w:sz w:val="28"/>
          <w:szCs w:val="28"/>
        </w:rPr>
        <w:t>-кольца с азимутальным направлением плотности тока;</w:t>
      </w:r>
    </w:p>
    <w:p w:rsidR="00BA23FF" w:rsidRPr="009A5BFC" w:rsidRDefault="00BA23FF" w:rsidP="00BA23FF">
      <w:pPr>
        <w:pStyle w:val="a3"/>
        <w:numPr>
          <w:ilvl w:val="0"/>
          <w:numId w:val="1"/>
        </w:numPr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планарные индукторы на основе 2</w:t>
      </w:r>
      <w:r w:rsidRPr="009A5BFC">
        <w:rPr>
          <w:rFonts w:ascii="Arial" w:hAnsi="Arial" w:cs="Arial"/>
          <w:sz w:val="28"/>
          <w:szCs w:val="28"/>
          <w:lang w:val="en-US"/>
        </w:rPr>
        <w:t>D</w:t>
      </w:r>
      <w:r w:rsidRPr="009A5BFC">
        <w:rPr>
          <w:rFonts w:ascii="Arial" w:hAnsi="Arial" w:cs="Arial"/>
          <w:sz w:val="28"/>
          <w:szCs w:val="28"/>
        </w:rPr>
        <w:t>-спиралей Архимеда и обобщённых спиралей;</w:t>
      </w:r>
    </w:p>
    <w:p w:rsidR="00BA23FF" w:rsidRPr="009A5BFC" w:rsidRDefault="00BA23FF" w:rsidP="00BA23FF">
      <w:pPr>
        <w:pStyle w:val="a3"/>
        <w:numPr>
          <w:ilvl w:val="0"/>
          <w:numId w:val="1"/>
        </w:numPr>
        <w:tabs>
          <w:tab w:val="left" w:pos="993"/>
        </w:tabs>
        <w:suppressAutoHyphens/>
        <w:spacing w:after="0" w:line="223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3</w:t>
      </w:r>
      <w:r w:rsidRPr="009A5BFC">
        <w:rPr>
          <w:rFonts w:ascii="Arial" w:hAnsi="Arial" w:cs="Arial"/>
          <w:sz w:val="28"/>
          <w:szCs w:val="28"/>
          <w:lang w:val="en-US"/>
        </w:rPr>
        <w:t>D</w:t>
      </w:r>
      <w:r w:rsidRPr="009A5BFC">
        <w:rPr>
          <w:rFonts w:ascii="Arial" w:hAnsi="Arial" w:cs="Arial"/>
          <w:sz w:val="28"/>
          <w:szCs w:val="28"/>
        </w:rPr>
        <w:t>-индукторы цилиндрической симметрии с аксиальным направлением в пространстве плотности тока;</w:t>
      </w:r>
    </w:p>
    <w:p w:rsidR="00BA23FF" w:rsidRPr="009A5BFC" w:rsidRDefault="00BA23FF" w:rsidP="00BA23FF">
      <w:pPr>
        <w:pStyle w:val="a3"/>
        <w:numPr>
          <w:ilvl w:val="0"/>
          <w:numId w:val="1"/>
        </w:numPr>
        <w:tabs>
          <w:tab w:val="left" w:pos="993"/>
        </w:tabs>
        <w:suppressAutoHyphens/>
        <w:spacing w:after="0" w:line="223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индукторы, использующие свойства отрезка коаксиального кабеля, индуктивностью которого можно управлять направлением и отношением токов в центральной жиле и оплётке;</w:t>
      </w:r>
    </w:p>
    <w:p w:rsidR="00BA23FF" w:rsidRPr="009A5BFC" w:rsidRDefault="00BA23FF" w:rsidP="00BA23FF">
      <w:pPr>
        <w:pStyle w:val="a3"/>
        <w:numPr>
          <w:ilvl w:val="0"/>
          <w:numId w:val="1"/>
        </w:numPr>
        <w:tabs>
          <w:tab w:val="left" w:pos="993"/>
        </w:tabs>
        <w:suppressAutoHyphens/>
        <w:spacing w:after="0" w:line="223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токовихревые индуктивности, выполненные в виде трубчатого и сплошного проводящего цилиндра с азимутальным направлением в пространстве плотности тока, как с частотной зависимостью, так с её отсутствием;</w:t>
      </w:r>
    </w:p>
    <w:p w:rsidR="00BA23FF" w:rsidRPr="009A5BFC" w:rsidRDefault="00BA23FF" w:rsidP="00BA23FF">
      <w:pPr>
        <w:pStyle w:val="a3"/>
        <w:numPr>
          <w:ilvl w:val="0"/>
          <w:numId w:val="1"/>
        </w:numPr>
        <w:tabs>
          <w:tab w:val="left" w:pos="993"/>
        </w:tabs>
        <w:suppressAutoHyphens/>
        <w:spacing w:after="0" w:line="223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индукторы, выполненные на планарном токовом слое, минимальная индуктивность которых для микронных технологий зависит только от отношения ширины к толщине проводящей ленты;</w:t>
      </w:r>
    </w:p>
    <w:p w:rsidR="00BA23FF" w:rsidRPr="009A5BFC" w:rsidRDefault="00BA23FF" w:rsidP="00BA23FF">
      <w:pPr>
        <w:pStyle w:val="a3"/>
        <w:numPr>
          <w:ilvl w:val="0"/>
          <w:numId w:val="1"/>
        </w:numPr>
        <w:tabs>
          <w:tab w:val="left" w:pos="993"/>
        </w:tabs>
        <w:suppressAutoHyphens/>
        <w:spacing w:after="0" w:line="223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токовихревые положительные и отрицательные пассивные многослойные индуктивности с высокой объёмной плотностью;</w:t>
      </w:r>
    </w:p>
    <w:p w:rsidR="00BA23FF" w:rsidRPr="009A5BFC" w:rsidRDefault="00BA23FF" w:rsidP="00BA23FF">
      <w:pPr>
        <w:pStyle w:val="a3"/>
        <w:numPr>
          <w:ilvl w:val="0"/>
          <w:numId w:val="1"/>
        </w:numPr>
        <w:tabs>
          <w:tab w:val="left" w:pos="993"/>
        </w:tabs>
        <w:suppressAutoHyphens/>
        <w:spacing w:after="0" w:line="223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индукторы, выполненные в виде ленточной </w:t>
      </w:r>
      <w:proofErr w:type="spellStart"/>
      <w:r w:rsidRPr="009A5BFC">
        <w:rPr>
          <w:rFonts w:ascii="Arial" w:hAnsi="Arial" w:cs="Arial"/>
          <w:sz w:val="28"/>
          <w:szCs w:val="28"/>
        </w:rPr>
        <w:t>микрокатушки</w:t>
      </w:r>
      <w:proofErr w:type="spellEnd"/>
      <w:r w:rsidRPr="009A5BFC">
        <w:rPr>
          <w:rFonts w:ascii="Arial" w:hAnsi="Arial" w:cs="Arial"/>
          <w:sz w:val="28"/>
          <w:szCs w:val="28"/>
        </w:rPr>
        <w:t>, содержащей проводящую микроплёнку внутри катушки.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Аналитические методы расчёта позволяют провести сравнительный анализ между классами исследованных интегральных индуктивностей и определить наиболее интересные из них, которые рекомендуются использовать в различных технологических процессах для изготовления микросхем.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Наиболее значимыми, на наш взгляд, являются однослойные и многослойные индуктивности, состоящие из планарного индуктора, нагруженного на проводящую цилиндрическую плёнку </w:t>
      </w:r>
      <w:proofErr w:type="spellStart"/>
      <w:r w:rsidRPr="009A5BFC">
        <w:rPr>
          <w:rFonts w:ascii="Arial" w:hAnsi="Arial" w:cs="Arial"/>
          <w:sz w:val="28"/>
          <w:szCs w:val="28"/>
        </w:rPr>
        <w:t>наноразмерной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толщины, либо нагруженную на многослойную цилиндрическую плёнку, состоящую из последовательности двойных слоёв различных металлов (например, </w:t>
      </w:r>
      <w:r w:rsidRPr="009A5BFC">
        <w:rPr>
          <w:rFonts w:ascii="Arial" w:hAnsi="Arial" w:cs="Arial"/>
          <w:sz w:val="28"/>
          <w:szCs w:val="28"/>
          <w:lang w:val="en-US"/>
        </w:rPr>
        <w:t>Al</w:t>
      </w:r>
      <w:r w:rsidRPr="009A5BFC">
        <w:rPr>
          <w:rFonts w:ascii="Arial" w:hAnsi="Arial" w:cs="Arial"/>
          <w:sz w:val="28"/>
          <w:szCs w:val="28"/>
        </w:rPr>
        <w:t>,</w:t>
      </w:r>
      <w:r w:rsidRPr="009A5BFC">
        <w:rPr>
          <w:rFonts w:ascii="Arial" w:hAnsi="Arial" w:cs="Arial"/>
          <w:sz w:val="28"/>
          <w:szCs w:val="28"/>
          <w:lang w:val="en-US"/>
        </w:rPr>
        <w:t>Cu</w:t>
      </w:r>
      <w:r w:rsidRPr="009A5BFC">
        <w:rPr>
          <w:rFonts w:ascii="Arial" w:hAnsi="Arial" w:cs="Arial"/>
          <w:sz w:val="28"/>
          <w:szCs w:val="28"/>
        </w:rPr>
        <w:t xml:space="preserve"> в низкочастотном диапазоне).</w:t>
      </w:r>
    </w:p>
    <w:p w:rsidR="00BA23FF" w:rsidRPr="009A5BFC" w:rsidRDefault="00BA23FF" w:rsidP="00BA23FF">
      <w:pPr>
        <w:pStyle w:val="a3"/>
        <w:suppressAutoHyphens/>
        <w:spacing w:line="223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Эксперименты, выполненные с однослойными и многослойными проводящими плёнками, а также с проводящими цилиндрическими стержнями, указывают на следующие особенности получения положительной или отрицательной токовихревой индуктивности. Особую роль в них играет геометрия токового индуктора. По геометрии </w:t>
      </w:r>
      <w:r w:rsidRPr="009A5BFC">
        <w:rPr>
          <w:rFonts w:ascii="Arial" w:hAnsi="Arial" w:cs="Arial"/>
          <w:sz w:val="28"/>
          <w:szCs w:val="28"/>
        </w:rPr>
        <w:lastRenderedPageBreak/>
        <w:t>создаваемых силовых линий магнитного поля токовые индукторы следует классифицировать как открытые и закрытые.</w:t>
      </w:r>
    </w:p>
    <w:p w:rsidR="00BA23FF" w:rsidRPr="009A5BFC" w:rsidRDefault="00BA23FF" w:rsidP="00BA23FF">
      <w:pPr>
        <w:pStyle w:val="a3"/>
        <w:suppressAutoHyphens/>
        <w:spacing w:line="228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К закрытым индукторам отнесём классические соленоиды конечной длины. В них средняя плотность силовых линий магнитного поля внутри всегда выше, чем снаружи. На изменение индуктивности соленоида и его частоты среза можно влиять различными способами. Наиболее существенные изменения можно получить, связывая магнитные силовые линии проводящими стержнями или плёнками с различным количеством слоёв. Плёнки устанавливаются поперек силовых линий во внутренней области соленоида.</w:t>
      </w:r>
    </w:p>
    <w:p w:rsidR="00BA23FF" w:rsidRPr="009A5BFC" w:rsidRDefault="00BA23FF" w:rsidP="00BA23FF">
      <w:pPr>
        <w:pStyle w:val="a3"/>
        <w:suppressAutoHyphens/>
        <w:spacing w:line="228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Для тонкой плёнки, с </w:t>
      </w:r>
      <w:proofErr w:type="spellStart"/>
      <w:r w:rsidRPr="009A5BFC">
        <w:rPr>
          <w:rFonts w:ascii="Arial" w:hAnsi="Arial" w:cs="Arial"/>
          <w:sz w:val="28"/>
          <w:szCs w:val="28"/>
        </w:rPr>
        <w:t>наноскопической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толщиной, положительная индуктивность соленоида может существенно возрасти. При этом должна возникнуть частотно-независимая индуктивность. Она </w:t>
      </w:r>
      <w:r w:rsidR="00CB5842">
        <w:rPr>
          <w:rFonts w:ascii="Arial" w:hAnsi="Arial" w:cs="Arial"/>
          <w:sz w:val="28"/>
          <w:szCs w:val="28"/>
        </w:rPr>
        <w:t>не имеет</w:t>
      </w:r>
      <w:r w:rsidRPr="009A5BFC">
        <w:rPr>
          <w:rFonts w:ascii="Arial" w:hAnsi="Arial" w:cs="Arial"/>
          <w:sz w:val="28"/>
          <w:szCs w:val="28"/>
        </w:rPr>
        <w:t xml:space="preserve"> частот</w:t>
      </w:r>
      <w:r w:rsidR="00CB5842">
        <w:rPr>
          <w:rFonts w:ascii="Arial" w:hAnsi="Arial" w:cs="Arial"/>
          <w:sz w:val="28"/>
          <w:szCs w:val="28"/>
        </w:rPr>
        <w:t>ы</w:t>
      </w:r>
      <w:r w:rsidRPr="009A5BFC">
        <w:rPr>
          <w:rFonts w:ascii="Arial" w:hAnsi="Arial" w:cs="Arial"/>
          <w:sz w:val="28"/>
          <w:szCs w:val="28"/>
        </w:rPr>
        <w:t xml:space="preserve"> среза. В толстой или многослойной плёнке возможно появление состояния динамической индуктивности. На разных частотах суммарная индуктивность системы может иметь положительные значения индуктивности, отличающиеся от исходной индуктивности соленоида.</w:t>
      </w:r>
    </w:p>
    <w:p w:rsidR="00BA23FF" w:rsidRPr="009A5BFC" w:rsidRDefault="00BA23FF" w:rsidP="00BA23FF">
      <w:pPr>
        <w:pStyle w:val="a3"/>
        <w:suppressAutoHyphens/>
        <w:spacing w:line="228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Расположение соленоида на полупроводящей или проводящей подложке связывает только незначительную часть внешних силовых линий магнитного поля. Это будет слабо изменять результирующую индуктивность соленоида и его частоту среза.</w:t>
      </w:r>
    </w:p>
    <w:p w:rsidR="00BA23FF" w:rsidRPr="009A5BFC" w:rsidRDefault="00BA23FF" w:rsidP="00BA23FF">
      <w:pPr>
        <w:pStyle w:val="a3"/>
        <w:suppressAutoHyphens/>
        <w:spacing w:line="228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Заполнение проводником всего пространства внутри соленоида даёт максимальный эффект отрицательной индуктивности, вносимой проводящим стержнем. При этом суммарная индуктивность системы соленоид-стержень всегда будет уменьшена, но останется положительной.</w:t>
      </w:r>
    </w:p>
    <w:p w:rsidR="00BA23FF" w:rsidRPr="009A5BFC" w:rsidRDefault="00BA23FF" w:rsidP="00BA23FF">
      <w:pPr>
        <w:pStyle w:val="a3"/>
        <w:suppressAutoHyphens/>
        <w:spacing w:line="228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К открытым индукторам следует отнести индукторы, выполненные в виде планарной спирали. Такой индуктор создаёт магнитные силовые линии, которые симметрично расположены в обоих полупространствах. Расположение с одной стороны такого индуктора проводящей плёнки с </w:t>
      </w:r>
      <w:proofErr w:type="spellStart"/>
      <w:r w:rsidRPr="009A5BFC">
        <w:rPr>
          <w:rFonts w:ascii="Arial" w:hAnsi="Arial" w:cs="Arial"/>
          <w:sz w:val="28"/>
          <w:szCs w:val="28"/>
        </w:rPr>
        <w:t>наноскопической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толщиной, увеличит суммарную положительную индуктивность системы. Она будет частотно-независимой. Расположение с разных сторон спирального индуктора двух одинаковых проводящих плёнок с </w:t>
      </w:r>
      <w:proofErr w:type="spellStart"/>
      <w:r w:rsidRPr="009A5BFC">
        <w:rPr>
          <w:rFonts w:ascii="Arial" w:hAnsi="Arial" w:cs="Arial"/>
          <w:sz w:val="28"/>
          <w:szCs w:val="28"/>
        </w:rPr>
        <w:t>наноскопической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толщиной ещё больше увеличит положительную суммарную индуктивность системы с сохранением её частотных свойств.</w:t>
      </w:r>
    </w:p>
    <w:p w:rsidR="00BA23FF" w:rsidRPr="009A5BFC" w:rsidRDefault="00BA23FF" w:rsidP="00BA23FF">
      <w:pPr>
        <w:pStyle w:val="a3"/>
        <w:suppressAutoHyphens/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Расположение с одной стороны спирали либо толстой проводящей, либо многослойной плёнки может дать состояние динамической индуктивности. В этом случае суммарная индуктивность системы станет отрицательной и будет зависеть от частоты. Расположение с обеих сторон спирали таких плёнок ещё больше увеличит отрицательную индуктивность системы. Увеличивая число слоёв, можно пропорционально их количеству повышать суммарную отрицательную индуктивность открытой системы.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В качестве планарного индуктора могут быть использованы спирали либо одновитковые токовые кольца. Последние ещё больше увеличивают достигаемую объёмную плотность индуктивности. Как </w:t>
      </w:r>
      <w:r w:rsidRPr="009A5BFC">
        <w:rPr>
          <w:rFonts w:ascii="Arial" w:hAnsi="Arial" w:cs="Arial"/>
          <w:sz w:val="28"/>
          <w:szCs w:val="28"/>
        </w:rPr>
        <w:lastRenderedPageBreak/>
        <w:t>показывают расчёты, проблема дальнейшей интеграции приемлемых значений положительной пассивной индуктивности порядка 10 </w:t>
      </w:r>
      <w:proofErr w:type="spellStart"/>
      <w:r w:rsidRPr="009A5BFC">
        <w:rPr>
          <w:rFonts w:ascii="Arial" w:hAnsi="Arial" w:cs="Arial"/>
          <w:sz w:val="28"/>
          <w:szCs w:val="28"/>
        </w:rPr>
        <w:t>нГн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(на один слой до 500 </w:t>
      </w:r>
      <w:proofErr w:type="spellStart"/>
      <w:r w:rsidRPr="009A5BFC">
        <w:rPr>
          <w:rFonts w:ascii="Arial" w:hAnsi="Arial" w:cs="Arial"/>
          <w:sz w:val="28"/>
          <w:szCs w:val="28"/>
        </w:rPr>
        <w:t>нм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толщины) в микрочипах может быть разрешена в направлении создания перспективной технологии «проводящая плёнка в токовом </w:t>
      </w:r>
      <w:r>
        <w:rPr>
          <w:rFonts w:ascii="Arial" w:hAnsi="Arial" w:cs="Arial"/>
          <w:sz w:val="28"/>
          <w:szCs w:val="28"/>
        </w:rPr>
        <w:t>кольце»</w:t>
      </w:r>
      <w:r w:rsidRPr="009A5BFC">
        <w:rPr>
          <w:rFonts w:ascii="Arial" w:hAnsi="Arial" w:cs="Arial"/>
          <w:sz w:val="28"/>
          <w:szCs w:val="28"/>
        </w:rPr>
        <w:t xml:space="preserve">, работающей в режиме </w:t>
      </w:r>
      <w:proofErr w:type="spellStart"/>
      <w:r w:rsidRPr="009A5BFC">
        <w:rPr>
          <w:rFonts w:ascii="Arial" w:hAnsi="Arial" w:cs="Arial"/>
          <w:sz w:val="28"/>
          <w:szCs w:val="28"/>
        </w:rPr>
        <w:t>наноразмерного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эффекта вихревых токов Фуко.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Другая ветвь этой же многослойной (от 10 до 30 двойных слоёв) перспективной технологии позволит получать пассивные отрицательные индуктивности с предел</w:t>
      </w:r>
      <w:r>
        <w:rPr>
          <w:rFonts w:ascii="Arial" w:hAnsi="Arial" w:cs="Arial"/>
          <w:sz w:val="28"/>
          <w:szCs w:val="28"/>
        </w:rPr>
        <w:t>ьно высокой объёмной плотностью</w:t>
      </w:r>
      <w:r w:rsidRPr="009A5BFC">
        <w:rPr>
          <w:rFonts w:ascii="Arial" w:hAnsi="Arial" w:cs="Arial"/>
          <w:sz w:val="28"/>
          <w:szCs w:val="28"/>
        </w:rPr>
        <w:t xml:space="preserve"> ~ 2,0</w:t>
      </w:r>
      <w:r w:rsidRPr="009A5BFC">
        <w:rPr>
          <w:rFonts w:ascii="Arial" w:hAnsi="Arial" w:cs="Arial"/>
          <w:sz w:val="28"/>
          <w:szCs w:val="28"/>
        </w:rPr>
        <w:sym w:font="Symbol" w:char="F0D7"/>
      </w:r>
      <w:r w:rsidRPr="009A5BFC">
        <w:rPr>
          <w:rFonts w:ascii="Arial" w:hAnsi="Arial" w:cs="Arial"/>
          <w:sz w:val="28"/>
          <w:szCs w:val="28"/>
        </w:rPr>
        <w:t>10</w:t>
      </w:r>
      <w:r w:rsidRPr="009A5BFC">
        <w:rPr>
          <w:rFonts w:ascii="Arial" w:hAnsi="Arial" w:cs="Arial"/>
          <w:sz w:val="28"/>
          <w:szCs w:val="28"/>
          <w:vertAlign w:val="superscript"/>
        </w:rPr>
        <w:t>7</w:t>
      </w:r>
      <w:r w:rsidRPr="009A5BFC">
        <w:rPr>
          <w:rFonts w:ascii="Arial" w:hAnsi="Arial" w:cs="Arial"/>
          <w:sz w:val="28"/>
          <w:szCs w:val="28"/>
        </w:rPr>
        <w:t> Гн/м</w:t>
      </w:r>
      <w:r w:rsidRPr="009A5BFC">
        <w:rPr>
          <w:rFonts w:ascii="Arial" w:hAnsi="Arial" w:cs="Arial"/>
          <w:sz w:val="28"/>
          <w:szCs w:val="28"/>
          <w:vertAlign w:val="superscript"/>
        </w:rPr>
        <w:t>3</w:t>
      </w:r>
      <w:r w:rsidRPr="009A5BFC">
        <w:rPr>
          <w:rFonts w:ascii="Arial" w:hAnsi="Arial" w:cs="Arial"/>
          <w:sz w:val="28"/>
          <w:szCs w:val="28"/>
        </w:rPr>
        <w:t>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Сделаны оценки предельно достижимых положительных и отрицательных токовихревых индуктивностей для аналоговой </w:t>
      </w:r>
      <w:proofErr w:type="spellStart"/>
      <w:r w:rsidRPr="009A5BFC">
        <w:rPr>
          <w:rFonts w:ascii="Arial" w:hAnsi="Arial" w:cs="Arial"/>
          <w:sz w:val="28"/>
          <w:szCs w:val="28"/>
        </w:rPr>
        <w:t>микросхемотехники</w:t>
      </w:r>
      <w:proofErr w:type="spellEnd"/>
      <w:r w:rsidRPr="009A5BFC">
        <w:rPr>
          <w:rFonts w:ascii="Arial" w:hAnsi="Arial" w:cs="Arial"/>
          <w:sz w:val="28"/>
          <w:szCs w:val="28"/>
        </w:rPr>
        <w:t>, использующей эт</w:t>
      </w:r>
      <w:r w:rsidR="00A129B8">
        <w:rPr>
          <w:rFonts w:ascii="Arial" w:hAnsi="Arial" w:cs="Arial"/>
          <w:sz w:val="28"/>
          <w:szCs w:val="28"/>
        </w:rPr>
        <w:t>и</w:t>
      </w:r>
      <w:r w:rsidRPr="009A5BFC">
        <w:rPr>
          <w:rFonts w:ascii="Arial" w:hAnsi="Arial" w:cs="Arial"/>
          <w:sz w:val="28"/>
          <w:szCs w:val="28"/>
        </w:rPr>
        <w:t xml:space="preserve"> технологи</w:t>
      </w:r>
      <w:r w:rsidR="00A129B8">
        <w:rPr>
          <w:rFonts w:ascii="Arial" w:hAnsi="Arial" w:cs="Arial"/>
          <w:sz w:val="28"/>
          <w:szCs w:val="28"/>
        </w:rPr>
        <w:t>и</w:t>
      </w:r>
      <w:r w:rsidRPr="009A5BFC">
        <w:rPr>
          <w:rFonts w:ascii="Arial" w:hAnsi="Arial" w:cs="Arial"/>
          <w:sz w:val="28"/>
          <w:szCs w:val="28"/>
        </w:rPr>
        <w:t>. Показано, что в слое толщиной в 1 мм и площадью 1 см</w:t>
      </w:r>
      <w:proofErr w:type="gramStart"/>
      <w:r w:rsidRPr="009A5BFC">
        <w:rPr>
          <w:rFonts w:ascii="Arial" w:hAnsi="Arial" w:cs="Arial"/>
          <w:sz w:val="28"/>
          <w:szCs w:val="28"/>
          <w:vertAlign w:val="superscript"/>
        </w:rPr>
        <w:t>2</w:t>
      </w:r>
      <w:proofErr w:type="gramEnd"/>
      <w:r w:rsidRPr="009A5BFC">
        <w:rPr>
          <w:rFonts w:ascii="Arial" w:hAnsi="Arial" w:cs="Arial"/>
          <w:sz w:val="28"/>
          <w:szCs w:val="28"/>
        </w:rPr>
        <w:t xml:space="preserve"> можно разместить 16 000 индукторов в 40 слоях. Это позволит создать </w:t>
      </w:r>
      <w:proofErr w:type="gramStart"/>
      <w:r w:rsidRPr="009A5BFC">
        <w:rPr>
          <w:rFonts w:ascii="Arial" w:hAnsi="Arial" w:cs="Arial"/>
          <w:sz w:val="28"/>
          <w:szCs w:val="28"/>
        </w:rPr>
        <w:t>положительную</w:t>
      </w:r>
      <w:proofErr w:type="gramEnd"/>
      <w:r w:rsidRPr="009A5B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5BFC">
        <w:rPr>
          <w:rFonts w:ascii="Arial" w:hAnsi="Arial" w:cs="Arial"/>
          <w:sz w:val="28"/>
          <w:szCs w:val="28"/>
        </w:rPr>
        <w:t>макроиндуктивность</w:t>
      </w:r>
      <w:proofErr w:type="spellEnd"/>
      <w:r w:rsidRPr="009A5BFC">
        <w:rPr>
          <w:rFonts w:ascii="Arial" w:hAnsi="Arial" w:cs="Arial"/>
          <w:sz w:val="28"/>
          <w:szCs w:val="28"/>
        </w:rPr>
        <w:t>, значение которой будет лежать на уровне 1 </w:t>
      </w:r>
      <w:proofErr w:type="spellStart"/>
      <w:r w:rsidRPr="009A5BFC">
        <w:rPr>
          <w:rFonts w:ascii="Arial" w:hAnsi="Arial" w:cs="Arial"/>
          <w:sz w:val="28"/>
          <w:szCs w:val="28"/>
        </w:rPr>
        <w:t>мГн</w:t>
      </w:r>
      <w:proofErr w:type="spellEnd"/>
      <w:r w:rsidRPr="009A5BFC">
        <w:rPr>
          <w:rFonts w:ascii="Arial" w:hAnsi="Arial" w:cs="Arial"/>
          <w:sz w:val="28"/>
          <w:szCs w:val="28"/>
        </w:rPr>
        <w:t>. Для отрицательной индуктивности последнее значение будет больше на порядок.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На наш взгляд, последовательность реализации индуктивностей </w:t>
      </w:r>
      <w:r>
        <w:rPr>
          <w:rFonts w:ascii="Arial" w:hAnsi="Arial" w:cs="Arial"/>
          <w:sz w:val="28"/>
          <w:szCs w:val="28"/>
        </w:rPr>
        <w:t xml:space="preserve">в </w:t>
      </w:r>
      <w:r w:rsidRPr="009A5BFC">
        <w:rPr>
          <w:rFonts w:ascii="Arial" w:hAnsi="Arial" w:cs="Arial"/>
          <w:sz w:val="28"/>
          <w:szCs w:val="28"/>
        </w:rPr>
        <w:t xml:space="preserve">контурных </w:t>
      </w:r>
      <w:r>
        <w:rPr>
          <w:rFonts w:ascii="Arial" w:hAnsi="Arial" w:cs="Arial"/>
          <w:sz w:val="28"/>
          <w:szCs w:val="28"/>
        </w:rPr>
        <w:t>технологиях</w:t>
      </w:r>
      <w:r w:rsidRPr="009A5BFC">
        <w:rPr>
          <w:rFonts w:ascii="Arial" w:hAnsi="Arial" w:cs="Arial"/>
          <w:sz w:val="28"/>
          <w:szCs w:val="28"/>
        </w:rPr>
        <w:t xml:space="preserve"> может быть следующей: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1. Освоить процессы создания многослойных плёночных индуктивностей по технологии, предложенной американскими исследователями из Огайо в </w:t>
      </w:r>
      <w:r>
        <w:rPr>
          <w:rFonts w:ascii="Arial" w:hAnsi="Arial" w:cs="Arial"/>
          <w:sz w:val="28"/>
          <w:szCs w:val="28"/>
        </w:rPr>
        <w:t>2009 году</w:t>
      </w:r>
      <w:r w:rsidRPr="009A5BFC">
        <w:rPr>
          <w:rFonts w:ascii="Arial" w:hAnsi="Arial" w:cs="Arial"/>
          <w:sz w:val="28"/>
          <w:szCs w:val="28"/>
        </w:rPr>
        <w:t>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2. Повторить полученные ими результаты на многослойных плёнках </w:t>
      </w:r>
      <w:r w:rsidRPr="009A5BFC">
        <w:rPr>
          <w:rFonts w:ascii="Arial" w:hAnsi="Arial" w:cs="Arial"/>
          <w:sz w:val="28"/>
          <w:szCs w:val="28"/>
          <w:lang w:val="en-US"/>
        </w:rPr>
        <w:t>Al</w:t>
      </w:r>
      <w:r w:rsidRPr="009A5BFC">
        <w:rPr>
          <w:rFonts w:ascii="Arial" w:hAnsi="Arial" w:cs="Arial"/>
          <w:sz w:val="28"/>
          <w:szCs w:val="28"/>
        </w:rPr>
        <w:t>-</w:t>
      </w:r>
      <w:r w:rsidRPr="009A5BFC">
        <w:rPr>
          <w:rFonts w:ascii="Arial" w:hAnsi="Arial" w:cs="Arial"/>
          <w:sz w:val="28"/>
          <w:szCs w:val="28"/>
          <w:lang w:val="en-US"/>
        </w:rPr>
        <w:t>Cu</w:t>
      </w:r>
      <w:r w:rsidRPr="009A5BFC">
        <w:rPr>
          <w:rFonts w:ascii="Arial" w:hAnsi="Arial" w:cs="Arial"/>
          <w:sz w:val="28"/>
          <w:szCs w:val="28"/>
        </w:rPr>
        <w:t>, начиная с двухслойных структур и заканчивая структурами с 30 слоями.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3. Проверить существование </w:t>
      </w:r>
      <w:proofErr w:type="spellStart"/>
      <w:r w:rsidRPr="009A5BFC">
        <w:rPr>
          <w:rFonts w:ascii="Arial" w:hAnsi="Arial" w:cs="Arial"/>
          <w:sz w:val="28"/>
          <w:szCs w:val="28"/>
        </w:rPr>
        <w:t>наноразмерного</w:t>
      </w:r>
      <w:proofErr w:type="spellEnd"/>
      <w:r w:rsidRPr="009A5BFC">
        <w:rPr>
          <w:rFonts w:ascii="Arial" w:hAnsi="Arial" w:cs="Arial"/>
          <w:sz w:val="28"/>
          <w:szCs w:val="28"/>
        </w:rPr>
        <w:t xml:space="preserve"> эффекта положительной токовихревой индуктивности в однослойной проводящей плёнке, толщину которой можно изменять </w:t>
      </w:r>
      <w:r>
        <w:rPr>
          <w:rFonts w:ascii="Arial" w:hAnsi="Arial" w:cs="Arial"/>
          <w:sz w:val="28"/>
          <w:szCs w:val="28"/>
        </w:rPr>
        <w:t>в широком диапазоне</w:t>
      </w:r>
      <w:r w:rsidRPr="009A5BFC">
        <w:rPr>
          <w:rFonts w:ascii="Arial" w:hAnsi="Arial" w:cs="Arial"/>
          <w:sz w:val="28"/>
          <w:szCs w:val="28"/>
        </w:rPr>
        <w:t>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4. Показать зависимость индуктивности плёнки от её геометрических размеров.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5. Исследовать независимость индуктивности цилиндрической плёнки от значения её удельного сопротивления.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 xml:space="preserve">6. Определить зависимость частотного диапазона проводящей плёнки от значения её удельного сопротивления. При этом получить увеличение средней частоты </w:t>
      </w:r>
      <w:r w:rsidR="00A129B8">
        <w:rPr>
          <w:rFonts w:ascii="Arial" w:hAnsi="Arial" w:cs="Arial"/>
          <w:sz w:val="28"/>
          <w:szCs w:val="28"/>
        </w:rPr>
        <w:t xml:space="preserve">рабочего </w:t>
      </w:r>
      <w:r w:rsidRPr="009A5BFC">
        <w:rPr>
          <w:rFonts w:ascii="Arial" w:hAnsi="Arial" w:cs="Arial"/>
          <w:sz w:val="28"/>
          <w:szCs w:val="28"/>
        </w:rPr>
        <w:t>диапазона с ростом удельного сопротивления плёнки.</w:t>
      </w:r>
    </w:p>
    <w:p w:rsidR="00BA23FF" w:rsidRPr="009A5BFC" w:rsidRDefault="00BA23FF" w:rsidP="00BA23FF">
      <w:pPr>
        <w:suppressAutoHyphens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A5BFC">
        <w:rPr>
          <w:rFonts w:ascii="Arial" w:hAnsi="Arial" w:cs="Arial"/>
          <w:sz w:val="28"/>
          <w:szCs w:val="28"/>
        </w:rPr>
        <w:t>7. Показать возможность реализации динамической токовихревой индуктивности на толстой однослойной плёнке, минимальное отрицательное значение которой зависит от частоты.</w:t>
      </w:r>
    </w:p>
    <w:p w:rsidR="007B5D09" w:rsidRDefault="00BA23FF" w:rsidP="00BA23FF">
      <w:pPr>
        <w:suppressAutoHyphens/>
        <w:spacing w:after="0" w:line="240" w:lineRule="auto"/>
        <w:ind w:firstLine="709"/>
        <w:jc w:val="both"/>
      </w:pPr>
      <w:r w:rsidRPr="009A5BFC">
        <w:rPr>
          <w:rFonts w:ascii="Arial" w:hAnsi="Arial" w:cs="Arial"/>
          <w:sz w:val="28"/>
          <w:szCs w:val="28"/>
        </w:rPr>
        <w:t>Надеемся, что предложенные в монографии физические основы создания интегральн</w:t>
      </w:r>
      <w:r>
        <w:rPr>
          <w:rFonts w:ascii="Arial" w:hAnsi="Arial" w:cs="Arial"/>
          <w:sz w:val="28"/>
          <w:szCs w:val="28"/>
        </w:rPr>
        <w:t>ых</w:t>
      </w:r>
      <w:r w:rsidRPr="009A5BFC">
        <w:rPr>
          <w:rFonts w:ascii="Arial" w:hAnsi="Arial" w:cs="Arial"/>
          <w:sz w:val="28"/>
          <w:szCs w:val="28"/>
        </w:rPr>
        <w:t xml:space="preserve"> индуктивност</w:t>
      </w:r>
      <w:r>
        <w:rPr>
          <w:rFonts w:ascii="Arial" w:hAnsi="Arial" w:cs="Arial"/>
          <w:sz w:val="28"/>
          <w:szCs w:val="28"/>
        </w:rPr>
        <w:t>ей высоких симметрий</w:t>
      </w:r>
      <w:r w:rsidRPr="009A5BFC">
        <w:rPr>
          <w:rFonts w:ascii="Arial" w:hAnsi="Arial" w:cs="Arial"/>
          <w:sz w:val="28"/>
          <w:szCs w:val="28"/>
        </w:rPr>
        <w:t xml:space="preserve"> помогут перевести известные </w:t>
      </w:r>
      <w:r>
        <w:rPr>
          <w:rFonts w:ascii="Arial" w:hAnsi="Arial" w:cs="Arial"/>
          <w:sz w:val="28"/>
          <w:szCs w:val="28"/>
        </w:rPr>
        <w:t xml:space="preserve">технологические </w:t>
      </w:r>
      <w:r w:rsidRPr="009A5BFC">
        <w:rPr>
          <w:rFonts w:ascii="Arial" w:hAnsi="Arial" w:cs="Arial"/>
          <w:sz w:val="28"/>
          <w:szCs w:val="28"/>
        </w:rPr>
        <w:t>процедуры её напыления на научно обоснованный уровень.</w:t>
      </w:r>
    </w:p>
    <w:sectPr w:rsidR="007B5D09" w:rsidSect="00AB634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B87"/>
    <w:multiLevelType w:val="hybridMultilevel"/>
    <w:tmpl w:val="6D9EABA2"/>
    <w:lvl w:ilvl="0" w:tplc="1D48D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41"/>
    <w:rsid w:val="003A309E"/>
    <w:rsid w:val="00584BD5"/>
    <w:rsid w:val="007B4544"/>
    <w:rsid w:val="007B5D09"/>
    <w:rsid w:val="00A129B8"/>
    <w:rsid w:val="00AB6341"/>
    <w:rsid w:val="00BA23FF"/>
    <w:rsid w:val="00C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Sapogin</dc:creator>
  <cp:lastModifiedBy>Sapogin</cp:lastModifiedBy>
  <cp:revision>6</cp:revision>
  <cp:lastPrinted>2021-07-14T08:21:00Z</cp:lastPrinted>
  <dcterms:created xsi:type="dcterms:W3CDTF">2021-06-27T03:49:00Z</dcterms:created>
  <dcterms:modified xsi:type="dcterms:W3CDTF">2021-07-14T08:21:00Z</dcterms:modified>
</cp:coreProperties>
</file>