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variável target será o diagnóstico, que nada mais é do que a conclusão sobre a existência ou não do câncer de mama. Todos os exames, consultas e dados estão ligados apenas para dizer se o paciente está doente ou não, o que torna o diagnóstico a variável principal. As variáveis precisaram ser transformadas em 0 e 1, transformando por exemplo a variável diagnóstico em uma letra ou palavra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