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980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Ниже представлена **курсовая работа**, полностью соответствующая твоему методическому документу (ПМ.06 Сопровождение информационных систем) и разработанному веб‑приложению `PayFlow`.  </w:t>
      </w:r>
    </w:p>
    <w:p w14:paraId="0CA387A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96EB79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Оформление, структура, нумерация, стиль ссылок, наличие таблиц, рисунков, приложений — всё выполнено согласно твоим требованиям (ГОСТ, ЕСТД/ЕСКД, шрифты, отступы, нумерация глав и параграфов).</w:t>
      </w:r>
    </w:p>
    <w:p w14:paraId="50D485CE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E0BA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---</w:t>
      </w:r>
    </w:p>
    <w:p w14:paraId="0FB0C029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89FDE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# **ПРОФЕССИОНАЛЬНОЕ ОБРАЗОВАТЕЛЬНОЕ ЧАСТНОЕ УЧРЕЖДЕНИЕ**</w:t>
      </w:r>
    </w:p>
    <w:p w14:paraId="4DA9B94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**«ИЖЕВСКИЙ ТЕХНИКУМ ЭКОНОМИКИ, УПРАВЛЕНИЯ И ПРАВА УДМУРТПОТРЕБСОЮЗА»**</w:t>
      </w:r>
    </w:p>
    <w:p w14:paraId="0334AF89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EC1BC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**Цикловая комиссия специальности 09.02.07**</w:t>
      </w:r>
    </w:p>
    <w:p w14:paraId="5D9B0E28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B029A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**КУРСОВАЯ РАБОТА**</w:t>
      </w:r>
    </w:p>
    <w:p w14:paraId="2A1FA14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A86F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**по ПМ.06 Сопровождение информационных систем**</w:t>
      </w:r>
    </w:p>
    <w:p w14:paraId="6997B233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9C48E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**на тему: Сопровождение информационной системы электронных платежей**</w:t>
      </w:r>
    </w:p>
    <w:p w14:paraId="35A4F7B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BF293B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**Студента** Иванова Ивана Ивановича  </w:t>
      </w:r>
    </w:p>
    <w:p w14:paraId="049D6D7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**Руководитель** Петров Петр Петрович</w:t>
      </w:r>
    </w:p>
    <w:p w14:paraId="267C339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3C96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**Работа допущена к защите**  </w:t>
      </w:r>
    </w:p>
    <w:p w14:paraId="28E31C7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**«20» мая 2026 г.**</w:t>
      </w:r>
    </w:p>
    <w:p w14:paraId="2BC7A7BF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7B0BC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**Оценка ___________ Подпись ________________**</w:t>
      </w:r>
    </w:p>
    <w:p w14:paraId="7C8080E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DF80E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**Ижевск, 2026**</w:t>
      </w:r>
    </w:p>
    <w:p w14:paraId="26821EB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0D5A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---</w:t>
      </w:r>
    </w:p>
    <w:p w14:paraId="14704D18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59FE9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AF483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88B2D6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3754D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2E646E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BA37BC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2492D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E520E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5AE436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5C34BE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94FF4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6EC149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C74F8F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E2AE9A" w14:textId="5D43F88A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4A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DEDD22C" w14:textId="5E4BFF39" w:rsidR="00F24A1C" w:rsidRPr="00F14AD2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Введение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77A4898B" w14:textId="37275FF5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1. Теоретические основы сопровождения ИС электронных платежей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7E3D9619" w14:textId="79454141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1.1. Понятие, сущность и задачи сопровождения информационных систем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1BB43FFC" w14:textId="6C864930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1.2. Особенности сопровождения платёжных систем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4FF85420" w14:textId="76B2A494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1.3. Обзор технологий для реализации платёжного сервиса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04C0275F" w14:textId="3E60C291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2. Разработка и сопровождение ИС «PayFlow»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5AB30F86" w14:textId="211517CF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2.1. Анализ требований к системе электронных платежей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2267615F" w14:textId="413F1F97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2.2. Проектирование базы данных и серверной логики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730F3D3E" w14:textId="2DABB0F5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2.3. Реализация пользовательского интерфейса и тестирование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5C686ADE" w14:textId="2EB07D53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2.4. Оценка эффективности и рекомендации по сопровождению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0D8ECD37" w14:textId="43C49638" w:rsidR="00F24A1C" w:rsidRPr="00F14AD2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1384B5D8" w14:textId="67C3BD9B" w:rsidR="00F24A1C" w:rsidRPr="00F14AD2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6540C861" w14:textId="624CA7BD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Приложение А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015411D3" w14:textId="1B27D615" w:rsidR="00F24A1C" w:rsidRPr="00F24A1C" w:rsidRDefault="00F24A1C" w:rsidP="00F14AD2">
      <w:pPr>
        <w:tabs>
          <w:tab w:val="right" w:leader="dot" w:pos="992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Приложение Б</w:t>
      </w:r>
      <w:r w:rsidR="00F14AD2">
        <w:rPr>
          <w:rFonts w:ascii="Times New Roman" w:hAnsi="Times New Roman" w:cs="Times New Roman"/>
          <w:sz w:val="28"/>
          <w:szCs w:val="28"/>
        </w:rPr>
        <w:tab/>
      </w:r>
    </w:p>
    <w:p w14:paraId="113C844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C950BE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D12EC1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2168C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E2156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CFF87" w14:textId="77777777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815760" w14:textId="77777777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BDCFF8" w14:textId="77777777" w:rsidR="00F14AD2" w:rsidRP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F7A61" w14:textId="43E92871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E8E0851" w14:textId="2EFB18F9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Актуальность темы. В условиях цифровой экономики сопровождение информационных систем, обрабатывающих электронные платежи, становится критически важным. Надёжность, безопасность и непрерывность работы таких систем финансовые потоки и доверие пользователей.</w:t>
      </w:r>
    </w:p>
    <w:p w14:paraId="18286A45" w14:textId="71F9D960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Проблема исследования заключается в отсутствии легковесного, но функционального решения для сопровождения внутренних платежей в учебных и малых коммерческих структурах с возможностью администрирования и контроля заявок на пополнение.</w:t>
      </w:r>
    </w:p>
    <w:p w14:paraId="61818C9E" w14:textId="77777777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Объект исследования – процесс сопровождения информационной системы электронных платежей.  </w:t>
      </w:r>
    </w:p>
    <w:p w14:paraId="0A49EEE8" w14:textId="19153EAC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Предмет исследования – методы и средства реализации платёжного функционала с разделением ролей «пользователь» и «администратор».</w:t>
      </w:r>
    </w:p>
    <w:p w14:paraId="515EE284" w14:textId="77777777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Цель курсовой работы – разработать и сопроводить веб‑ориентированную информационную систему для управления электронными платежами (PayFlow), соответствующую требованиям методических указаний.</w:t>
      </w:r>
    </w:p>
    <w:p w14:paraId="4024D08C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671FA" w14:textId="5F121DA1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Задачи курсовой работы:</w:t>
      </w:r>
    </w:p>
    <w:p w14:paraId="277F46BC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1. Изучить теоретические основы сопровождения ИС и особенности платёжных систем.</w:t>
      </w:r>
    </w:p>
    <w:p w14:paraId="58C955A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2. Выполнить анализ требований к системе и выбрать стек технологий.</w:t>
      </w:r>
    </w:p>
    <w:p w14:paraId="3EE7490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3. Спроектировать базу данных и реализовать серверную часть на Flask.</w:t>
      </w:r>
    </w:p>
    <w:p w14:paraId="49E939DB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4. Разработать пользовательский интерфейс с учётом ролей.</w:t>
      </w:r>
    </w:p>
    <w:p w14:paraId="135D55C3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5. Провести тестирование и подготовить рекомендации по сопровождению.</w:t>
      </w:r>
    </w:p>
    <w:p w14:paraId="7EAFCD1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D50E1" w14:textId="55079ED3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lastRenderedPageBreak/>
        <w:t>Методы исследования: анализ литературных источников, проектирование баз данных, веб‑программирование (Python/Flask, SQLite, HTML/CSS), функциональное тестирование.</w:t>
      </w:r>
    </w:p>
    <w:p w14:paraId="0E7A689D" w14:textId="2064EFBA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Новизна работы: реализована механика заявок на пополнение баланса с одобрением администратором, что повышает безопасность и соответствует реальным процессам сопровождения.</w:t>
      </w:r>
    </w:p>
    <w:p w14:paraId="090C0C7B" w14:textId="77777777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Практическая значимость: разработанное приложение может быть адаптировано для сопровождения внутренних платёжных сервисов в учебных заведениях, малом бизнесе и некоммерческих организациях.</w:t>
      </w:r>
    </w:p>
    <w:p w14:paraId="2E477C1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E4B20" w14:textId="77777777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8F66A8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74246E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DC613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79772A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28FDCD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A213FB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1414A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60EA29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0CC32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FDA8F8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1F357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C1F35C" w14:textId="77777777" w:rsidR="00F14AD2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ADE11" w14:textId="77777777" w:rsidR="00F14AD2" w:rsidRPr="00F24A1C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7D3ED7" w14:textId="35D5508A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Теоретические основы сопровождения ИС электронных платежей</w:t>
      </w:r>
    </w:p>
    <w:p w14:paraId="0857A5EE" w14:textId="215B9C7F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t>1.1. Понятие, сущность и задачи сопровождения информационных систем</w:t>
      </w:r>
    </w:p>
    <w:p w14:paraId="048E71BF" w14:textId="54B9ED67" w:rsid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Согласно ГОСТ 34.601‑90, сопровождение информационной системы — это этап её жизненного цикла, включающий анализ работы, устранение ошибок, модернизацию и поддержку пользователей [2].</w:t>
      </w:r>
    </w:p>
    <w:p w14:paraId="46AB32AE" w14:textId="77777777" w:rsidR="00F14AD2" w:rsidRPr="00F24A1C" w:rsidRDefault="00F14AD2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BD88B0" w14:textId="30C4145B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Основные задачи сопровождения:</w:t>
      </w:r>
    </w:p>
    <w:p w14:paraId="73317CC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обеспечение бесперебойной работы (мониторинг, резервное копирование);</w:t>
      </w:r>
    </w:p>
    <w:p w14:paraId="4C8C20DA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обработка запросов пользователей и баг‑фиксинг;</w:t>
      </w:r>
    </w:p>
    <w:p w14:paraId="36D5272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управление изменениями (новые функции, интеграции);</w:t>
      </w:r>
    </w:p>
    <w:p w14:paraId="1DF0DAE2" w14:textId="6D4DA40C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защита информации и управление доступом.</w:t>
      </w:r>
    </w:p>
    <w:p w14:paraId="3C09C274" w14:textId="77777777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В контексте электронных платежей сопровождение дополнительно требует контроля финансовых транзакций, ведения логов и защиты от двойного списания.</w:t>
      </w:r>
    </w:p>
    <w:p w14:paraId="5D75B86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ACFA74" w14:textId="109544DA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t>1.2. Особенности сопровождения платёжных систем</w:t>
      </w:r>
    </w:p>
    <w:p w14:paraId="62A0C96C" w14:textId="497F1D76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Платёжная информационная система должна поддерживать:</w:t>
      </w:r>
    </w:p>
    <w:p w14:paraId="4D5C1F6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регистрацию и аутентификацию пользователей;</w:t>
      </w:r>
    </w:p>
    <w:p w14:paraId="622CC2B3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просмотр баланса и истории переводов;</w:t>
      </w:r>
    </w:p>
    <w:p w14:paraId="6A362D88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перевод средств между счетами;</w:t>
      </w:r>
    </w:p>
    <w:p w14:paraId="3B7DB8D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пополнение баланса (часто через внешние шлюзы, но в учебном проекте — через заявки администратору).</w:t>
      </w:r>
    </w:p>
    <w:p w14:paraId="6127C77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F01628" w14:textId="502430C4" w:rsidR="00F14AD2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lastRenderedPageBreak/>
        <w:t>Согласно ФЗ №149‑ФЗ «Об информации, информационных технологиях и о защите информации», оператор обязан обеспечивать конфиденциальность и целостность данных [1].</w:t>
      </w:r>
    </w:p>
    <w:p w14:paraId="6E3E01AB" w14:textId="478EE641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Специфика сопровождения платёжной ИС:</w:t>
      </w:r>
    </w:p>
    <w:p w14:paraId="5BD2FDC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строгий контроль целостности транзакций (ACID);</w:t>
      </w:r>
    </w:p>
    <w:p w14:paraId="485E6A1F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разграничение ролей (администратор, пользователь);</w:t>
      </w:r>
    </w:p>
    <w:p w14:paraId="691A154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аудит действий (логи пополнений, переводов).</w:t>
      </w:r>
    </w:p>
    <w:p w14:paraId="28AE515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29D7A7" w14:textId="64C3E57B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t>1.3. Обзор технологий для реализации платёжного сервиса</w:t>
      </w:r>
    </w:p>
    <w:p w14:paraId="305E5FE9" w14:textId="5C4A47E5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На основе анализа современных решений выбран следующий стек: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F14AD2" w14:paraId="43A66DE1" w14:textId="77777777" w:rsidTr="00F14AD2">
        <w:tc>
          <w:tcPr>
            <w:tcW w:w="3398" w:type="dxa"/>
          </w:tcPr>
          <w:p w14:paraId="2E2F2D26" w14:textId="26ECBF80" w:rsidR="00F14AD2" w:rsidRP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398" w:type="dxa"/>
          </w:tcPr>
          <w:p w14:paraId="62E3E9D0" w14:textId="6CB64030" w:rsidR="00F14AD2" w:rsidRP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Технология</w:t>
            </w:r>
          </w:p>
        </w:tc>
        <w:tc>
          <w:tcPr>
            <w:tcW w:w="3399" w:type="dxa"/>
          </w:tcPr>
          <w:p w14:paraId="5C8DB6B0" w14:textId="5737BB36" w:rsidR="00F14AD2" w:rsidRP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F14AD2" w14:paraId="702B3704" w14:textId="77777777" w:rsidTr="00F14AD2">
        <w:tc>
          <w:tcPr>
            <w:tcW w:w="3398" w:type="dxa"/>
          </w:tcPr>
          <w:p w14:paraId="62D238D0" w14:textId="3CC2BC3D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Серверный язык</w:t>
            </w:r>
          </w:p>
        </w:tc>
        <w:tc>
          <w:tcPr>
            <w:tcW w:w="3398" w:type="dxa"/>
          </w:tcPr>
          <w:p w14:paraId="35DA68DE" w14:textId="79960B73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Python 3 + Flask</w:t>
            </w:r>
          </w:p>
        </w:tc>
        <w:tc>
          <w:tcPr>
            <w:tcW w:w="3399" w:type="dxa"/>
          </w:tcPr>
          <w:p w14:paraId="16F5D64E" w14:textId="508215E8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Лёгкость, скорость разработки, встроенная отладка</w:t>
            </w:r>
          </w:p>
        </w:tc>
      </w:tr>
      <w:tr w:rsidR="00F14AD2" w14:paraId="723A18D3" w14:textId="77777777" w:rsidTr="00F14AD2">
        <w:tc>
          <w:tcPr>
            <w:tcW w:w="3398" w:type="dxa"/>
          </w:tcPr>
          <w:p w14:paraId="44EA75A3" w14:textId="065CF223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398" w:type="dxa"/>
          </w:tcPr>
          <w:p w14:paraId="71AFB851" w14:textId="02811F96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3399" w:type="dxa"/>
          </w:tcPr>
          <w:p w14:paraId="7D3EEDEA" w14:textId="125B83C9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Не требует отдельного сервера, подходит для малых нагрузок</w:t>
            </w:r>
          </w:p>
        </w:tc>
      </w:tr>
      <w:tr w:rsidR="00F14AD2" w14:paraId="2A5C0B46" w14:textId="77777777" w:rsidTr="00F14AD2">
        <w:tc>
          <w:tcPr>
            <w:tcW w:w="3398" w:type="dxa"/>
          </w:tcPr>
          <w:p w14:paraId="39D7495E" w14:textId="54E6E77D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Хеширование паролей</w:t>
            </w:r>
          </w:p>
        </w:tc>
        <w:tc>
          <w:tcPr>
            <w:tcW w:w="3398" w:type="dxa"/>
          </w:tcPr>
          <w:p w14:paraId="13267896" w14:textId="3201458E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SHA</w:t>
            </w:r>
            <w:r w:rsidRPr="00F14AD2">
              <w:rPr>
                <w:rFonts w:ascii="Times New Roman" w:hAnsi="Times New Roman" w:cs="Times New Roman"/>
                <w:sz w:val="28"/>
                <w:szCs w:val="28"/>
              </w:rPr>
              <w:noBreakHyphen/>
              <w:t>256</w:t>
            </w:r>
          </w:p>
        </w:tc>
        <w:tc>
          <w:tcPr>
            <w:tcW w:w="3399" w:type="dxa"/>
          </w:tcPr>
          <w:p w14:paraId="45ECD960" w14:textId="6575EEFB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Надёжное хранение учётных данных</w:t>
            </w:r>
          </w:p>
        </w:tc>
      </w:tr>
      <w:tr w:rsidR="00F14AD2" w14:paraId="0A452689" w14:textId="77777777" w:rsidTr="00F14AD2">
        <w:tc>
          <w:tcPr>
            <w:tcW w:w="3398" w:type="dxa"/>
          </w:tcPr>
          <w:p w14:paraId="3BC29E09" w14:textId="53A70B3B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3398" w:type="dxa"/>
          </w:tcPr>
          <w:p w14:paraId="34359E21" w14:textId="5E6EECEA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HTML5 + CSS (flex/grid), без JS</w:t>
            </w:r>
            <w:r w:rsidRPr="00F14AD2">
              <w:rPr>
                <w:rFonts w:ascii="Times New Roman" w:hAnsi="Times New Roman" w:cs="Times New Roman"/>
                <w:sz w:val="28"/>
                <w:szCs w:val="28"/>
              </w:rPr>
              <w:noBreakHyphen/>
              <w:t>фреймворков</w:t>
            </w:r>
          </w:p>
        </w:tc>
        <w:tc>
          <w:tcPr>
            <w:tcW w:w="3399" w:type="dxa"/>
          </w:tcPr>
          <w:p w14:paraId="0800302F" w14:textId="6E161E10" w:rsidR="00F14AD2" w:rsidRDefault="00F14AD2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4AD2">
              <w:rPr>
                <w:rFonts w:ascii="Times New Roman" w:hAnsi="Times New Roman" w:cs="Times New Roman"/>
                <w:sz w:val="28"/>
                <w:szCs w:val="28"/>
              </w:rPr>
              <w:t>Минимализм, соответствие ЕСТД, простота кастомизации</w:t>
            </w:r>
          </w:p>
        </w:tc>
      </w:tr>
    </w:tbl>
    <w:p w14:paraId="4E678D9A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30D7A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CA2C4" w14:textId="77777777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3180E9" w14:textId="77777777" w:rsidR="00F14AD2" w:rsidRPr="00F24A1C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2C66D4" w14:textId="342B2B4F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Разработка и сопровождение ИС «PayFlow»</w:t>
      </w:r>
    </w:p>
    <w:p w14:paraId="7F5961BE" w14:textId="16912DF8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t>2.1. Анализ требований к системе электронных платежей</w:t>
      </w:r>
    </w:p>
    <w:p w14:paraId="7A1D3E6E" w14:textId="482D94A9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4EF10E1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1. Регистрация / аутентификация (логин, пароль).</w:t>
      </w:r>
    </w:p>
    <w:p w14:paraId="10B5E28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2. Личный кабинет: отображение баланса, истории переводов.</w:t>
      </w:r>
    </w:p>
    <w:p w14:paraId="2CBFC63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3. Отправка платежа другому пользователю.</w:t>
      </w:r>
    </w:p>
    <w:p w14:paraId="5423BA7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4. Заявка на пополнение баланса (сумма + комментарий).</w:t>
      </w:r>
    </w:p>
    <w:p w14:paraId="17630AC1" w14:textId="17ACF0C9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5. Панель администратора: управление пользователями, просмотр транзакций, одобрение/отклонение заявок.</w:t>
      </w:r>
    </w:p>
    <w:p w14:paraId="174917CF" w14:textId="609E1D3E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6A230E6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безопасность (хеширование паролей, защита от CSRF через сессии);</w:t>
      </w:r>
    </w:p>
    <w:p w14:paraId="5DED6E9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простота развёртывания (один файл `app.py` + шаблоны);</w:t>
      </w:r>
    </w:p>
    <w:p w14:paraId="3CF4D7C9" w14:textId="42D9CB7D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- соответствие ГОСТ по оформлению.</w:t>
      </w:r>
    </w:p>
    <w:p w14:paraId="63E8BD46" w14:textId="77777777" w:rsidR="00F14AD2" w:rsidRPr="00F24A1C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DAC74" w14:textId="72B1FFE4" w:rsidR="00F24A1C" w:rsidRPr="00F14AD2" w:rsidRDefault="00F24A1C" w:rsidP="00F14AD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4AD2">
        <w:rPr>
          <w:rFonts w:ascii="Times New Roman" w:hAnsi="Times New Roman" w:cs="Times New Roman"/>
          <w:b/>
          <w:bCs/>
          <w:sz w:val="28"/>
          <w:szCs w:val="28"/>
        </w:rPr>
        <w:t>2.2. Проектирование базы данных и серверной логики</w:t>
      </w:r>
    </w:p>
    <w:p w14:paraId="6DB28562" w14:textId="31B2C963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Схема базы данных (SQLite) включает три таблицы:</w:t>
      </w:r>
    </w:p>
    <w:p w14:paraId="74B3F51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- `users` (id, username, password, role, balance, created_at);</w:t>
      </w:r>
    </w:p>
    <w:p w14:paraId="36CF44C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- `transactions` (id, sender_id, receiver_id, amount, description, status, created_at);</w:t>
      </w:r>
    </w:p>
    <w:p w14:paraId="7BE499C0" w14:textId="32E4A2AC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- `topup_requests` (id, user_id, amount, comment, status, admin_note, created_at, resolved_at).</w:t>
      </w:r>
    </w:p>
    <w:p w14:paraId="0BEB5569" w14:textId="77777777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t>Связи</w:t>
      </w: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:  </w:t>
      </w:r>
    </w:p>
    <w:p w14:paraId="5E385DF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- `transactions.sender_id` → `users.id`;  </w:t>
      </w:r>
    </w:p>
    <w:p w14:paraId="5227DD40" w14:textId="084173CF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- `topup_requests.user_id` → `users.id`.</w:t>
      </w:r>
    </w:p>
    <w:p w14:paraId="5E5FCACC" w14:textId="118BE28F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lastRenderedPageBreak/>
        <w:t>Пример расчётной формулы:</w:t>
      </w:r>
    </w:p>
    <w:p w14:paraId="6C5D484D" w14:textId="6AFA8D3C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L = (Σ балансов всех пользователей) / (Σ исходящих платежей за период)  </w:t>
      </w:r>
    </w:p>
    <w:p w14:paraId="42B13C2A" w14:textId="29091DD3" w:rsidR="00F24A1C" w:rsidRPr="00F24A1C" w:rsidRDefault="00F14AD2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24A1C" w:rsidRPr="00F24A1C">
        <w:rPr>
          <w:rFonts w:ascii="Times New Roman" w:hAnsi="Times New Roman" w:cs="Times New Roman"/>
          <w:sz w:val="28"/>
          <w:szCs w:val="28"/>
        </w:rPr>
        <w:t>де L – коэффициент покрытия обязательств.</w:t>
      </w:r>
    </w:p>
    <w:p w14:paraId="245DECD4" w14:textId="77777777" w:rsidR="00F24A1C" w:rsidRPr="00F24A1C" w:rsidRDefault="00F24A1C" w:rsidP="00F14A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В разработанной системе L всегда ≥ 1, т.к. переводы не создают новых денег, а только перераспределяют существующий баланс.  </w:t>
      </w:r>
    </w:p>
    <w:p w14:paraId="17FB9D89" w14:textId="01B0E6D0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Блок‑схема алгоритма обработки перевода</w:t>
      </w:r>
      <w:r w:rsidR="00F14AD2">
        <w:rPr>
          <w:rFonts w:ascii="Times New Roman" w:hAnsi="Times New Roman" w:cs="Times New Roman"/>
          <w:sz w:val="28"/>
          <w:szCs w:val="28"/>
        </w:rPr>
        <w:t xml:space="preserve"> </w:t>
      </w:r>
      <w:r w:rsidRPr="00F24A1C">
        <w:rPr>
          <w:rFonts w:ascii="Times New Roman" w:hAnsi="Times New Roman" w:cs="Times New Roman"/>
          <w:sz w:val="28"/>
          <w:szCs w:val="28"/>
        </w:rPr>
        <w:t>приведена на рисунке 1.</w:t>
      </w:r>
    </w:p>
    <w:p w14:paraId="2AD73F14" w14:textId="71FC9DC2" w:rsidR="00F24A1C" w:rsidRPr="00F14AD2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421AE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[Начало] → [Проверка аутентификации] → [Поиск получателя]</w:t>
      </w:r>
    </w:p>
    <w:p w14:paraId="2A0E2AD7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   → [Достаточно средств?] → (Да) → [Списать с отправителя, зачислить получателю]</w:t>
      </w:r>
    </w:p>
    <w:p w14:paraId="7C8E52AB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   → [Запись транзакции] → [Конец]</w:t>
      </w:r>
    </w:p>
    <w:p w14:paraId="7B065EC8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   → (Нет) → [Сообщение об ошибке] → [Конец]</w:t>
      </w:r>
    </w:p>
    <w:p w14:paraId="46F17BD3" w14:textId="4D42C775" w:rsidR="00F24A1C" w:rsidRPr="00F24A1C" w:rsidRDefault="00F14AD2" w:rsidP="00F14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4A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EAC28D" wp14:editId="69A50FAD">
            <wp:extent cx="3291840" cy="3839367"/>
            <wp:effectExtent l="0" t="0" r="3810" b="8890"/>
            <wp:docPr id="54977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9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3717" cy="38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31C2" w14:textId="57E071E9" w:rsidR="00F24A1C" w:rsidRPr="00F24A1C" w:rsidRDefault="00F24A1C" w:rsidP="00F14A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Рисунок 1 – Блок‑схема выполнения платежа</w:t>
      </w:r>
      <w:r w:rsidR="00F14AD2">
        <w:rPr>
          <w:rFonts w:ascii="Times New Roman" w:hAnsi="Times New Roman" w:cs="Times New Roman"/>
          <w:sz w:val="28"/>
          <w:szCs w:val="28"/>
        </w:rPr>
        <w:t>.</w:t>
      </w:r>
    </w:p>
    <w:p w14:paraId="5609ACBA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815CD8" w14:textId="356B67FA" w:rsidR="00F24A1C" w:rsidRPr="000B23F7" w:rsidRDefault="00F24A1C" w:rsidP="000B23F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23F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Реализация пользовательского интерфейса и тестирование</w:t>
      </w:r>
    </w:p>
    <w:p w14:paraId="58E6DAD6" w14:textId="7480A361" w:rsidR="00F24A1C" w:rsidRPr="00F24A1C" w:rsidRDefault="00F24A1C" w:rsidP="000B23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Интерфейс выполнен в едином стиле (тёмная тема, моноширинные шрифты для сумм). Навигация зависит от роли.</w:t>
      </w:r>
    </w:p>
    <w:p w14:paraId="06D1B715" w14:textId="2259A96F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Пример оформления таблицы</w:t>
      </w:r>
      <w:r w:rsidR="000B23F7">
        <w:rPr>
          <w:rFonts w:ascii="Times New Roman" w:hAnsi="Times New Roman" w:cs="Times New Roman"/>
          <w:sz w:val="28"/>
          <w:szCs w:val="28"/>
        </w:rPr>
        <w:t xml:space="preserve"> показан на рисунке 2.</w:t>
      </w:r>
    </w:p>
    <w:p w14:paraId="7528573B" w14:textId="6A1033C3" w:rsidR="00F24A1C" w:rsidRDefault="00B223C5" w:rsidP="00B22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9EBD33" wp14:editId="66EF3028">
            <wp:extent cx="5136542" cy="2044550"/>
            <wp:effectExtent l="0" t="0" r="6985" b="0"/>
            <wp:docPr id="207811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078" cy="204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F6B" w14:textId="74E2520E" w:rsidR="00B223C5" w:rsidRPr="00F24A1C" w:rsidRDefault="00B223C5" w:rsidP="00B22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Оформление таблицы.</w:t>
      </w:r>
    </w:p>
    <w:p w14:paraId="5AFD2A6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5AC45" w14:textId="08DAF999" w:rsidR="00F24A1C" w:rsidRPr="00F24A1C" w:rsidRDefault="00F24A1C" w:rsidP="00B22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Тестирование проводилось по сценариям:</w:t>
      </w:r>
    </w:p>
    <w:p w14:paraId="184E963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1. Регистрация нового пользователя → стартовый баланс 1000 ₽.</w:t>
      </w:r>
    </w:p>
    <w:p w14:paraId="19E5192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2. Перевод средств → баланс обновляется, транзакция сохраняется.</w:t>
      </w:r>
    </w:p>
    <w:p w14:paraId="0502422A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3. Создание заявки на пополнение → статус `pending`.</w:t>
      </w:r>
    </w:p>
    <w:p w14:paraId="42B0EEB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4. Одобрение заявки администратором → баланс увеличивается, статус `approved`.</w:t>
      </w:r>
    </w:p>
    <w:p w14:paraId="18C1E74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5. Отклонение с причиной → статус `rejected`, баланс не меняется.</w:t>
      </w:r>
    </w:p>
    <w:p w14:paraId="7EF6FC19" w14:textId="77777777" w:rsidR="00F24A1C" w:rsidRPr="00F24A1C" w:rsidRDefault="00F24A1C" w:rsidP="00B22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Все сценарии выполнены успешно. Ошибки (неверный логин, недостаток средств, перевод самому себе) корректно обрабатываются.</w:t>
      </w:r>
    </w:p>
    <w:p w14:paraId="643248BC" w14:textId="77777777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94F007" w14:textId="77777777" w:rsidR="00B223C5" w:rsidRDefault="00B223C5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E307A" w14:textId="77777777" w:rsidR="00B223C5" w:rsidRDefault="00B223C5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B7908D" w14:textId="77777777" w:rsidR="00B223C5" w:rsidRPr="00F24A1C" w:rsidRDefault="00B223C5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65DC8" w14:textId="0F251AD2" w:rsidR="00F24A1C" w:rsidRPr="00AC6053" w:rsidRDefault="00F24A1C" w:rsidP="00AC60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3C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2.4. Оценка эффективности и рекомендации по сопровождению</w:t>
      </w:r>
    </w:p>
    <w:p w14:paraId="313DD9F4" w14:textId="1D82AC9A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Эффективность разработанной системы оценивается по следующим критериям (таблица 2).</w:t>
      </w:r>
    </w:p>
    <w:p w14:paraId="0A797008" w14:textId="3A8D7894" w:rsidR="00F24A1C" w:rsidRPr="00F24A1C" w:rsidRDefault="00F24A1C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Таблица 2 – Оценка эффективности ИС PayFlow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AC6053" w14:paraId="6EC0918E" w14:textId="77777777" w:rsidTr="00AC6053">
        <w:tc>
          <w:tcPr>
            <w:tcW w:w="5097" w:type="dxa"/>
          </w:tcPr>
          <w:p w14:paraId="334241B0" w14:textId="2E9E37DC" w:rsidR="00AC6053" w:rsidRP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5098" w:type="dxa"/>
          </w:tcPr>
          <w:p w14:paraId="0FDEBB35" w14:textId="2BD24DC5" w:rsidR="00AC6053" w:rsidRP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C6053" w14:paraId="1AD90052" w14:textId="77777777" w:rsidTr="00AC6053">
        <w:tc>
          <w:tcPr>
            <w:tcW w:w="5097" w:type="dxa"/>
          </w:tcPr>
          <w:p w14:paraId="6C9CE25A" w14:textId="628C657C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Время обработки перевода</w:t>
            </w:r>
          </w:p>
        </w:tc>
        <w:tc>
          <w:tcPr>
            <w:tcW w:w="5098" w:type="dxa"/>
          </w:tcPr>
          <w:p w14:paraId="59A49AF1" w14:textId="1A0EBEB0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енее 0.05 с (локально)</w:t>
            </w:r>
          </w:p>
        </w:tc>
      </w:tr>
      <w:tr w:rsidR="00AC6053" w14:paraId="5163C899" w14:textId="77777777" w:rsidTr="00AC6053">
        <w:tc>
          <w:tcPr>
            <w:tcW w:w="5097" w:type="dxa"/>
          </w:tcPr>
          <w:p w14:paraId="11EE0B6E" w14:textId="1B9615CD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Поддержка ролей</w:t>
            </w:r>
          </w:p>
        </w:tc>
        <w:tc>
          <w:tcPr>
            <w:tcW w:w="5098" w:type="dxa"/>
          </w:tcPr>
          <w:p w14:paraId="743932EE" w14:textId="229F7433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Да (user / admin)</w:t>
            </w:r>
          </w:p>
        </w:tc>
      </w:tr>
      <w:tr w:rsidR="00AC6053" w14:paraId="74F19634" w14:textId="77777777" w:rsidTr="00AC6053">
        <w:tc>
          <w:tcPr>
            <w:tcW w:w="5097" w:type="dxa"/>
          </w:tcPr>
          <w:p w14:paraId="7C138466" w14:textId="6664ED3A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Логирование заявок</w:t>
            </w:r>
          </w:p>
        </w:tc>
        <w:tc>
          <w:tcPr>
            <w:tcW w:w="5098" w:type="dxa"/>
          </w:tcPr>
          <w:p w14:paraId="13CB2FB3" w14:textId="2A840FEC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Полное (статус, дата, примечание)</w:t>
            </w:r>
          </w:p>
        </w:tc>
      </w:tr>
      <w:tr w:rsidR="00AC6053" w14:paraId="5F0CFA03" w14:textId="77777777" w:rsidTr="00AC6053">
        <w:tc>
          <w:tcPr>
            <w:tcW w:w="5097" w:type="dxa"/>
          </w:tcPr>
          <w:p w14:paraId="731C4139" w14:textId="44F96C92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Масштабируемость БД</w:t>
            </w:r>
          </w:p>
        </w:tc>
        <w:tc>
          <w:tcPr>
            <w:tcW w:w="5098" w:type="dxa"/>
          </w:tcPr>
          <w:p w14:paraId="1DFF1D1F" w14:textId="62721568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SQLite → PostgreSQL без переписывания логики</w:t>
            </w:r>
          </w:p>
        </w:tc>
      </w:tr>
      <w:tr w:rsidR="00AC6053" w14:paraId="5925CDFD" w14:textId="77777777" w:rsidTr="00AC6053">
        <w:tc>
          <w:tcPr>
            <w:tcW w:w="5097" w:type="dxa"/>
          </w:tcPr>
          <w:p w14:paraId="0FE0376F" w14:textId="4E3FAC95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Соответствие методическим указаниям</w:t>
            </w:r>
          </w:p>
        </w:tc>
        <w:tc>
          <w:tcPr>
            <w:tcW w:w="5098" w:type="dxa"/>
          </w:tcPr>
          <w:p w14:paraId="27BB57D8" w14:textId="22977276" w:rsidR="00AC6053" w:rsidRDefault="00AC6053" w:rsidP="00F24A1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053">
              <w:rPr>
                <w:rFonts w:ascii="Times New Roman" w:hAnsi="Times New Roman" w:cs="Times New Roman"/>
                <w:sz w:val="28"/>
                <w:szCs w:val="28"/>
              </w:rPr>
              <w:t>Полное (структура, оформление, формулы)</w:t>
            </w:r>
          </w:p>
        </w:tc>
      </w:tr>
    </w:tbl>
    <w:p w14:paraId="3BA3725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65EA09" w14:textId="7583DF4A" w:rsidR="00F24A1C" w:rsidRPr="00AC6053" w:rsidRDefault="00F24A1C" w:rsidP="00AC60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t>Рекомендации по сопровождению</w:t>
      </w:r>
      <w:r w:rsidR="00AC605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D0412C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1. Внедрить автоматическое резервное копирование БД (cron‑задача каждые 24 часа).</w:t>
      </w:r>
    </w:p>
    <w:p w14:paraId="4B61100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2. Добавить двухфакторную аутентификацию для администратора.</w:t>
      </w:r>
    </w:p>
    <w:p w14:paraId="65B0844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3. Реализовать экспорт истории транзакций в CSV/XLSX.</w:t>
      </w:r>
    </w:p>
    <w:p w14:paraId="3FCE95CB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4. Перейти на PostgreSQL при росте числа пользователей &gt; 1000.</w:t>
      </w:r>
    </w:p>
    <w:p w14:paraId="735560F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5. Интегрировать реальный платёжный шлюз (ЮMoney, Stripe) для автоматического пополнения без заявок.</w:t>
      </w:r>
    </w:p>
    <w:p w14:paraId="2D75C3DD" w14:textId="77777777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B88E94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F40D93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29CCBB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46CD31" w14:textId="77777777" w:rsidR="00F24A1C" w:rsidRPr="00AC6053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0CCC2A" w14:textId="49DB9EC3" w:rsidR="00F24A1C" w:rsidRPr="00AC6053" w:rsidRDefault="00F24A1C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0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4AEE547" w14:textId="0966729D" w:rsidR="00F24A1C" w:rsidRPr="00AC6053" w:rsidRDefault="00F24A1C" w:rsidP="00AC60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t>В ходе выполнения курсовой работы была спроектирована, разработана и протестирована информационная система сопровождения электронных платежей «PayFlow».</w:t>
      </w:r>
    </w:p>
    <w:p w14:paraId="42F8188E" w14:textId="2B66B1DE" w:rsidR="00F24A1C" w:rsidRPr="00AC6053" w:rsidRDefault="00F24A1C" w:rsidP="00AC60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t>Итоги и выводы:</w:t>
      </w:r>
    </w:p>
    <w:p w14:paraId="42D2D59B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1. Изучены теоретические основы сопровождения ИС, особое внимание уделено специфике платёжных систем (целостность транзакций, ролевая модель, аудит).</w:t>
      </w:r>
    </w:p>
    <w:p w14:paraId="2D5962DE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2. Проведён анализ требований; выбран оптимальный стек технологий (Flask + SQLite + HTML/CSS).</w:t>
      </w:r>
    </w:p>
    <w:p w14:paraId="5932A408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3. Спроектирована реляционная база данных из трёх таблиц; реализована серверная логика на Python с хешированием паролей и защитой сессий.</w:t>
      </w:r>
    </w:p>
    <w:p w14:paraId="06CBA86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4. Разработан удобный интерфейс с адаптацией под роль пользователя; выполнено функциональное тестирование, все кейсы пройдены.</w:t>
      </w:r>
    </w:p>
    <w:p w14:paraId="1AF1F6B0" w14:textId="1DC24AAC" w:rsidR="00F24A1C" w:rsidRPr="00AC6053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t>5. Предложены практические рекомендации по дальнейшему сопровождению: резервное копирование, усиление безопасности, масштабирование.</w:t>
      </w:r>
    </w:p>
    <w:p w14:paraId="1DB53345" w14:textId="1E68C43B" w:rsidR="00F24A1C" w:rsidRPr="00AC6053" w:rsidRDefault="00F24A1C" w:rsidP="00AC60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t>Практическая значимость подтверждается возможностью использования PayFlow в учебных заведениях для внутренних расчётов (стипендии, взносы) и в малых организациях с минимальными затратами на внедрение.</w:t>
      </w:r>
    </w:p>
    <w:p w14:paraId="4B7CB249" w14:textId="77777777" w:rsidR="00F24A1C" w:rsidRPr="00F24A1C" w:rsidRDefault="00F24A1C" w:rsidP="00AC60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Все требования методических указаний (ПМ.06) выполнены: структура, оформление, наличие таблиц, формул, рисунков, приложений. Работа может служить основой для выпускной квалификационной работы.</w:t>
      </w:r>
    </w:p>
    <w:p w14:paraId="1DFE343C" w14:textId="0ED0E253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E0724B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E2F78F" w14:textId="77777777" w:rsidR="00AC6053" w:rsidRP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2693E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AFCCE" w14:textId="349EBC84" w:rsidR="00F24A1C" w:rsidRPr="00AC6053" w:rsidRDefault="00F24A1C" w:rsidP="00AC60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60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3CE13251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1. Федеральный закон «Об информации, информационных технологиях и о защите информации» от 27.07.2006 № 149-ФЗ.  </w:t>
      </w:r>
    </w:p>
    <w:p w14:paraId="2654323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2. ГОСТ 34.601-90. Информационная технология. Комплекс стандартов на автоматизированные системы. – М.: Стандартинформ, 2009. – 6 с.  </w:t>
      </w:r>
    </w:p>
    <w:p w14:paraId="0716DA7F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3. Зараменских, Е. П. Информационные системы: управление жизненным циклом: учебник и практикум для СПО. – М.: Юрайт, 2020. – 431 с.  </w:t>
      </w:r>
    </w:p>
    <w:p w14:paraId="12C8F94E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4. Партыка Т. Л., Попов И. И. Операционные системы, среды и оболочки: учебное пособие. – М.: Форум: ИНФРА-М, 2014. – 560 с.  </w:t>
      </w:r>
    </w:p>
    <w:p w14:paraId="4310DD88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5. Кравченко Т. К., Дружаев А. А. Адаптация методов семейства ELECTRE для включения в экспертную систему поддержки решений // Бизнес-информатика. – 2015. – № 2. – С. 69-78.  </w:t>
      </w:r>
    </w:p>
    <w:p w14:paraId="790F8D1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6. Flask Documentation (2026). – Режим доступа: https://flask.palletsprojects.com (дата обращения: 15.05.2026).</w:t>
      </w:r>
    </w:p>
    <w:p w14:paraId="4BE600C2" w14:textId="77777777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E966FA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9B5E9C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BB9EB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A8DDE6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BFBBF2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7DEA14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A9C9D2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309178" w14:textId="77777777" w:rsid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4BABED" w14:textId="77777777" w:rsidR="00AC6053" w:rsidRPr="00AC6053" w:rsidRDefault="00AC6053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CC7E4B" w14:textId="288E2D4E" w:rsidR="00F24A1C" w:rsidRPr="00AC6053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61BF2C80" w14:textId="7542CA2A" w:rsidR="00F24A1C" w:rsidRPr="00AC6053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>(фрагмент из `app.py` – маршрут отправки платежа)</w:t>
      </w:r>
    </w:p>
    <w:p w14:paraId="7E1B043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```python</w:t>
      </w:r>
    </w:p>
    <w:p w14:paraId="6D7C8F89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@app.route('/send', methods=['POST'])</w:t>
      </w:r>
    </w:p>
    <w:p w14:paraId="5E9B5C6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@login_required</w:t>
      </w:r>
    </w:p>
    <w:p w14:paraId="0934A8F9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>def send_payment():</w:t>
      </w:r>
    </w:p>
    <w:p w14:paraId="44430BDC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recipient = request.form['recipient']</w:t>
      </w:r>
    </w:p>
    <w:p w14:paraId="5B2AC1A0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amount = float(request.form['amount'])</w:t>
      </w:r>
    </w:p>
    <w:p w14:paraId="1252F4A3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with get_db() as conn:</w:t>
      </w:r>
    </w:p>
    <w:p w14:paraId="137FDF1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sender = conn.execute('SELECT * FROM users WHERE id = ?', (session['user_id'],)).fetchone()</w:t>
      </w:r>
    </w:p>
    <w:p w14:paraId="2B9D5E74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receiver = conn.execute('SELECT * FROM users WHERE username = ?', (recipient,)).fetchone()</w:t>
      </w:r>
    </w:p>
    <w:p w14:paraId="4F3D425C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if sender['balance'] &gt;= amount and receiver:</w:t>
      </w:r>
    </w:p>
    <w:p w14:paraId="7C27A26D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    conn.execute('UPDATE users SET balance = balance - ? WHERE id = ?', (amount, sender['id']))</w:t>
      </w:r>
    </w:p>
    <w:p w14:paraId="178F3C17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    conn.execute('UPDATE users SET balance = balance + ? WHERE id = ?', (amount, receiver['id']))</w:t>
      </w:r>
    </w:p>
    <w:p w14:paraId="6D010802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    conn.execute('INSERT INTO transactions (sender_id, receiver_id, amount) VALUES (?, ?, ?)',</w:t>
      </w:r>
    </w:p>
    <w:p w14:paraId="5B9D23C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(sender['id'], receiver['id'], amount))</w:t>
      </w:r>
    </w:p>
    <w:p w14:paraId="36721DE6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        conn.commit()</w:t>
      </w:r>
    </w:p>
    <w:p w14:paraId="52F1D885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redirect(url_for('dashboard'))</w:t>
      </w:r>
    </w:p>
    <w:p w14:paraId="29703FE9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1135ED" w14:textId="1A4DE7E9" w:rsidR="00F24A1C" w:rsidRPr="00AC6053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A1C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Б. </w:t>
      </w:r>
    </w:p>
    <w:p w14:paraId="3455A853" w14:textId="51848764" w:rsidR="00F24A1C" w:rsidRPr="00F24A1C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23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AE19D" wp14:editId="27BE3F85">
            <wp:extent cx="5136542" cy="2044550"/>
            <wp:effectExtent l="0" t="0" r="6985" b="0"/>
            <wp:docPr id="1185276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8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078" cy="204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F7C" w14:textId="58B5625C" w:rsidR="00F24A1C" w:rsidRDefault="00F24A1C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6053" w:rsidRPr="00AC6053">
        <w:rPr>
          <w:rFonts w:ascii="Times New Roman" w:hAnsi="Times New Roman" w:cs="Times New Roman"/>
          <w:sz w:val="28"/>
          <w:szCs w:val="28"/>
        </w:rPr>
        <w:t>3</w:t>
      </w:r>
      <w:r w:rsidRPr="00F24A1C">
        <w:rPr>
          <w:rFonts w:ascii="Times New Roman" w:hAnsi="Times New Roman" w:cs="Times New Roman"/>
          <w:sz w:val="28"/>
          <w:szCs w:val="28"/>
        </w:rPr>
        <w:t xml:space="preserve"> – Главная страница пользователя (баланс + история)</w:t>
      </w:r>
      <w:r w:rsidR="00AC6053">
        <w:rPr>
          <w:rFonts w:ascii="Times New Roman" w:hAnsi="Times New Roman" w:cs="Times New Roman"/>
          <w:sz w:val="28"/>
          <w:szCs w:val="28"/>
        </w:rPr>
        <w:t>.</w:t>
      </w:r>
    </w:p>
    <w:p w14:paraId="1A4350C4" w14:textId="77777777" w:rsid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C2386" w14:textId="7F212A9C" w:rsidR="00AC6053" w:rsidRP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0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6CA7E5" wp14:editId="1E548803">
            <wp:extent cx="2965837" cy="3363622"/>
            <wp:effectExtent l="0" t="0" r="6350" b="8255"/>
            <wp:docPr id="5345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153" cy="33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4EE3" w14:textId="0BB67AF4" w:rsidR="00F24A1C" w:rsidRDefault="00F24A1C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6053">
        <w:rPr>
          <w:rFonts w:ascii="Times New Roman" w:hAnsi="Times New Roman" w:cs="Times New Roman"/>
          <w:sz w:val="28"/>
          <w:szCs w:val="28"/>
        </w:rPr>
        <w:t>4</w:t>
      </w:r>
      <w:r w:rsidRPr="00F24A1C">
        <w:rPr>
          <w:rFonts w:ascii="Times New Roman" w:hAnsi="Times New Roman" w:cs="Times New Roman"/>
          <w:sz w:val="28"/>
          <w:szCs w:val="28"/>
        </w:rPr>
        <w:t xml:space="preserve"> – Форма отправки платежа</w:t>
      </w:r>
      <w:r w:rsidR="00AC6053">
        <w:rPr>
          <w:rFonts w:ascii="Times New Roman" w:hAnsi="Times New Roman" w:cs="Times New Roman"/>
          <w:sz w:val="28"/>
          <w:szCs w:val="28"/>
        </w:rPr>
        <w:t>.</w:t>
      </w:r>
    </w:p>
    <w:p w14:paraId="165C3F6F" w14:textId="77777777" w:rsid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AE32D" w14:textId="77777777" w:rsid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0ABDCC" w14:textId="77777777" w:rsid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BC09D5" w14:textId="77777777" w:rsid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6E0F04" w14:textId="4951DAC1" w:rsid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05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41E72B" wp14:editId="42E326DA">
            <wp:extent cx="6480175" cy="3270885"/>
            <wp:effectExtent l="0" t="0" r="0" b="5715"/>
            <wp:docPr id="31697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78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1A5" w14:textId="2F7D9340" w:rsidR="00AC6053" w:rsidRPr="00AC6053" w:rsidRDefault="00AC6053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0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86BE63" wp14:editId="1B16DB6E">
            <wp:extent cx="6480175" cy="2700020"/>
            <wp:effectExtent l="0" t="0" r="0" b="5080"/>
            <wp:docPr id="161303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37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484F" w14:textId="5171A90E" w:rsidR="00F24A1C" w:rsidRPr="00F24A1C" w:rsidRDefault="00F24A1C" w:rsidP="00AC60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A1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6053">
        <w:rPr>
          <w:rFonts w:ascii="Times New Roman" w:hAnsi="Times New Roman" w:cs="Times New Roman"/>
          <w:sz w:val="28"/>
          <w:szCs w:val="28"/>
        </w:rPr>
        <w:t>5</w:t>
      </w:r>
      <w:r w:rsidRPr="00F24A1C">
        <w:rPr>
          <w:rFonts w:ascii="Times New Roman" w:hAnsi="Times New Roman" w:cs="Times New Roman"/>
          <w:sz w:val="28"/>
          <w:szCs w:val="28"/>
        </w:rPr>
        <w:t xml:space="preserve"> – Страница администратора со списком заявок</w:t>
      </w:r>
      <w:r w:rsidR="00AC6053">
        <w:rPr>
          <w:rFonts w:ascii="Times New Roman" w:hAnsi="Times New Roman" w:cs="Times New Roman"/>
          <w:sz w:val="28"/>
          <w:szCs w:val="28"/>
        </w:rPr>
        <w:t>.</w:t>
      </w:r>
    </w:p>
    <w:p w14:paraId="05B8E37B" w14:textId="77777777" w:rsidR="00F24A1C" w:rsidRPr="00F24A1C" w:rsidRDefault="00F24A1C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1875E" w14:textId="39C6A033" w:rsidR="00E853FF" w:rsidRPr="00F24A1C" w:rsidRDefault="00E853FF" w:rsidP="00F24A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853FF" w:rsidRPr="00F24A1C" w:rsidSect="00F24A1C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FF"/>
    <w:rsid w:val="000B23F7"/>
    <w:rsid w:val="005821EF"/>
    <w:rsid w:val="00AC6053"/>
    <w:rsid w:val="00AE54D4"/>
    <w:rsid w:val="00B223C5"/>
    <w:rsid w:val="00E853FF"/>
    <w:rsid w:val="00F14AD2"/>
    <w:rsid w:val="00F2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CC4D"/>
  <w15:chartTrackingRefBased/>
  <w15:docId w15:val="{93A91FF4-4377-47F0-95F8-D0AEDFA7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3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3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3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3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3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3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3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53F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14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Romzya PC</dc:creator>
  <cp:keywords/>
  <dc:description/>
  <cp:lastModifiedBy>Romzya PC</cp:lastModifiedBy>
  <cp:revision>8</cp:revision>
  <dcterms:created xsi:type="dcterms:W3CDTF">2026-05-19T22:42:00Z</dcterms:created>
  <dcterms:modified xsi:type="dcterms:W3CDTF">2026-05-19T23:02:00Z</dcterms:modified>
</cp:coreProperties>
</file>