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67CC" w14:textId="77777777" w:rsidR="00977508" w:rsidRDefault="00977508" w:rsidP="00977508">
      <w:pPr>
        <w:jc w:val="center"/>
        <w:rPr>
          <w:sz w:val="36"/>
          <w:szCs w:val="36"/>
        </w:rPr>
      </w:pPr>
      <w:r>
        <w:rPr>
          <w:noProof/>
          <w:sz w:val="36"/>
          <w:szCs w:val="36"/>
        </w:rPr>
        <w:drawing>
          <wp:inline distT="0" distB="0" distL="0" distR="0" wp14:anchorId="1970D67B" wp14:editId="18E0E3D5">
            <wp:extent cx="4414797" cy="89875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VF.jpg"/>
                    <pic:cNvPicPr/>
                  </pic:nvPicPr>
                  <pic:blipFill>
                    <a:blip r:embed="rId8" cstate="screen">
                      <a:extLst>
                        <a:ext uri="{28A0092B-C50C-407E-A947-70E740481C1C}">
                          <a14:useLocalDpi xmlns:a14="http://schemas.microsoft.com/office/drawing/2010/main"/>
                        </a:ext>
                      </a:extLst>
                    </a:blip>
                    <a:stretch>
                      <a:fillRect/>
                    </a:stretch>
                  </pic:blipFill>
                  <pic:spPr>
                    <a:xfrm>
                      <a:off x="0" y="0"/>
                      <a:ext cx="4530340" cy="922273"/>
                    </a:xfrm>
                    <a:prstGeom prst="rect">
                      <a:avLst/>
                    </a:prstGeom>
                  </pic:spPr>
                </pic:pic>
              </a:graphicData>
            </a:graphic>
          </wp:inline>
        </w:drawing>
      </w:r>
      <w:r>
        <w:rPr>
          <w:sz w:val="36"/>
          <w:szCs w:val="36"/>
        </w:rPr>
        <w:t>__________________________________________________</w:t>
      </w:r>
    </w:p>
    <w:p w14:paraId="77EDD287" w14:textId="2B27FD5C" w:rsidR="00977508" w:rsidRPr="00541A8F" w:rsidRDefault="00AF0CE4" w:rsidP="00977508">
      <w:pPr>
        <w:jc w:val="center"/>
        <w:rPr>
          <w:sz w:val="32"/>
          <w:szCs w:val="32"/>
        </w:rPr>
      </w:pPr>
      <w:r>
        <w:rPr>
          <w:sz w:val="32"/>
          <w:szCs w:val="32"/>
        </w:rPr>
        <w:t xml:space="preserve">Intellectual </w:t>
      </w:r>
      <w:r w:rsidR="00410677">
        <w:rPr>
          <w:sz w:val="32"/>
          <w:szCs w:val="32"/>
        </w:rPr>
        <w:t xml:space="preserve">Disability Sensitization </w:t>
      </w:r>
      <w:r>
        <w:rPr>
          <w:sz w:val="32"/>
          <w:szCs w:val="32"/>
        </w:rPr>
        <w:t>&amp; Mentoring</w:t>
      </w:r>
    </w:p>
    <w:p w14:paraId="79B26FF6" w14:textId="77777777" w:rsidR="00977508" w:rsidRPr="00541A8F" w:rsidRDefault="00977508" w:rsidP="00977508">
      <w:pPr>
        <w:jc w:val="center"/>
        <w:rPr>
          <w:sz w:val="18"/>
          <w:szCs w:val="18"/>
        </w:rPr>
      </w:pPr>
    </w:p>
    <w:p w14:paraId="4D7E385D" w14:textId="77777777" w:rsidR="00977508" w:rsidRPr="00541A8F" w:rsidRDefault="00977508" w:rsidP="00977508">
      <w:pPr>
        <w:jc w:val="center"/>
        <w:rPr>
          <w:sz w:val="32"/>
          <w:szCs w:val="32"/>
        </w:rPr>
      </w:pPr>
      <w:r w:rsidRPr="00541A8F">
        <w:rPr>
          <w:sz w:val="32"/>
          <w:szCs w:val="32"/>
        </w:rPr>
        <w:t>Proposal by</w:t>
      </w:r>
    </w:p>
    <w:p w14:paraId="7E451555" w14:textId="77777777" w:rsidR="00977508" w:rsidRPr="00541A8F" w:rsidRDefault="00977508" w:rsidP="00977508">
      <w:pPr>
        <w:jc w:val="center"/>
        <w:rPr>
          <w:sz w:val="32"/>
          <w:szCs w:val="32"/>
        </w:rPr>
      </w:pPr>
      <w:r w:rsidRPr="00541A8F">
        <w:rPr>
          <w:sz w:val="32"/>
          <w:szCs w:val="32"/>
        </w:rPr>
        <w:t xml:space="preserve">WinVinaya </w:t>
      </w:r>
      <w:r>
        <w:rPr>
          <w:sz w:val="32"/>
          <w:szCs w:val="32"/>
        </w:rPr>
        <w:t>Foundation</w:t>
      </w:r>
    </w:p>
    <w:p w14:paraId="3B505E02" w14:textId="77777777" w:rsidR="00977508" w:rsidRPr="00541A8F" w:rsidRDefault="00977508" w:rsidP="00977508">
      <w:pPr>
        <w:jc w:val="center"/>
        <w:rPr>
          <w:sz w:val="32"/>
          <w:szCs w:val="32"/>
        </w:rPr>
      </w:pPr>
      <w:r w:rsidRPr="00541A8F">
        <w:rPr>
          <w:sz w:val="32"/>
          <w:szCs w:val="32"/>
        </w:rPr>
        <w:t>To</w:t>
      </w:r>
    </w:p>
    <w:p w14:paraId="15333D95" w14:textId="0957C75A" w:rsidR="00977508" w:rsidRPr="00541A8F" w:rsidRDefault="004403E1" w:rsidP="00977508">
      <w:pPr>
        <w:jc w:val="center"/>
        <w:rPr>
          <w:sz w:val="32"/>
          <w:szCs w:val="32"/>
        </w:rPr>
      </w:pPr>
      <w:r>
        <w:rPr>
          <w:sz w:val="32"/>
          <w:szCs w:val="32"/>
        </w:rPr>
        <w:t>Accenture</w:t>
      </w:r>
    </w:p>
    <w:p w14:paraId="69CE4236" w14:textId="77777777" w:rsidR="00977508" w:rsidRPr="00541A8F" w:rsidRDefault="00977508" w:rsidP="00977508">
      <w:pPr>
        <w:jc w:val="center"/>
        <w:rPr>
          <w:sz w:val="18"/>
          <w:szCs w:val="18"/>
        </w:rPr>
      </w:pPr>
    </w:p>
    <w:p w14:paraId="28CEFD97" w14:textId="41148526" w:rsidR="00977508" w:rsidRPr="00733745" w:rsidRDefault="00977508" w:rsidP="00977508">
      <w:pPr>
        <w:jc w:val="center"/>
        <w:rPr>
          <w:color w:val="000000" w:themeColor="text1"/>
          <w:sz w:val="32"/>
          <w:szCs w:val="32"/>
        </w:rPr>
      </w:pPr>
      <w:r w:rsidRPr="00541A8F">
        <w:rPr>
          <w:sz w:val="32"/>
          <w:szCs w:val="32"/>
        </w:rPr>
        <w:t>Date of Proposal:</w:t>
      </w:r>
      <w:r w:rsidRPr="007937E6">
        <w:rPr>
          <w:color w:val="0070C0"/>
          <w:sz w:val="32"/>
          <w:szCs w:val="32"/>
        </w:rPr>
        <w:t xml:space="preserve"> </w:t>
      </w:r>
      <w:r w:rsidR="00114B08">
        <w:rPr>
          <w:color w:val="000000" w:themeColor="text1"/>
          <w:sz w:val="32"/>
          <w:szCs w:val="32"/>
        </w:rPr>
        <w:t>13</w:t>
      </w:r>
      <w:r w:rsidR="00AF0CE4" w:rsidRPr="00AF0CE4">
        <w:rPr>
          <w:color w:val="000000" w:themeColor="text1"/>
          <w:sz w:val="32"/>
          <w:szCs w:val="32"/>
          <w:vertAlign w:val="superscript"/>
        </w:rPr>
        <w:t>th</w:t>
      </w:r>
      <w:r w:rsidR="00AF0CE4">
        <w:rPr>
          <w:color w:val="000000" w:themeColor="text1"/>
          <w:sz w:val="32"/>
          <w:szCs w:val="32"/>
        </w:rPr>
        <w:t xml:space="preserve"> </w:t>
      </w:r>
      <w:r w:rsidR="0024571D">
        <w:rPr>
          <w:color w:val="000000" w:themeColor="text1"/>
          <w:sz w:val="32"/>
          <w:szCs w:val="32"/>
        </w:rPr>
        <w:t>Dec</w:t>
      </w:r>
      <w:r w:rsidRPr="00733745">
        <w:rPr>
          <w:color w:val="000000" w:themeColor="text1"/>
          <w:sz w:val="32"/>
          <w:szCs w:val="32"/>
        </w:rPr>
        <w:t xml:space="preserve"> 2021</w:t>
      </w:r>
    </w:p>
    <w:p w14:paraId="27E359E1" w14:textId="77777777" w:rsidR="00977508" w:rsidRPr="00733745" w:rsidRDefault="00977508" w:rsidP="00977508">
      <w:pPr>
        <w:jc w:val="center"/>
        <w:rPr>
          <w:color w:val="000000" w:themeColor="text1"/>
          <w:sz w:val="32"/>
          <w:szCs w:val="32"/>
        </w:rPr>
      </w:pPr>
      <w:r w:rsidRPr="00733745">
        <w:rPr>
          <w:color w:val="000000" w:themeColor="text1"/>
          <w:sz w:val="32"/>
          <w:szCs w:val="32"/>
        </w:rPr>
        <w:t xml:space="preserve">Version </w:t>
      </w:r>
      <w:r w:rsidR="00410677">
        <w:rPr>
          <w:color w:val="000000" w:themeColor="text1"/>
          <w:sz w:val="32"/>
          <w:szCs w:val="32"/>
        </w:rPr>
        <w:t>1</w:t>
      </w:r>
      <w:r w:rsidRPr="00733745">
        <w:rPr>
          <w:color w:val="000000" w:themeColor="text1"/>
          <w:sz w:val="32"/>
          <w:szCs w:val="32"/>
        </w:rPr>
        <w:t>.0</w:t>
      </w:r>
    </w:p>
    <w:p w14:paraId="57FBE647" w14:textId="77777777" w:rsidR="00977508" w:rsidRPr="00541A8F" w:rsidRDefault="00977508" w:rsidP="00977508">
      <w:pPr>
        <w:jc w:val="center"/>
        <w:rPr>
          <w:sz w:val="18"/>
          <w:szCs w:val="18"/>
        </w:rPr>
      </w:pPr>
    </w:p>
    <w:p w14:paraId="75BE0DF4" w14:textId="77777777" w:rsidR="00977508" w:rsidRPr="00541A8F" w:rsidRDefault="00977508" w:rsidP="00977508">
      <w:pPr>
        <w:jc w:val="center"/>
        <w:rPr>
          <w:sz w:val="32"/>
          <w:szCs w:val="32"/>
        </w:rPr>
      </w:pPr>
      <w:r w:rsidRPr="00541A8F">
        <w:rPr>
          <w:sz w:val="32"/>
          <w:szCs w:val="32"/>
        </w:rPr>
        <w:t>Project Contact: Sivasankar Jayagopal</w:t>
      </w:r>
    </w:p>
    <w:p w14:paraId="172A3384" w14:textId="77777777" w:rsidR="00977508" w:rsidRPr="00541A8F" w:rsidRDefault="00977508" w:rsidP="00977508">
      <w:pPr>
        <w:jc w:val="center"/>
        <w:rPr>
          <w:sz w:val="32"/>
          <w:szCs w:val="32"/>
        </w:rPr>
      </w:pPr>
      <w:r w:rsidRPr="008A1161">
        <w:rPr>
          <w:sz w:val="32"/>
          <w:szCs w:val="32"/>
        </w:rPr>
        <w:t xml:space="preserve">Founder </w:t>
      </w:r>
      <w:r>
        <w:rPr>
          <w:sz w:val="32"/>
          <w:szCs w:val="32"/>
        </w:rPr>
        <w:t>Chairman</w:t>
      </w:r>
    </w:p>
    <w:p w14:paraId="49071BC1" w14:textId="77777777" w:rsidR="00977508" w:rsidRPr="00541A8F" w:rsidRDefault="00977508" w:rsidP="00977508">
      <w:pPr>
        <w:jc w:val="center"/>
        <w:rPr>
          <w:sz w:val="32"/>
          <w:szCs w:val="32"/>
        </w:rPr>
      </w:pPr>
      <w:r w:rsidRPr="00541A8F">
        <w:rPr>
          <w:sz w:val="32"/>
          <w:szCs w:val="32"/>
        </w:rPr>
        <w:t xml:space="preserve">WinVinaya </w:t>
      </w:r>
      <w:r>
        <w:rPr>
          <w:sz w:val="32"/>
          <w:szCs w:val="32"/>
        </w:rPr>
        <w:t>Foundation</w:t>
      </w:r>
    </w:p>
    <w:p w14:paraId="30C09BEC" w14:textId="77777777" w:rsidR="00977508" w:rsidRPr="00541A8F" w:rsidRDefault="00977508" w:rsidP="00977508">
      <w:pPr>
        <w:jc w:val="center"/>
        <w:rPr>
          <w:sz w:val="32"/>
          <w:szCs w:val="32"/>
        </w:rPr>
      </w:pPr>
      <w:r w:rsidRPr="00541A8F">
        <w:rPr>
          <w:sz w:val="32"/>
          <w:szCs w:val="32"/>
        </w:rPr>
        <w:t>25/3 Brindavan 3</w:t>
      </w:r>
      <w:r w:rsidRPr="00541A8F">
        <w:rPr>
          <w:sz w:val="32"/>
          <w:szCs w:val="32"/>
          <w:vertAlign w:val="superscript"/>
        </w:rPr>
        <w:t>rd</w:t>
      </w:r>
      <w:r w:rsidRPr="00541A8F">
        <w:rPr>
          <w:sz w:val="32"/>
          <w:szCs w:val="32"/>
        </w:rPr>
        <w:t xml:space="preserve"> Cross, Saraswathipuram</w:t>
      </w:r>
    </w:p>
    <w:p w14:paraId="682A7A48" w14:textId="77777777" w:rsidR="00977508" w:rsidRPr="00541A8F" w:rsidRDefault="00977508" w:rsidP="00977508">
      <w:pPr>
        <w:jc w:val="center"/>
        <w:rPr>
          <w:sz w:val="32"/>
          <w:szCs w:val="32"/>
        </w:rPr>
      </w:pPr>
      <w:r>
        <w:rPr>
          <w:sz w:val="32"/>
          <w:szCs w:val="32"/>
        </w:rPr>
        <w:t>IIM</w:t>
      </w:r>
      <w:r w:rsidRPr="00541A8F">
        <w:rPr>
          <w:sz w:val="32"/>
          <w:szCs w:val="32"/>
        </w:rPr>
        <w:t xml:space="preserve"> Post</w:t>
      </w:r>
    </w:p>
    <w:p w14:paraId="40A21C49" w14:textId="77777777" w:rsidR="00977508" w:rsidRPr="00541A8F" w:rsidRDefault="00977508" w:rsidP="00977508">
      <w:pPr>
        <w:jc w:val="center"/>
        <w:rPr>
          <w:sz w:val="32"/>
          <w:szCs w:val="32"/>
        </w:rPr>
      </w:pPr>
      <w:r>
        <w:rPr>
          <w:sz w:val="32"/>
          <w:szCs w:val="32"/>
        </w:rPr>
        <w:t>Bengaluru</w:t>
      </w:r>
      <w:r w:rsidRPr="00541A8F">
        <w:rPr>
          <w:sz w:val="32"/>
          <w:szCs w:val="32"/>
        </w:rPr>
        <w:t xml:space="preserve"> 560</w:t>
      </w:r>
      <w:r w:rsidR="00260019">
        <w:rPr>
          <w:sz w:val="32"/>
          <w:szCs w:val="32"/>
        </w:rPr>
        <w:t xml:space="preserve"> </w:t>
      </w:r>
      <w:r w:rsidRPr="00541A8F">
        <w:rPr>
          <w:sz w:val="32"/>
          <w:szCs w:val="32"/>
        </w:rPr>
        <w:t>076</w:t>
      </w:r>
    </w:p>
    <w:p w14:paraId="2623E73A" w14:textId="77777777" w:rsidR="00977508" w:rsidRPr="00541A8F" w:rsidRDefault="00977508" w:rsidP="00977508">
      <w:pPr>
        <w:jc w:val="center"/>
        <w:rPr>
          <w:sz w:val="32"/>
          <w:szCs w:val="32"/>
        </w:rPr>
      </w:pPr>
      <w:r w:rsidRPr="00541A8F">
        <w:rPr>
          <w:sz w:val="32"/>
          <w:szCs w:val="32"/>
        </w:rPr>
        <w:t>Ph.: +91-96764-33359</w:t>
      </w:r>
    </w:p>
    <w:p w14:paraId="4A6A5338" w14:textId="77777777" w:rsidR="00977508" w:rsidRPr="00541A8F" w:rsidRDefault="00977508" w:rsidP="00977508">
      <w:pPr>
        <w:jc w:val="center"/>
        <w:rPr>
          <w:sz w:val="32"/>
          <w:szCs w:val="32"/>
        </w:rPr>
      </w:pPr>
      <w:r w:rsidRPr="00541A8F">
        <w:rPr>
          <w:sz w:val="32"/>
          <w:szCs w:val="32"/>
        </w:rPr>
        <w:t xml:space="preserve">Email: </w:t>
      </w:r>
      <w:hyperlink r:id="rId9" w:history="1">
        <w:r w:rsidRPr="00541A8F">
          <w:rPr>
            <w:rStyle w:val="Hyperlink"/>
            <w:sz w:val="32"/>
            <w:szCs w:val="32"/>
          </w:rPr>
          <w:t>Shiva.Jayagopal@WinVinayaFoundation.org</w:t>
        </w:r>
      </w:hyperlink>
    </w:p>
    <w:p w14:paraId="553175E5" w14:textId="77777777" w:rsidR="00977508" w:rsidRDefault="00977508" w:rsidP="00977508">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EastAsia" w:hAnsiTheme="minorHAnsi" w:cstheme="minorBidi"/>
          <w:color w:val="auto"/>
          <w:sz w:val="22"/>
          <w:szCs w:val="22"/>
          <w:lang w:val="en-IN" w:eastAsia="ja-JP"/>
        </w:rPr>
        <w:id w:val="-1438438354"/>
        <w:docPartObj>
          <w:docPartGallery w:val="Table of Contents"/>
          <w:docPartUnique/>
        </w:docPartObj>
      </w:sdtPr>
      <w:sdtEndPr>
        <w:rPr>
          <w:b/>
          <w:bCs/>
          <w:noProof/>
        </w:rPr>
      </w:sdtEndPr>
      <w:sdtContent>
        <w:p w14:paraId="5B2B70C7" w14:textId="1D804928" w:rsidR="009A1E9C" w:rsidRDefault="009A1E9C" w:rsidP="009A1E9C">
          <w:pPr>
            <w:pStyle w:val="TOCHeading"/>
            <w:numPr>
              <w:ilvl w:val="0"/>
              <w:numId w:val="0"/>
            </w:numPr>
            <w:spacing w:line="720" w:lineRule="auto"/>
            <w:ind w:left="432" w:hanging="432"/>
            <w:jc w:val="center"/>
          </w:pPr>
          <w:r>
            <w:t>Table of Contents</w:t>
          </w:r>
        </w:p>
        <w:p w14:paraId="63D16FA0" w14:textId="78E4D133" w:rsidR="00291E81" w:rsidRDefault="009A1E9C">
          <w:pPr>
            <w:pStyle w:val="TOC1"/>
            <w:rPr>
              <w:rFonts w:eastAsiaTheme="minorEastAsia"/>
              <w:bCs w:val="0"/>
              <w:noProof/>
              <w:lang w:val="en-IN" w:eastAsia="ja-JP"/>
            </w:rPr>
          </w:pPr>
          <w:r>
            <w:fldChar w:fldCharType="begin"/>
          </w:r>
          <w:r>
            <w:instrText xml:space="preserve"> TOC \o "1-3" \h \z \u </w:instrText>
          </w:r>
          <w:r>
            <w:fldChar w:fldCharType="separate"/>
          </w:r>
          <w:hyperlink w:anchor="_Toc90209744" w:history="1">
            <w:r w:rsidR="00291E81" w:rsidRPr="00B56E81">
              <w:rPr>
                <w:rStyle w:val="Hyperlink"/>
                <w:noProof/>
              </w:rPr>
              <w:t>1</w:t>
            </w:r>
            <w:r w:rsidR="00291E81">
              <w:rPr>
                <w:rFonts w:eastAsiaTheme="minorEastAsia"/>
                <w:bCs w:val="0"/>
                <w:noProof/>
                <w:lang w:val="en-IN" w:eastAsia="ja-JP"/>
              </w:rPr>
              <w:tab/>
            </w:r>
            <w:r w:rsidR="00291E81" w:rsidRPr="00B56E81">
              <w:rPr>
                <w:rStyle w:val="Hyperlink"/>
                <w:noProof/>
              </w:rPr>
              <w:t>Background</w:t>
            </w:r>
            <w:r w:rsidR="00291E81">
              <w:rPr>
                <w:noProof/>
                <w:webHidden/>
              </w:rPr>
              <w:tab/>
            </w:r>
            <w:r w:rsidR="00291E81">
              <w:rPr>
                <w:noProof/>
                <w:webHidden/>
              </w:rPr>
              <w:fldChar w:fldCharType="begin"/>
            </w:r>
            <w:r w:rsidR="00291E81">
              <w:rPr>
                <w:noProof/>
                <w:webHidden/>
              </w:rPr>
              <w:instrText xml:space="preserve"> PAGEREF _Toc90209744 \h </w:instrText>
            </w:r>
            <w:r w:rsidR="00291E81">
              <w:rPr>
                <w:noProof/>
                <w:webHidden/>
              </w:rPr>
            </w:r>
            <w:r w:rsidR="00291E81">
              <w:rPr>
                <w:noProof/>
                <w:webHidden/>
              </w:rPr>
              <w:fldChar w:fldCharType="separate"/>
            </w:r>
            <w:r w:rsidR="00291E81">
              <w:rPr>
                <w:noProof/>
                <w:webHidden/>
              </w:rPr>
              <w:t>3</w:t>
            </w:r>
            <w:r w:rsidR="00291E81">
              <w:rPr>
                <w:noProof/>
                <w:webHidden/>
              </w:rPr>
              <w:fldChar w:fldCharType="end"/>
            </w:r>
          </w:hyperlink>
        </w:p>
        <w:p w14:paraId="74B4314D" w14:textId="42FD66B0" w:rsidR="00291E81" w:rsidRDefault="00AB468F">
          <w:pPr>
            <w:pStyle w:val="TOC1"/>
            <w:rPr>
              <w:rFonts w:eastAsiaTheme="minorEastAsia"/>
              <w:bCs w:val="0"/>
              <w:noProof/>
              <w:lang w:val="en-IN" w:eastAsia="ja-JP"/>
            </w:rPr>
          </w:pPr>
          <w:hyperlink w:anchor="_Toc90209745" w:history="1">
            <w:r w:rsidR="00291E81" w:rsidRPr="00B56E81">
              <w:rPr>
                <w:rStyle w:val="Hyperlink"/>
                <w:noProof/>
              </w:rPr>
              <w:t>2</w:t>
            </w:r>
            <w:r w:rsidR="00291E81">
              <w:rPr>
                <w:rFonts w:eastAsiaTheme="minorEastAsia"/>
                <w:bCs w:val="0"/>
                <w:noProof/>
                <w:lang w:val="en-IN" w:eastAsia="ja-JP"/>
              </w:rPr>
              <w:tab/>
            </w:r>
            <w:r w:rsidR="00291E81" w:rsidRPr="00B56E81">
              <w:rPr>
                <w:rStyle w:val="Hyperlink"/>
                <w:noProof/>
              </w:rPr>
              <w:t>Introduction about WinVinaya Foundation</w:t>
            </w:r>
            <w:r w:rsidR="00291E81">
              <w:rPr>
                <w:noProof/>
                <w:webHidden/>
              </w:rPr>
              <w:tab/>
            </w:r>
            <w:r w:rsidR="00291E81">
              <w:rPr>
                <w:noProof/>
                <w:webHidden/>
              </w:rPr>
              <w:fldChar w:fldCharType="begin"/>
            </w:r>
            <w:r w:rsidR="00291E81">
              <w:rPr>
                <w:noProof/>
                <w:webHidden/>
              </w:rPr>
              <w:instrText xml:space="preserve"> PAGEREF _Toc90209745 \h </w:instrText>
            </w:r>
            <w:r w:rsidR="00291E81">
              <w:rPr>
                <w:noProof/>
                <w:webHidden/>
              </w:rPr>
            </w:r>
            <w:r w:rsidR="00291E81">
              <w:rPr>
                <w:noProof/>
                <w:webHidden/>
              </w:rPr>
              <w:fldChar w:fldCharType="separate"/>
            </w:r>
            <w:r w:rsidR="00291E81">
              <w:rPr>
                <w:noProof/>
                <w:webHidden/>
              </w:rPr>
              <w:t>3</w:t>
            </w:r>
            <w:r w:rsidR="00291E81">
              <w:rPr>
                <w:noProof/>
                <w:webHidden/>
              </w:rPr>
              <w:fldChar w:fldCharType="end"/>
            </w:r>
          </w:hyperlink>
        </w:p>
        <w:p w14:paraId="3FD4518E" w14:textId="56CAABE3" w:rsidR="00291E81" w:rsidRDefault="00AB468F">
          <w:pPr>
            <w:pStyle w:val="TOC1"/>
            <w:rPr>
              <w:rFonts w:eastAsiaTheme="minorEastAsia"/>
              <w:bCs w:val="0"/>
              <w:noProof/>
              <w:lang w:val="en-IN" w:eastAsia="ja-JP"/>
            </w:rPr>
          </w:pPr>
          <w:hyperlink w:anchor="_Toc90209746" w:history="1">
            <w:r w:rsidR="00291E81" w:rsidRPr="00B56E81">
              <w:rPr>
                <w:rStyle w:val="Hyperlink"/>
                <w:noProof/>
              </w:rPr>
              <w:t>3</w:t>
            </w:r>
            <w:r w:rsidR="00291E81">
              <w:rPr>
                <w:rFonts w:eastAsiaTheme="minorEastAsia"/>
                <w:bCs w:val="0"/>
                <w:noProof/>
                <w:lang w:val="en-IN" w:eastAsia="ja-JP"/>
              </w:rPr>
              <w:tab/>
            </w:r>
            <w:r w:rsidR="00291E81" w:rsidRPr="00B56E81">
              <w:rPr>
                <w:rStyle w:val="Hyperlink"/>
                <w:noProof/>
              </w:rPr>
              <w:t>WinVinaya’s Approach</w:t>
            </w:r>
            <w:r w:rsidR="00291E81">
              <w:rPr>
                <w:noProof/>
                <w:webHidden/>
              </w:rPr>
              <w:tab/>
            </w:r>
            <w:r w:rsidR="00291E81">
              <w:rPr>
                <w:noProof/>
                <w:webHidden/>
              </w:rPr>
              <w:fldChar w:fldCharType="begin"/>
            </w:r>
            <w:r w:rsidR="00291E81">
              <w:rPr>
                <w:noProof/>
                <w:webHidden/>
              </w:rPr>
              <w:instrText xml:space="preserve"> PAGEREF _Toc90209746 \h </w:instrText>
            </w:r>
            <w:r w:rsidR="00291E81">
              <w:rPr>
                <w:noProof/>
                <w:webHidden/>
              </w:rPr>
            </w:r>
            <w:r w:rsidR="00291E81">
              <w:rPr>
                <w:noProof/>
                <w:webHidden/>
              </w:rPr>
              <w:fldChar w:fldCharType="separate"/>
            </w:r>
            <w:r w:rsidR="00291E81">
              <w:rPr>
                <w:noProof/>
                <w:webHidden/>
              </w:rPr>
              <w:t>3</w:t>
            </w:r>
            <w:r w:rsidR="00291E81">
              <w:rPr>
                <w:noProof/>
                <w:webHidden/>
              </w:rPr>
              <w:fldChar w:fldCharType="end"/>
            </w:r>
          </w:hyperlink>
        </w:p>
        <w:p w14:paraId="4F4994B8" w14:textId="0A88F4C4" w:rsidR="00291E81" w:rsidRDefault="00AB468F">
          <w:pPr>
            <w:pStyle w:val="TOC2"/>
            <w:tabs>
              <w:tab w:val="left" w:pos="486"/>
              <w:tab w:val="right" w:leader="dot" w:pos="9736"/>
            </w:tabs>
            <w:rPr>
              <w:rFonts w:eastAsiaTheme="minorEastAsia"/>
              <w:bCs w:val="0"/>
              <w:noProof/>
              <w:sz w:val="22"/>
              <w:lang w:val="en-IN" w:eastAsia="ja-JP"/>
            </w:rPr>
          </w:pPr>
          <w:hyperlink w:anchor="_Toc90209747" w:history="1">
            <w:r w:rsidR="00291E81" w:rsidRPr="00B56E81">
              <w:rPr>
                <w:rStyle w:val="Hyperlink"/>
                <w:noProof/>
              </w:rPr>
              <w:t>3.1</w:t>
            </w:r>
            <w:r w:rsidR="00291E81">
              <w:rPr>
                <w:rFonts w:eastAsiaTheme="minorEastAsia"/>
                <w:bCs w:val="0"/>
                <w:noProof/>
                <w:sz w:val="22"/>
                <w:lang w:val="en-IN" w:eastAsia="ja-JP"/>
              </w:rPr>
              <w:tab/>
            </w:r>
            <w:r w:rsidR="00291E81" w:rsidRPr="00B56E81">
              <w:rPr>
                <w:rStyle w:val="Hyperlink"/>
                <w:noProof/>
              </w:rPr>
              <w:t>Pre Recruitment Support</w:t>
            </w:r>
            <w:r w:rsidR="00291E81">
              <w:rPr>
                <w:noProof/>
                <w:webHidden/>
              </w:rPr>
              <w:tab/>
            </w:r>
            <w:r w:rsidR="00291E81">
              <w:rPr>
                <w:noProof/>
                <w:webHidden/>
              </w:rPr>
              <w:fldChar w:fldCharType="begin"/>
            </w:r>
            <w:r w:rsidR="00291E81">
              <w:rPr>
                <w:noProof/>
                <w:webHidden/>
              </w:rPr>
              <w:instrText xml:space="preserve"> PAGEREF _Toc90209747 \h </w:instrText>
            </w:r>
            <w:r w:rsidR="00291E81">
              <w:rPr>
                <w:noProof/>
                <w:webHidden/>
              </w:rPr>
            </w:r>
            <w:r w:rsidR="00291E81">
              <w:rPr>
                <w:noProof/>
                <w:webHidden/>
              </w:rPr>
              <w:fldChar w:fldCharType="separate"/>
            </w:r>
            <w:r w:rsidR="00291E81">
              <w:rPr>
                <w:noProof/>
                <w:webHidden/>
              </w:rPr>
              <w:t>3</w:t>
            </w:r>
            <w:r w:rsidR="00291E81">
              <w:rPr>
                <w:noProof/>
                <w:webHidden/>
              </w:rPr>
              <w:fldChar w:fldCharType="end"/>
            </w:r>
          </w:hyperlink>
        </w:p>
        <w:p w14:paraId="54DB3268" w14:textId="1F930713" w:rsidR="00291E81" w:rsidRDefault="00AB468F">
          <w:pPr>
            <w:pStyle w:val="TOC3"/>
            <w:tabs>
              <w:tab w:val="left" w:pos="625"/>
              <w:tab w:val="right" w:leader="dot" w:pos="9736"/>
            </w:tabs>
            <w:rPr>
              <w:rFonts w:eastAsiaTheme="minorEastAsia"/>
              <w:noProof/>
              <w:sz w:val="22"/>
              <w:lang w:val="en-IN" w:eastAsia="ja-JP"/>
            </w:rPr>
          </w:pPr>
          <w:hyperlink w:anchor="_Toc90209748" w:history="1">
            <w:r w:rsidR="00291E81" w:rsidRPr="00B56E81">
              <w:rPr>
                <w:rStyle w:val="Hyperlink"/>
                <w:noProof/>
              </w:rPr>
              <w:t>3.1.1</w:t>
            </w:r>
            <w:r w:rsidR="00291E81">
              <w:rPr>
                <w:rFonts w:eastAsiaTheme="minorEastAsia"/>
                <w:noProof/>
                <w:sz w:val="22"/>
                <w:lang w:val="en-IN" w:eastAsia="ja-JP"/>
              </w:rPr>
              <w:tab/>
            </w:r>
            <w:r w:rsidR="00291E81" w:rsidRPr="00B56E81">
              <w:rPr>
                <w:rStyle w:val="Hyperlink"/>
                <w:noProof/>
              </w:rPr>
              <w:t>Disability Sensitization Workshop</w:t>
            </w:r>
            <w:r w:rsidR="00291E81">
              <w:rPr>
                <w:noProof/>
                <w:webHidden/>
              </w:rPr>
              <w:tab/>
            </w:r>
            <w:r w:rsidR="00291E81">
              <w:rPr>
                <w:noProof/>
                <w:webHidden/>
              </w:rPr>
              <w:fldChar w:fldCharType="begin"/>
            </w:r>
            <w:r w:rsidR="00291E81">
              <w:rPr>
                <w:noProof/>
                <w:webHidden/>
              </w:rPr>
              <w:instrText xml:space="preserve"> PAGEREF _Toc90209748 \h </w:instrText>
            </w:r>
            <w:r w:rsidR="00291E81">
              <w:rPr>
                <w:noProof/>
                <w:webHidden/>
              </w:rPr>
            </w:r>
            <w:r w:rsidR="00291E81">
              <w:rPr>
                <w:noProof/>
                <w:webHidden/>
              </w:rPr>
              <w:fldChar w:fldCharType="separate"/>
            </w:r>
            <w:r w:rsidR="00291E81">
              <w:rPr>
                <w:noProof/>
                <w:webHidden/>
              </w:rPr>
              <w:t>3</w:t>
            </w:r>
            <w:r w:rsidR="00291E81">
              <w:rPr>
                <w:noProof/>
                <w:webHidden/>
              </w:rPr>
              <w:fldChar w:fldCharType="end"/>
            </w:r>
          </w:hyperlink>
        </w:p>
        <w:p w14:paraId="78299845" w14:textId="6F3D07EA" w:rsidR="00291E81" w:rsidRDefault="00AB468F">
          <w:pPr>
            <w:pStyle w:val="TOC3"/>
            <w:tabs>
              <w:tab w:val="left" w:pos="625"/>
              <w:tab w:val="right" w:leader="dot" w:pos="9736"/>
            </w:tabs>
            <w:rPr>
              <w:rFonts w:eastAsiaTheme="minorEastAsia"/>
              <w:noProof/>
              <w:sz w:val="22"/>
              <w:lang w:val="en-IN" w:eastAsia="ja-JP"/>
            </w:rPr>
          </w:pPr>
          <w:hyperlink w:anchor="_Toc90209749" w:history="1">
            <w:r w:rsidR="00291E81" w:rsidRPr="00B56E81">
              <w:rPr>
                <w:rStyle w:val="Hyperlink"/>
                <w:noProof/>
              </w:rPr>
              <w:t>3.1.2</w:t>
            </w:r>
            <w:r w:rsidR="00291E81">
              <w:rPr>
                <w:rFonts w:eastAsiaTheme="minorEastAsia"/>
                <w:noProof/>
                <w:sz w:val="22"/>
                <w:lang w:val="en-IN" w:eastAsia="ja-JP"/>
              </w:rPr>
              <w:tab/>
            </w:r>
            <w:r w:rsidR="00291E81" w:rsidRPr="00B56E81">
              <w:rPr>
                <w:rStyle w:val="Hyperlink"/>
                <w:noProof/>
              </w:rPr>
              <w:t>Creating Buddy System</w:t>
            </w:r>
            <w:r w:rsidR="00291E81">
              <w:rPr>
                <w:noProof/>
                <w:webHidden/>
              </w:rPr>
              <w:tab/>
            </w:r>
            <w:r w:rsidR="00291E81">
              <w:rPr>
                <w:noProof/>
                <w:webHidden/>
              </w:rPr>
              <w:fldChar w:fldCharType="begin"/>
            </w:r>
            <w:r w:rsidR="00291E81">
              <w:rPr>
                <w:noProof/>
                <w:webHidden/>
              </w:rPr>
              <w:instrText xml:space="preserve"> PAGEREF _Toc90209749 \h </w:instrText>
            </w:r>
            <w:r w:rsidR="00291E81">
              <w:rPr>
                <w:noProof/>
                <w:webHidden/>
              </w:rPr>
            </w:r>
            <w:r w:rsidR="00291E81">
              <w:rPr>
                <w:noProof/>
                <w:webHidden/>
              </w:rPr>
              <w:fldChar w:fldCharType="separate"/>
            </w:r>
            <w:r w:rsidR="00291E81">
              <w:rPr>
                <w:noProof/>
                <w:webHidden/>
              </w:rPr>
              <w:t>4</w:t>
            </w:r>
            <w:r w:rsidR="00291E81">
              <w:rPr>
                <w:noProof/>
                <w:webHidden/>
              </w:rPr>
              <w:fldChar w:fldCharType="end"/>
            </w:r>
          </w:hyperlink>
        </w:p>
        <w:p w14:paraId="6EC37CC2" w14:textId="71430B50" w:rsidR="00291E81" w:rsidRDefault="00AB468F">
          <w:pPr>
            <w:pStyle w:val="TOC3"/>
            <w:tabs>
              <w:tab w:val="left" w:pos="625"/>
              <w:tab w:val="right" w:leader="dot" w:pos="9736"/>
            </w:tabs>
            <w:rPr>
              <w:rFonts w:eastAsiaTheme="minorEastAsia"/>
              <w:noProof/>
              <w:sz w:val="22"/>
              <w:lang w:val="en-IN" w:eastAsia="ja-JP"/>
            </w:rPr>
          </w:pPr>
          <w:hyperlink w:anchor="_Toc90209750" w:history="1">
            <w:r w:rsidR="00291E81" w:rsidRPr="00B56E81">
              <w:rPr>
                <w:rStyle w:val="Hyperlink"/>
                <w:noProof/>
              </w:rPr>
              <w:t>3.1.3</w:t>
            </w:r>
            <w:r w:rsidR="00291E81">
              <w:rPr>
                <w:rFonts w:eastAsiaTheme="minorEastAsia"/>
                <w:noProof/>
                <w:sz w:val="22"/>
                <w:lang w:val="en-IN" w:eastAsia="ja-JP"/>
              </w:rPr>
              <w:tab/>
            </w:r>
            <w:r w:rsidR="00291E81" w:rsidRPr="00B56E81">
              <w:rPr>
                <w:rStyle w:val="Hyperlink"/>
                <w:noProof/>
              </w:rPr>
              <w:t>Meeting Stake Holders</w:t>
            </w:r>
            <w:r w:rsidR="00291E81">
              <w:rPr>
                <w:noProof/>
                <w:webHidden/>
              </w:rPr>
              <w:tab/>
            </w:r>
            <w:r w:rsidR="00291E81">
              <w:rPr>
                <w:noProof/>
                <w:webHidden/>
              </w:rPr>
              <w:fldChar w:fldCharType="begin"/>
            </w:r>
            <w:r w:rsidR="00291E81">
              <w:rPr>
                <w:noProof/>
                <w:webHidden/>
              </w:rPr>
              <w:instrText xml:space="preserve"> PAGEREF _Toc90209750 \h </w:instrText>
            </w:r>
            <w:r w:rsidR="00291E81">
              <w:rPr>
                <w:noProof/>
                <w:webHidden/>
              </w:rPr>
            </w:r>
            <w:r w:rsidR="00291E81">
              <w:rPr>
                <w:noProof/>
                <w:webHidden/>
              </w:rPr>
              <w:fldChar w:fldCharType="separate"/>
            </w:r>
            <w:r w:rsidR="00291E81">
              <w:rPr>
                <w:noProof/>
                <w:webHidden/>
              </w:rPr>
              <w:t>4</w:t>
            </w:r>
            <w:r w:rsidR="00291E81">
              <w:rPr>
                <w:noProof/>
                <w:webHidden/>
              </w:rPr>
              <w:fldChar w:fldCharType="end"/>
            </w:r>
          </w:hyperlink>
        </w:p>
        <w:p w14:paraId="5C961BAE" w14:textId="6F6ACC87" w:rsidR="00291E81" w:rsidRDefault="00AB468F">
          <w:pPr>
            <w:pStyle w:val="TOC2"/>
            <w:tabs>
              <w:tab w:val="left" w:pos="486"/>
              <w:tab w:val="right" w:leader="dot" w:pos="9736"/>
            </w:tabs>
            <w:rPr>
              <w:rFonts w:eastAsiaTheme="minorEastAsia"/>
              <w:bCs w:val="0"/>
              <w:noProof/>
              <w:sz w:val="22"/>
              <w:lang w:val="en-IN" w:eastAsia="ja-JP"/>
            </w:rPr>
          </w:pPr>
          <w:hyperlink w:anchor="_Toc90209751" w:history="1">
            <w:r w:rsidR="00291E81" w:rsidRPr="00B56E81">
              <w:rPr>
                <w:rStyle w:val="Hyperlink"/>
                <w:noProof/>
              </w:rPr>
              <w:t>3.2</w:t>
            </w:r>
            <w:r w:rsidR="00291E81">
              <w:rPr>
                <w:rFonts w:eastAsiaTheme="minorEastAsia"/>
                <w:bCs w:val="0"/>
                <w:noProof/>
                <w:sz w:val="22"/>
                <w:lang w:val="en-IN" w:eastAsia="ja-JP"/>
              </w:rPr>
              <w:tab/>
            </w:r>
            <w:r w:rsidR="00291E81" w:rsidRPr="00B56E81">
              <w:rPr>
                <w:rStyle w:val="Hyperlink"/>
                <w:noProof/>
              </w:rPr>
              <w:t>Post Recruitment Support</w:t>
            </w:r>
            <w:r w:rsidR="00291E81">
              <w:rPr>
                <w:noProof/>
                <w:webHidden/>
              </w:rPr>
              <w:tab/>
            </w:r>
            <w:r w:rsidR="00291E81">
              <w:rPr>
                <w:noProof/>
                <w:webHidden/>
              </w:rPr>
              <w:fldChar w:fldCharType="begin"/>
            </w:r>
            <w:r w:rsidR="00291E81">
              <w:rPr>
                <w:noProof/>
                <w:webHidden/>
              </w:rPr>
              <w:instrText xml:space="preserve"> PAGEREF _Toc90209751 \h </w:instrText>
            </w:r>
            <w:r w:rsidR="00291E81">
              <w:rPr>
                <w:noProof/>
                <w:webHidden/>
              </w:rPr>
            </w:r>
            <w:r w:rsidR="00291E81">
              <w:rPr>
                <w:noProof/>
                <w:webHidden/>
              </w:rPr>
              <w:fldChar w:fldCharType="separate"/>
            </w:r>
            <w:r w:rsidR="00291E81">
              <w:rPr>
                <w:noProof/>
                <w:webHidden/>
              </w:rPr>
              <w:t>5</w:t>
            </w:r>
            <w:r w:rsidR="00291E81">
              <w:rPr>
                <w:noProof/>
                <w:webHidden/>
              </w:rPr>
              <w:fldChar w:fldCharType="end"/>
            </w:r>
          </w:hyperlink>
        </w:p>
        <w:p w14:paraId="05B0D022" w14:textId="14455A6E" w:rsidR="00291E81" w:rsidRDefault="00AB468F">
          <w:pPr>
            <w:pStyle w:val="TOC3"/>
            <w:tabs>
              <w:tab w:val="left" w:pos="625"/>
              <w:tab w:val="right" w:leader="dot" w:pos="9736"/>
            </w:tabs>
            <w:rPr>
              <w:rFonts w:eastAsiaTheme="minorEastAsia"/>
              <w:noProof/>
              <w:sz w:val="22"/>
              <w:lang w:val="en-IN" w:eastAsia="ja-JP"/>
            </w:rPr>
          </w:pPr>
          <w:hyperlink w:anchor="_Toc90209752" w:history="1">
            <w:r w:rsidR="00291E81" w:rsidRPr="00B56E81">
              <w:rPr>
                <w:rStyle w:val="Hyperlink"/>
                <w:noProof/>
              </w:rPr>
              <w:t>3.2.1</w:t>
            </w:r>
            <w:r w:rsidR="00291E81">
              <w:rPr>
                <w:rFonts w:eastAsiaTheme="minorEastAsia"/>
                <w:noProof/>
                <w:sz w:val="22"/>
                <w:lang w:val="en-IN" w:eastAsia="ja-JP"/>
              </w:rPr>
              <w:tab/>
            </w:r>
            <w:r w:rsidR="00291E81" w:rsidRPr="00B56E81">
              <w:rPr>
                <w:rStyle w:val="Hyperlink"/>
                <w:noProof/>
              </w:rPr>
              <w:t>First Two Weeks</w:t>
            </w:r>
            <w:r w:rsidR="00291E81">
              <w:rPr>
                <w:noProof/>
                <w:webHidden/>
              </w:rPr>
              <w:tab/>
            </w:r>
            <w:r w:rsidR="00291E81">
              <w:rPr>
                <w:noProof/>
                <w:webHidden/>
              </w:rPr>
              <w:fldChar w:fldCharType="begin"/>
            </w:r>
            <w:r w:rsidR="00291E81">
              <w:rPr>
                <w:noProof/>
                <w:webHidden/>
              </w:rPr>
              <w:instrText xml:space="preserve"> PAGEREF _Toc90209752 \h </w:instrText>
            </w:r>
            <w:r w:rsidR="00291E81">
              <w:rPr>
                <w:noProof/>
                <w:webHidden/>
              </w:rPr>
            </w:r>
            <w:r w:rsidR="00291E81">
              <w:rPr>
                <w:noProof/>
                <w:webHidden/>
              </w:rPr>
              <w:fldChar w:fldCharType="separate"/>
            </w:r>
            <w:r w:rsidR="00291E81">
              <w:rPr>
                <w:noProof/>
                <w:webHidden/>
              </w:rPr>
              <w:t>5</w:t>
            </w:r>
            <w:r w:rsidR="00291E81">
              <w:rPr>
                <w:noProof/>
                <w:webHidden/>
              </w:rPr>
              <w:fldChar w:fldCharType="end"/>
            </w:r>
          </w:hyperlink>
        </w:p>
        <w:p w14:paraId="6B2D6DBC" w14:textId="3CA12A14" w:rsidR="00291E81" w:rsidRDefault="00AB468F">
          <w:pPr>
            <w:pStyle w:val="TOC3"/>
            <w:tabs>
              <w:tab w:val="left" w:pos="625"/>
              <w:tab w:val="right" w:leader="dot" w:pos="9736"/>
            </w:tabs>
            <w:rPr>
              <w:rFonts w:eastAsiaTheme="minorEastAsia"/>
              <w:noProof/>
              <w:sz w:val="22"/>
              <w:lang w:val="en-IN" w:eastAsia="ja-JP"/>
            </w:rPr>
          </w:pPr>
          <w:hyperlink w:anchor="_Toc90209753" w:history="1">
            <w:r w:rsidR="00291E81" w:rsidRPr="00B56E81">
              <w:rPr>
                <w:rStyle w:val="Hyperlink"/>
                <w:noProof/>
              </w:rPr>
              <w:t>3.2.2</w:t>
            </w:r>
            <w:r w:rsidR="00291E81">
              <w:rPr>
                <w:rFonts w:eastAsiaTheme="minorEastAsia"/>
                <w:noProof/>
                <w:sz w:val="22"/>
                <w:lang w:val="en-IN" w:eastAsia="ja-JP"/>
              </w:rPr>
              <w:tab/>
            </w:r>
            <w:r w:rsidR="00291E81" w:rsidRPr="00B56E81">
              <w:rPr>
                <w:rStyle w:val="Hyperlink"/>
                <w:noProof/>
              </w:rPr>
              <w:t>Third Week</w:t>
            </w:r>
            <w:r w:rsidR="00291E81">
              <w:rPr>
                <w:noProof/>
                <w:webHidden/>
              </w:rPr>
              <w:tab/>
            </w:r>
            <w:r w:rsidR="00291E81">
              <w:rPr>
                <w:noProof/>
                <w:webHidden/>
              </w:rPr>
              <w:fldChar w:fldCharType="begin"/>
            </w:r>
            <w:r w:rsidR="00291E81">
              <w:rPr>
                <w:noProof/>
                <w:webHidden/>
              </w:rPr>
              <w:instrText xml:space="preserve"> PAGEREF _Toc90209753 \h </w:instrText>
            </w:r>
            <w:r w:rsidR="00291E81">
              <w:rPr>
                <w:noProof/>
                <w:webHidden/>
              </w:rPr>
            </w:r>
            <w:r w:rsidR="00291E81">
              <w:rPr>
                <w:noProof/>
                <w:webHidden/>
              </w:rPr>
              <w:fldChar w:fldCharType="separate"/>
            </w:r>
            <w:r w:rsidR="00291E81">
              <w:rPr>
                <w:noProof/>
                <w:webHidden/>
              </w:rPr>
              <w:t>5</w:t>
            </w:r>
            <w:r w:rsidR="00291E81">
              <w:rPr>
                <w:noProof/>
                <w:webHidden/>
              </w:rPr>
              <w:fldChar w:fldCharType="end"/>
            </w:r>
          </w:hyperlink>
        </w:p>
        <w:p w14:paraId="48D7A6C7" w14:textId="57C71F22" w:rsidR="00291E81" w:rsidRDefault="00AB468F">
          <w:pPr>
            <w:pStyle w:val="TOC3"/>
            <w:tabs>
              <w:tab w:val="left" w:pos="625"/>
              <w:tab w:val="right" w:leader="dot" w:pos="9736"/>
            </w:tabs>
            <w:rPr>
              <w:rFonts w:eastAsiaTheme="minorEastAsia"/>
              <w:noProof/>
              <w:sz w:val="22"/>
              <w:lang w:val="en-IN" w:eastAsia="ja-JP"/>
            </w:rPr>
          </w:pPr>
          <w:hyperlink w:anchor="_Toc90209754" w:history="1">
            <w:r w:rsidR="00291E81" w:rsidRPr="00B56E81">
              <w:rPr>
                <w:rStyle w:val="Hyperlink"/>
                <w:noProof/>
              </w:rPr>
              <w:t>3.2.3</w:t>
            </w:r>
            <w:r w:rsidR="00291E81">
              <w:rPr>
                <w:rFonts w:eastAsiaTheme="minorEastAsia"/>
                <w:noProof/>
                <w:sz w:val="22"/>
                <w:lang w:val="en-IN" w:eastAsia="ja-JP"/>
              </w:rPr>
              <w:tab/>
            </w:r>
            <w:r w:rsidR="00291E81" w:rsidRPr="00B56E81">
              <w:rPr>
                <w:rStyle w:val="Hyperlink"/>
                <w:noProof/>
              </w:rPr>
              <w:t>Fourth Week</w:t>
            </w:r>
            <w:r w:rsidR="00291E81">
              <w:rPr>
                <w:noProof/>
                <w:webHidden/>
              </w:rPr>
              <w:tab/>
            </w:r>
            <w:r w:rsidR="00291E81">
              <w:rPr>
                <w:noProof/>
                <w:webHidden/>
              </w:rPr>
              <w:fldChar w:fldCharType="begin"/>
            </w:r>
            <w:r w:rsidR="00291E81">
              <w:rPr>
                <w:noProof/>
                <w:webHidden/>
              </w:rPr>
              <w:instrText xml:space="preserve"> PAGEREF _Toc90209754 \h </w:instrText>
            </w:r>
            <w:r w:rsidR="00291E81">
              <w:rPr>
                <w:noProof/>
                <w:webHidden/>
              </w:rPr>
            </w:r>
            <w:r w:rsidR="00291E81">
              <w:rPr>
                <w:noProof/>
                <w:webHidden/>
              </w:rPr>
              <w:fldChar w:fldCharType="separate"/>
            </w:r>
            <w:r w:rsidR="00291E81">
              <w:rPr>
                <w:noProof/>
                <w:webHidden/>
              </w:rPr>
              <w:t>5</w:t>
            </w:r>
            <w:r w:rsidR="00291E81">
              <w:rPr>
                <w:noProof/>
                <w:webHidden/>
              </w:rPr>
              <w:fldChar w:fldCharType="end"/>
            </w:r>
          </w:hyperlink>
        </w:p>
        <w:p w14:paraId="14260646" w14:textId="42F34A90" w:rsidR="00291E81" w:rsidRDefault="00AB468F">
          <w:pPr>
            <w:pStyle w:val="TOC3"/>
            <w:tabs>
              <w:tab w:val="left" w:pos="625"/>
              <w:tab w:val="right" w:leader="dot" w:pos="9736"/>
            </w:tabs>
            <w:rPr>
              <w:rFonts w:eastAsiaTheme="minorEastAsia"/>
              <w:noProof/>
              <w:sz w:val="22"/>
              <w:lang w:val="en-IN" w:eastAsia="ja-JP"/>
            </w:rPr>
          </w:pPr>
          <w:hyperlink w:anchor="_Toc90209755" w:history="1">
            <w:r w:rsidR="00291E81" w:rsidRPr="00B56E81">
              <w:rPr>
                <w:rStyle w:val="Hyperlink"/>
                <w:noProof/>
              </w:rPr>
              <w:t>3.2.4</w:t>
            </w:r>
            <w:r w:rsidR="00291E81">
              <w:rPr>
                <w:rFonts w:eastAsiaTheme="minorEastAsia"/>
                <w:noProof/>
                <w:sz w:val="22"/>
                <w:lang w:val="en-IN" w:eastAsia="ja-JP"/>
              </w:rPr>
              <w:tab/>
            </w:r>
            <w:r w:rsidR="00291E81" w:rsidRPr="00B56E81">
              <w:rPr>
                <w:rStyle w:val="Hyperlink"/>
                <w:noProof/>
              </w:rPr>
              <w:t>Second &amp; Third Months</w:t>
            </w:r>
            <w:r w:rsidR="00291E81">
              <w:rPr>
                <w:noProof/>
                <w:webHidden/>
              </w:rPr>
              <w:tab/>
            </w:r>
            <w:r w:rsidR="00291E81">
              <w:rPr>
                <w:noProof/>
                <w:webHidden/>
              </w:rPr>
              <w:fldChar w:fldCharType="begin"/>
            </w:r>
            <w:r w:rsidR="00291E81">
              <w:rPr>
                <w:noProof/>
                <w:webHidden/>
              </w:rPr>
              <w:instrText xml:space="preserve"> PAGEREF _Toc90209755 \h </w:instrText>
            </w:r>
            <w:r w:rsidR="00291E81">
              <w:rPr>
                <w:noProof/>
                <w:webHidden/>
              </w:rPr>
            </w:r>
            <w:r w:rsidR="00291E81">
              <w:rPr>
                <w:noProof/>
                <w:webHidden/>
              </w:rPr>
              <w:fldChar w:fldCharType="separate"/>
            </w:r>
            <w:r w:rsidR="00291E81">
              <w:rPr>
                <w:noProof/>
                <w:webHidden/>
              </w:rPr>
              <w:t>6</w:t>
            </w:r>
            <w:r w:rsidR="00291E81">
              <w:rPr>
                <w:noProof/>
                <w:webHidden/>
              </w:rPr>
              <w:fldChar w:fldCharType="end"/>
            </w:r>
          </w:hyperlink>
        </w:p>
        <w:p w14:paraId="11CB6713" w14:textId="38AFB5DA" w:rsidR="00291E81" w:rsidRDefault="00AB468F">
          <w:pPr>
            <w:pStyle w:val="TOC3"/>
            <w:tabs>
              <w:tab w:val="left" w:pos="625"/>
              <w:tab w:val="right" w:leader="dot" w:pos="9736"/>
            </w:tabs>
            <w:rPr>
              <w:rFonts w:eastAsiaTheme="minorEastAsia"/>
              <w:noProof/>
              <w:sz w:val="22"/>
              <w:lang w:val="en-IN" w:eastAsia="ja-JP"/>
            </w:rPr>
          </w:pPr>
          <w:hyperlink w:anchor="_Toc90209756" w:history="1">
            <w:r w:rsidR="00291E81" w:rsidRPr="00B56E81">
              <w:rPr>
                <w:rStyle w:val="Hyperlink"/>
                <w:noProof/>
              </w:rPr>
              <w:t>3.2.5</w:t>
            </w:r>
            <w:r w:rsidR="00291E81">
              <w:rPr>
                <w:rFonts w:eastAsiaTheme="minorEastAsia"/>
                <w:noProof/>
                <w:sz w:val="22"/>
                <w:lang w:val="en-IN" w:eastAsia="ja-JP"/>
              </w:rPr>
              <w:tab/>
            </w:r>
            <w:r w:rsidR="00291E81" w:rsidRPr="00B56E81">
              <w:rPr>
                <w:rStyle w:val="Hyperlink"/>
                <w:noProof/>
              </w:rPr>
              <w:t>Fourth Month</w:t>
            </w:r>
            <w:r w:rsidR="00291E81">
              <w:rPr>
                <w:noProof/>
                <w:webHidden/>
              </w:rPr>
              <w:tab/>
            </w:r>
            <w:r w:rsidR="00291E81">
              <w:rPr>
                <w:noProof/>
                <w:webHidden/>
              </w:rPr>
              <w:fldChar w:fldCharType="begin"/>
            </w:r>
            <w:r w:rsidR="00291E81">
              <w:rPr>
                <w:noProof/>
                <w:webHidden/>
              </w:rPr>
              <w:instrText xml:space="preserve"> PAGEREF _Toc90209756 \h </w:instrText>
            </w:r>
            <w:r w:rsidR="00291E81">
              <w:rPr>
                <w:noProof/>
                <w:webHidden/>
              </w:rPr>
            </w:r>
            <w:r w:rsidR="00291E81">
              <w:rPr>
                <w:noProof/>
                <w:webHidden/>
              </w:rPr>
              <w:fldChar w:fldCharType="separate"/>
            </w:r>
            <w:r w:rsidR="00291E81">
              <w:rPr>
                <w:noProof/>
                <w:webHidden/>
              </w:rPr>
              <w:t>6</w:t>
            </w:r>
            <w:r w:rsidR="00291E81">
              <w:rPr>
                <w:noProof/>
                <w:webHidden/>
              </w:rPr>
              <w:fldChar w:fldCharType="end"/>
            </w:r>
          </w:hyperlink>
        </w:p>
        <w:p w14:paraId="433E0DDB" w14:textId="4DCF0E32" w:rsidR="00291E81" w:rsidRDefault="00AB468F">
          <w:pPr>
            <w:pStyle w:val="TOC1"/>
            <w:rPr>
              <w:rFonts w:eastAsiaTheme="minorEastAsia"/>
              <w:bCs w:val="0"/>
              <w:noProof/>
              <w:lang w:val="en-IN" w:eastAsia="ja-JP"/>
            </w:rPr>
          </w:pPr>
          <w:hyperlink w:anchor="_Toc90209757" w:history="1">
            <w:r w:rsidR="00291E81" w:rsidRPr="00B56E81">
              <w:rPr>
                <w:rStyle w:val="Hyperlink"/>
                <w:noProof/>
              </w:rPr>
              <w:t>4</w:t>
            </w:r>
            <w:r w:rsidR="00291E81">
              <w:rPr>
                <w:rFonts w:eastAsiaTheme="minorEastAsia"/>
                <w:bCs w:val="0"/>
                <w:noProof/>
                <w:lang w:val="en-IN" w:eastAsia="ja-JP"/>
              </w:rPr>
              <w:tab/>
            </w:r>
            <w:r w:rsidR="00291E81" w:rsidRPr="00B56E81">
              <w:rPr>
                <w:rStyle w:val="Hyperlink"/>
                <w:noProof/>
              </w:rPr>
              <w:t>WinVinaya’s Experience</w:t>
            </w:r>
            <w:r w:rsidR="00291E81">
              <w:rPr>
                <w:noProof/>
                <w:webHidden/>
              </w:rPr>
              <w:tab/>
            </w:r>
            <w:r w:rsidR="00291E81">
              <w:rPr>
                <w:noProof/>
                <w:webHidden/>
              </w:rPr>
              <w:fldChar w:fldCharType="begin"/>
            </w:r>
            <w:r w:rsidR="00291E81">
              <w:rPr>
                <w:noProof/>
                <w:webHidden/>
              </w:rPr>
              <w:instrText xml:space="preserve"> PAGEREF _Toc90209757 \h </w:instrText>
            </w:r>
            <w:r w:rsidR="00291E81">
              <w:rPr>
                <w:noProof/>
                <w:webHidden/>
              </w:rPr>
            </w:r>
            <w:r w:rsidR="00291E81">
              <w:rPr>
                <w:noProof/>
                <w:webHidden/>
              </w:rPr>
              <w:fldChar w:fldCharType="separate"/>
            </w:r>
            <w:r w:rsidR="00291E81">
              <w:rPr>
                <w:noProof/>
                <w:webHidden/>
              </w:rPr>
              <w:t>6</w:t>
            </w:r>
            <w:r w:rsidR="00291E81">
              <w:rPr>
                <w:noProof/>
                <w:webHidden/>
              </w:rPr>
              <w:fldChar w:fldCharType="end"/>
            </w:r>
          </w:hyperlink>
        </w:p>
        <w:p w14:paraId="3EA66F1D" w14:textId="7C9DE27B" w:rsidR="00291E81" w:rsidRDefault="00AB468F">
          <w:pPr>
            <w:pStyle w:val="TOC1"/>
            <w:rPr>
              <w:rFonts w:eastAsiaTheme="minorEastAsia"/>
              <w:bCs w:val="0"/>
              <w:noProof/>
              <w:lang w:val="en-IN" w:eastAsia="ja-JP"/>
            </w:rPr>
          </w:pPr>
          <w:hyperlink w:anchor="_Toc90209758" w:history="1">
            <w:r w:rsidR="00291E81" w:rsidRPr="00B56E81">
              <w:rPr>
                <w:rStyle w:val="Hyperlink"/>
                <w:noProof/>
              </w:rPr>
              <w:t>5</w:t>
            </w:r>
            <w:r w:rsidR="00291E81">
              <w:rPr>
                <w:rFonts w:eastAsiaTheme="minorEastAsia"/>
                <w:bCs w:val="0"/>
                <w:noProof/>
                <w:lang w:val="en-IN" w:eastAsia="ja-JP"/>
              </w:rPr>
              <w:tab/>
            </w:r>
            <w:r w:rsidR="00291E81" w:rsidRPr="00B56E81">
              <w:rPr>
                <w:rStyle w:val="Hyperlink"/>
                <w:noProof/>
              </w:rPr>
              <w:t>Assumptions</w:t>
            </w:r>
            <w:r w:rsidR="00291E81">
              <w:rPr>
                <w:noProof/>
                <w:webHidden/>
              </w:rPr>
              <w:tab/>
            </w:r>
            <w:r w:rsidR="00291E81">
              <w:rPr>
                <w:noProof/>
                <w:webHidden/>
              </w:rPr>
              <w:fldChar w:fldCharType="begin"/>
            </w:r>
            <w:r w:rsidR="00291E81">
              <w:rPr>
                <w:noProof/>
                <w:webHidden/>
              </w:rPr>
              <w:instrText xml:space="preserve"> PAGEREF _Toc90209758 \h </w:instrText>
            </w:r>
            <w:r w:rsidR="00291E81">
              <w:rPr>
                <w:noProof/>
                <w:webHidden/>
              </w:rPr>
            </w:r>
            <w:r w:rsidR="00291E81">
              <w:rPr>
                <w:noProof/>
                <w:webHidden/>
              </w:rPr>
              <w:fldChar w:fldCharType="separate"/>
            </w:r>
            <w:r w:rsidR="00291E81">
              <w:rPr>
                <w:noProof/>
                <w:webHidden/>
              </w:rPr>
              <w:t>6</w:t>
            </w:r>
            <w:r w:rsidR="00291E81">
              <w:rPr>
                <w:noProof/>
                <w:webHidden/>
              </w:rPr>
              <w:fldChar w:fldCharType="end"/>
            </w:r>
          </w:hyperlink>
        </w:p>
        <w:p w14:paraId="12017C3C" w14:textId="76ED78F7" w:rsidR="00291E81" w:rsidRDefault="00AB468F">
          <w:pPr>
            <w:pStyle w:val="TOC1"/>
            <w:rPr>
              <w:rFonts w:eastAsiaTheme="minorEastAsia"/>
              <w:bCs w:val="0"/>
              <w:noProof/>
              <w:lang w:val="en-IN" w:eastAsia="ja-JP"/>
            </w:rPr>
          </w:pPr>
          <w:hyperlink w:anchor="_Toc90209759" w:history="1">
            <w:r w:rsidR="00291E81" w:rsidRPr="00B56E81">
              <w:rPr>
                <w:rStyle w:val="Hyperlink"/>
                <w:noProof/>
              </w:rPr>
              <w:t>6</w:t>
            </w:r>
            <w:r w:rsidR="00291E81">
              <w:rPr>
                <w:rFonts w:eastAsiaTheme="minorEastAsia"/>
                <w:bCs w:val="0"/>
                <w:noProof/>
                <w:lang w:val="en-IN" w:eastAsia="ja-JP"/>
              </w:rPr>
              <w:tab/>
            </w:r>
            <w:r w:rsidR="00291E81" w:rsidRPr="00B56E81">
              <w:rPr>
                <w:rStyle w:val="Hyperlink"/>
                <w:noProof/>
              </w:rPr>
              <w:t>Recommended Milestones</w:t>
            </w:r>
            <w:r w:rsidR="00291E81">
              <w:rPr>
                <w:noProof/>
                <w:webHidden/>
              </w:rPr>
              <w:tab/>
            </w:r>
            <w:r w:rsidR="00291E81">
              <w:rPr>
                <w:noProof/>
                <w:webHidden/>
              </w:rPr>
              <w:fldChar w:fldCharType="begin"/>
            </w:r>
            <w:r w:rsidR="00291E81">
              <w:rPr>
                <w:noProof/>
                <w:webHidden/>
              </w:rPr>
              <w:instrText xml:space="preserve"> PAGEREF _Toc90209759 \h </w:instrText>
            </w:r>
            <w:r w:rsidR="00291E81">
              <w:rPr>
                <w:noProof/>
                <w:webHidden/>
              </w:rPr>
            </w:r>
            <w:r w:rsidR="00291E81">
              <w:rPr>
                <w:noProof/>
                <w:webHidden/>
              </w:rPr>
              <w:fldChar w:fldCharType="separate"/>
            </w:r>
            <w:r w:rsidR="00291E81">
              <w:rPr>
                <w:noProof/>
                <w:webHidden/>
              </w:rPr>
              <w:t>6</w:t>
            </w:r>
            <w:r w:rsidR="00291E81">
              <w:rPr>
                <w:noProof/>
                <w:webHidden/>
              </w:rPr>
              <w:fldChar w:fldCharType="end"/>
            </w:r>
          </w:hyperlink>
        </w:p>
        <w:p w14:paraId="5E07D553" w14:textId="6E52628D" w:rsidR="00291E81" w:rsidRDefault="00AB468F">
          <w:pPr>
            <w:pStyle w:val="TOC1"/>
            <w:rPr>
              <w:rFonts w:eastAsiaTheme="minorEastAsia"/>
              <w:bCs w:val="0"/>
              <w:noProof/>
              <w:lang w:val="en-IN" w:eastAsia="ja-JP"/>
            </w:rPr>
          </w:pPr>
          <w:hyperlink w:anchor="_Toc90209760" w:history="1">
            <w:r w:rsidR="00291E81" w:rsidRPr="00B56E81">
              <w:rPr>
                <w:rStyle w:val="Hyperlink"/>
                <w:noProof/>
              </w:rPr>
              <w:t>7</w:t>
            </w:r>
            <w:r w:rsidR="00291E81">
              <w:rPr>
                <w:rFonts w:eastAsiaTheme="minorEastAsia"/>
                <w:bCs w:val="0"/>
                <w:noProof/>
                <w:lang w:val="en-IN" w:eastAsia="ja-JP"/>
              </w:rPr>
              <w:tab/>
            </w:r>
            <w:r w:rsidR="00291E81" w:rsidRPr="00B56E81">
              <w:rPr>
                <w:rStyle w:val="Hyperlink"/>
                <w:noProof/>
              </w:rPr>
              <w:t>Commercials</w:t>
            </w:r>
            <w:r w:rsidR="00291E81">
              <w:rPr>
                <w:noProof/>
                <w:webHidden/>
              </w:rPr>
              <w:tab/>
            </w:r>
            <w:r w:rsidR="00291E81">
              <w:rPr>
                <w:noProof/>
                <w:webHidden/>
              </w:rPr>
              <w:fldChar w:fldCharType="begin"/>
            </w:r>
            <w:r w:rsidR="00291E81">
              <w:rPr>
                <w:noProof/>
                <w:webHidden/>
              </w:rPr>
              <w:instrText xml:space="preserve"> PAGEREF _Toc90209760 \h </w:instrText>
            </w:r>
            <w:r w:rsidR="00291E81">
              <w:rPr>
                <w:noProof/>
                <w:webHidden/>
              </w:rPr>
            </w:r>
            <w:r w:rsidR="00291E81">
              <w:rPr>
                <w:noProof/>
                <w:webHidden/>
              </w:rPr>
              <w:fldChar w:fldCharType="separate"/>
            </w:r>
            <w:r w:rsidR="00291E81">
              <w:rPr>
                <w:noProof/>
                <w:webHidden/>
              </w:rPr>
              <w:t>7</w:t>
            </w:r>
            <w:r w:rsidR="00291E81">
              <w:rPr>
                <w:noProof/>
                <w:webHidden/>
              </w:rPr>
              <w:fldChar w:fldCharType="end"/>
            </w:r>
          </w:hyperlink>
        </w:p>
        <w:p w14:paraId="6D8FAE96" w14:textId="71AF349A" w:rsidR="00291E81" w:rsidRDefault="00AB468F">
          <w:pPr>
            <w:pStyle w:val="TOC1"/>
            <w:rPr>
              <w:rFonts w:eastAsiaTheme="minorEastAsia"/>
              <w:bCs w:val="0"/>
              <w:noProof/>
              <w:lang w:val="en-IN" w:eastAsia="ja-JP"/>
            </w:rPr>
          </w:pPr>
          <w:hyperlink w:anchor="_Toc90209761" w:history="1">
            <w:r w:rsidR="00291E81" w:rsidRPr="00B56E81">
              <w:rPr>
                <w:rStyle w:val="Hyperlink"/>
                <w:noProof/>
              </w:rPr>
              <w:t>8</w:t>
            </w:r>
            <w:r w:rsidR="00291E81">
              <w:rPr>
                <w:rFonts w:eastAsiaTheme="minorEastAsia"/>
                <w:bCs w:val="0"/>
                <w:noProof/>
                <w:lang w:val="en-IN" w:eastAsia="ja-JP"/>
              </w:rPr>
              <w:tab/>
            </w:r>
            <w:r w:rsidR="00291E81" w:rsidRPr="00B56E81">
              <w:rPr>
                <w:rStyle w:val="Hyperlink"/>
                <w:noProof/>
              </w:rPr>
              <w:t>Thanks for the Opportunity</w:t>
            </w:r>
            <w:r w:rsidR="00291E81">
              <w:rPr>
                <w:noProof/>
                <w:webHidden/>
              </w:rPr>
              <w:tab/>
            </w:r>
            <w:r w:rsidR="00291E81">
              <w:rPr>
                <w:noProof/>
                <w:webHidden/>
              </w:rPr>
              <w:fldChar w:fldCharType="begin"/>
            </w:r>
            <w:r w:rsidR="00291E81">
              <w:rPr>
                <w:noProof/>
                <w:webHidden/>
              </w:rPr>
              <w:instrText xml:space="preserve"> PAGEREF _Toc90209761 \h </w:instrText>
            </w:r>
            <w:r w:rsidR="00291E81">
              <w:rPr>
                <w:noProof/>
                <w:webHidden/>
              </w:rPr>
            </w:r>
            <w:r w:rsidR="00291E81">
              <w:rPr>
                <w:noProof/>
                <w:webHidden/>
              </w:rPr>
              <w:fldChar w:fldCharType="separate"/>
            </w:r>
            <w:r w:rsidR="00291E81">
              <w:rPr>
                <w:noProof/>
                <w:webHidden/>
              </w:rPr>
              <w:t>7</w:t>
            </w:r>
            <w:r w:rsidR="00291E81">
              <w:rPr>
                <w:noProof/>
                <w:webHidden/>
              </w:rPr>
              <w:fldChar w:fldCharType="end"/>
            </w:r>
          </w:hyperlink>
        </w:p>
        <w:p w14:paraId="3C299DBD" w14:textId="2BA105C9" w:rsidR="00291E81" w:rsidRDefault="00AB468F">
          <w:pPr>
            <w:pStyle w:val="TOC1"/>
            <w:rPr>
              <w:rFonts w:eastAsiaTheme="minorEastAsia"/>
              <w:bCs w:val="0"/>
              <w:noProof/>
              <w:lang w:val="en-IN" w:eastAsia="ja-JP"/>
            </w:rPr>
          </w:pPr>
          <w:hyperlink w:anchor="_Toc90209762" w:history="1">
            <w:r w:rsidR="00291E81" w:rsidRPr="00B56E81">
              <w:rPr>
                <w:rStyle w:val="Hyperlink"/>
                <w:noProof/>
              </w:rPr>
              <w:t>Appendix</w:t>
            </w:r>
            <w:r w:rsidR="00291E81">
              <w:rPr>
                <w:noProof/>
                <w:webHidden/>
              </w:rPr>
              <w:tab/>
            </w:r>
            <w:r w:rsidR="00291E81">
              <w:rPr>
                <w:noProof/>
                <w:webHidden/>
              </w:rPr>
              <w:fldChar w:fldCharType="begin"/>
            </w:r>
            <w:r w:rsidR="00291E81">
              <w:rPr>
                <w:noProof/>
                <w:webHidden/>
              </w:rPr>
              <w:instrText xml:space="preserve"> PAGEREF _Toc90209762 \h </w:instrText>
            </w:r>
            <w:r w:rsidR="00291E81">
              <w:rPr>
                <w:noProof/>
                <w:webHidden/>
              </w:rPr>
            </w:r>
            <w:r w:rsidR="00291E81">
              <w:rPr>
                <w:noProof/>
                <w:webHidden/>
              </w:rPr>
              <w:fldChar w:fldCharType="separate"/>
            </w:r>
            <w:r w:rsidR="00291E81">
              <w:rPr>
                <w:noProof/>
                <w:webHidden/>
              </w:rPr>
              <w:t>8</w:t>
            </w:r>
            <w:r w:rsidR="00291E81">
              <w:rPr>
                <w:noProof/>
                <w:webHidden/>
              </w:rPr>
              <w:fldChar w:fldCharType="end"/>
            </w:r>
          </w:hyperlink>
        </w:p>
        <w:p w14:paraId="2C9272FD" w14:textId="74686401" w:rsidR="009A1E9C" w:rsidRDefault="009A1E9C">
          <w:r>
            <w:rPr>
              <w:b/>
              <w:bCs/>
              <w:noProof/>
            </w:rPr>
            <w:fldChar w:fldCharType="end"/>
          </w:r>
        </w:p>
      </w:sdtContent>
    </w:sdt>
    <w:p w14:paraId="37AF778F" w14:textId="77777777" w:rsidR="009A1E9C" w:rsidRDefault="009A1E9C">
      <w:pPr>
        <w:rPr>
          <w:rFonts w:asciiTheme="majorHAnsi" w:eastAsiaTheme="majorEastAsia" w:hAnsiTheme="majorHAnsi" w:cstheme="majorBidi"/>
          <w:color w:val="365F91" w:themeColor="accent1" w:themeShade="BF"/>
          <w:sz w:val="32"/>
          <w:szCs w:val="32"/>
          <w:lang w:val="en-US" w:eastAsia="en-US"/>
        </w:rPr>
      </w:pPr>
      <w:r>
        <w:br w:type="page"/>
      </w:r>
    </w:p>
    <w:p w14:paraId="6D3C43AD" w14:textId="1FC730FF" w:rsidR="00977508" w:rsidRDefault="008A6494" w:rsidP="00977508">
      <w:pPr>
        <w:pStyle w:val="Heading1"/>
        <w:numPr>
          <w:ilvl w:val="0"/>
          <w:numId w:val="5"/>
        </w:numPr>
        <w:spacing w:after="120"/>
      </w:pPr>
      <w:bookmarkStart w:id="0" w:name="_Toc90209744"/>
      <w:r>
        <w:lastRenderedPageBreak/>
        <w:t>Background</w:t>
      </w:r>
      <w:bookmarkEnd w:id="0"/>
    </w:p>
    <w:p w14:paraId="0F5480F8" w14:textId="34507059" w:rsidR="007950D3" w:rsidRDefault="004403E1" w:rsidP="00977508">
      <w:pPr>
        <w:spacing w:after="120"/>
        <w:jc w:val="both"/>
      </w:pPr>
      <w:r>
        <w:t xml:space="preserve">Accenture </w:t>
      </w:r>
      <w:r w:rsidRPr="004403E1">
        <w:t xml:space="preserve">is </w:t>
      </w:r>
      <w:r w:rsidR="006E0514">
        <w:t xml:space="preserve">a </w:t>
      </w:r>
      <w:r w:rsidRPr="004403E1">
        <w:t>multinational professional services company that specialises in IT services and consulting.</w:t>
      </w:r>
      <w:r w:rsidR="00986629">
        <w:t xml:space="preserve"> </w:t>
      </w:r>
      <w:r w:rsidR="008A282C" w:rsidRPr="008A282C">
        <w:t xml:space="preserve">Inclusion and diversity are fundamental to </w:t>
      </w:r>
      <w:r w:rsidR="008A282C">
        <w:t>Accenture’s</w:t>
      </w:r>
      <w:r w:rsidR="008A282C" w:rsidRPr="008A282C">
        <w:t xml:space="preserve"> culture and core values.</w:t>
      </w:r>
      <w:r w:rsidR="008A282C">
        <w:t xml:space="preserve"> </w:t>
      </w:r>
      <w:r w:rsidR="008A6494" w:rsidRPr="008A6494">
        <w:t>Accenture is in the process of recruiting a Person with Autism - for Infras</w:t>
      </w:r>
      <w:r w:rsidR="008A6494">
        <w:t>tructure support role and want</w:t>
      </w:r>
      <w:r w:rsidR="008A6494" w:rsidRPr="008A6494">
        <w:t xml:space="preserve"> help and support in terms of sensitization, </w:t>
      </w:r>
      <w:r w:rsidR="0024571D">
        <w:t xml:space="preserve">pre and </w:t>
      </w:r>
      <w:r w:rsidR="008A6494" w:rsidRPr="008A6494">
        <w:t xml:space="preserve">post recruitment support so that both the delivery teams and the candidate </w:t>
      </w:r>
      <w:proofErr w:type="gramStart"/>
      <w:r w:rsidR="008A6494" w:rsidRPr="008A6494">
        <w:t>are able to</w:t>
      </w:r>
      <w:proofErr w:type="gramEnd"/>
      <w:r w:rsidR="008A6494" w:rsidRPr="008A6494">
        <w:t xml:space="preserve"> settle down and work seamlessly</w:t>
      </w:r>
      <w:r w:rsidR="00431DA5">
        <w:t xml:space="preserve">. </w:t>
      </w:r>
    </w:p>
    <w:p w14:paraId="6DB945C5" w14:textId="77777777" w:rsidR="00977508" w:rsidRDefault="00977508" w:rsidP="00EC0790">
      <w:pPr>
        <w:pStyle w:val="Heading1"/>
        <w:spacing w:before="0" w:after="120"/>
        <w:jc w:val="both"/>
      </w:pPr>
      <w:bookmarkStart w:id="1" w:name="_Toc90209745"/>
      <w:r>
        <w:t>Introduction about WinVinaya Foundation</w:t>
      </w:r>
      <w:bookmarkEnd w:id="1"/>
    </w:p>
    <w:p w14:paraId="77B696FE" w14:textId="0365F6F0" w:rsidR="00977508" w:rsidRDefault="00977508" w:rsidP="00977508">
      <w:pPr>
        <w:jc w:val="both"/>
      </w:pPr>
      <w:r w:rsidRPr="00FF3CC2">
        <w:t>WinVinaya</w:t>
      </w:r>
      <w:r>
        <w:t xml:space="preserve"> Foundation, a Charitable Trust </w:t>
      </w:r>
      <w:r w:rsidR="00531F5D">
        <w:t>was registered in Feb 2016 by S</w:t>
      </w:r>
      <w:r>
        <w:t>iva</w:t>
      </w:r>
      <w:r w:rsidR="00531F5D">
        <w:t>sankar</w:t>
      </w:r>
      <w:r>
        <w:t xml:space="preserve"> Jayago</w:t>
      </w:r>
      <w:r w:rsidR="003B4932">
        <w:t xml:space="preserve">pal who </w:t>
      </w:r>
      <w:proofErr w:type="gramStart"/>
      <w:r w:rsidR="003B4932">
        <w:t>is an IT Veteran with 30</w:t>
      </w:r>
      <w:proofErr w:type="gramEnd"/>
      <w:r>
        <w:t xml:space="preserve">+ years </w:t>
      </w:r>
      <w:r w:rsidR="008728D9">
        <w:t>of industry experience</w:t>
      </w:r>
      <w:r>
        <w:t xml:space="preserve"> and </w:t>
      </w:r>
      <w:r w:rsidR="003B4932">
        <w:t>Seethalakshmi (Akila) who has 17</w:t>
      </w:r>
      <w:r>
        <w:t xml:space="preserve">+ years of experience working with Persons with Disabilities.  Our primary aim is to empower Persons with Disabilities, </w:t>
      </w:r>
      <w:proofErr w:type="gramStart"/>
      <w:r>
        <w:t>economically disadvantaged</w:t>
      </w:r>
      <w:proofErr w:type="gramEnd"/>
      <w:r>
        <w:t xml:space="preserve"> and women to earn a decent income and lead a life with dignity by providing life skills and resources.  We operate a </w:t>
      </w:r>
      <w:r w:rsidR="00A466B8">
        <w:t>centre</w:t>
      </w:r>
      <w:r>
        <w:t xml:space="preserve"> in Bangalore and a </w:t>
      </w:r>
      <w:r w:rsidR="00A466B8">
        <w:t>centre</w:t>
      </w:r>
      <w:r>
        <w:t xml:space="preserve"> in Tirupur.  </w:t>
      </w:r>
    </w:p>
    <w:p w14:paraId="42545C0A" w14:textId="11A80D73" w:rsidR="003B4932" w:rsidRDefault="00FB353E" w:rsidP="003B4932">
      <w:pPr>
        <w:spacing w:after="120"/>
        <w:jc w:val="both"/>
      </w:pPr>
      <w:r>
        <w:t>WinVinaya believes</w:t>
      </w:r>
      <w:r w:rsidR="008728D9">
        <w:t xml:space="preserve"> </w:t>
      </w:r>
      <w:r w:rsidR="004865C6">
        <w:t xml:space="preserve">D&amp;I initiatives has to be holistic and comprehensive.  </w:t>
      </w:r>
      <w:r w:rsidR="00802847" w:rsidRPr="00F455A4">
        <w:rPr>
          <w:bCs/>
        </w:rPr>
        <w:t>WinVinaya has trained candidates</w:t>
      </w:r>
      <w:r w:rsidR="00802847">
        <w:rPr>
          <w:b/>
          <w:bCs/>
        </w:rPr>
        <w:t xml:space="preserve"> across 10 disabilities </w:t>
      </w:r>
      <w:r w:rsidR="00802847" w:rsidRPr="00F455A4">
        <w:rPr>
          <w:bCs/>
        </w:rPr>
        <w:t>coming from 12 states</w:t>
      </w:r>
      <w:r w:rsidR="00802847">
        <w:rPr>
          <w:b/>
          <w:bCs/>
        </w:rPr>
        <w:t xml:space="preserve">. </w:t>
      </w:r>
      <w:r w:rsidR="00C37F00" w:rsidRPr="00C37F00">
        <w:rPr>
          <w:bCs/>
        </w:rPr>
        <w:t xml:space="preserve">Akila </w:t>
      </w:r>
      <w:r w:rsidR="00663FBB">
        <w:rPr>
          <w:bCs/>
        </w:rPr>
        <w:t xml:space="preserve">is </w:t>
      </w:r>
      <w:r w:rsidR="00C37F00" w:rsidRPr="00C37F00">
        <w:rPr>
          <w:bCs/>
        </w:rPr>
        <w:t>a special educator with extensive experience working with Persons with Disabilities</w:t>
      </w:r>
      <w:r w:rsidR="00C37F00">
        <w:rPr>
          <w:bCs/>
        </w:rPr>
        <w:t xml:space="preserve"> especially Person</w:t>
      </w:r>
      <w:r w:rsidR="00663FBB">
        <w:rPr>
          <w:bCs/>
        </w:rPr>
        <w:t>s</w:t>
      </w:r>
      <w:r w:rsidR="00C37F00">
        <w:rPr>
          <w:bCs/>
        </w:rPr>
        <w:t xml:space="preserve"> with </w:t>
      </w:r>
      <w:r w:rsidR="00C37F00">
        <w:t xml:space="preserve">Intellectual Disabilities </w:t>
      </w:r>
      <w:r w:rsidR="00552159">
        <w:t xml:space="preserve">(ID) </w:t>
      </w:r>
      <w:r w:rsidR="00C37F00">
        <w:t>and Mental Illness</w:t>
      </w:r>
      <w:r w:rsidR="00663FBB">
        <w:rPr>
          <w:bCs/>
        </w:rPr>
        <w:t>. She</w:t>
      </w:r>
      <w:r w:rsidR="00C37F00" w:rsidRPr="00C37F00">
        <w:rPr>
          <w:bCs/>
        </w:rPr>
        <w:t xml:space="preserve"> believes that “Anyone can learn” with the right methodology</w:t>
      </w:r>
      <w:r>
        <w:t>.</w:t>
      </w:r>
    </w:p>
    <w:p w14:paraId="5E5EC8D0" w14:textId="77777777" w:rsidR="00977508" w:rsidRDefault="00977508" w:rsidP="00977508">
      <w:pPr>
        <w:pStyle w:val="Heading1"/>
        <w:spacing w:after="120"/>
        <w:jc w:val="both"/>
      </w:pPr>
      <w:bookmarkStart w:id="2" w:name="_Toc90209746"/>
      <w:proofErr w:type="spellStart"/>
      <w:r>
        <w:t>WinVinaya’s</w:t>
      </w:r>
      <w:proofErr w:type="spellEnd"/>
      <w:r>
        <w:t xml:space="preserve"> Approach</w:t>
      </w:r>
      <w:bookmarkEnd w:id="2"/>
    </w:p>
    <w:p w14:paraId="0FFC873F" w14:textId="6BBDA077" w:rsidR="00874E4C" w:rsidRDefault="00435276" w:rsidP="00531F5D">
      <w:pPr>
        <w:jc w:val="both"/>
        <w:rPr>
          <w:lang w:eastAsia="en-US"/>
        </w:rPr>
      </w:pPr>
      <w:r>
        <w:rPr>
          <w:lang w:eastAsia="en-US"/>
        </w:rPr>
        <w:t>The key stake holders in ensuring successful settling of the candidate with intellectual disorder (autism) in Accenture are the Delivery Team members, HR Team members, Job Coach, candidate’s parents/</w:t>
      </w:r>
      <w:proofErr w:type="gramStart"/>
      <w:r>
        <w:rPr>
          <w:lang w:eastAsia="en-US"/>
        </w:rPr>
        <w:t>guardians</w:t>
      </w:r>
      <w:proofErr w:type="gramEnd"/>
      <w:r>
        <w:rPr>
          <w:lang w:eastAsia="en-US"/>
        </w:rPr>
        <w:t xml:space="preserve"> and the candidate herself.</w:t>
      </w:r>
    </w:p>
    <w:p w14:paraId="232150CE" w14:textId="77777777" w:rsidR="00435276" w:rsidRDefault="00435276" w:rsidP="00435276">
      <w:pPr>
        <w:jc w:val="both"/>
        <w:rPr>
          <w:lang w:eastAsia="en-US"/>
        </w:rPr>
      </w:pPr>
      <w:r>
        <w:rPr>
          <w:lang w:eastAsia="en-US"/>
        </w:rPr>
        <w:t xml:space="preserve">While other stake holders are known, who is JOB COACH? Job Coaches are trained professionals who act as links between the individuals with disability and the employment setting, to help the candidates to have fulfilling and satisfying work lives. They are professionals who ensure that people with disabilities join the workforce and be in sustained employment. </w:t>
      </w:r>
    </w:p>
    <w:p w14:paraId="64C1E2EC" w14:textId="5F0E89E1" w:rsidR="00435276" w:rsidRDefault="00435276" w:rsidP="00435276">
      <w:pPr>
        <w:jc w:val="both"/>
        <w:rPr>
          <w:lang w:eastAsia="en-US"/>
        </w:rPr>
      </w:pPr>
      <w:r>
        <w:rPr>
          <w:lang w:eastAsia="en-US"/>
        </w:rPr>
        <w:t xml:space="preserve">WinVinaya will provide the Job Coach. </w:t>
      </w:r>
      <w:r w:rsidR="00850853">
        <w:rPr>
          <w:lang w:eastAsia="en-US"/>
        </w:rPr>
        <w:t>She will involve in both phases - pre and post recruitment of the candidate. The steps are explained in detail in this proposal.</w:t>
      </w:r>
    </w:p>
    <w:p w14:paraId="1A6AE1B2" w14:textId="70636105" w:rsidR="00E76F3F" w:rsidRDefault="0003002B" w:rsidP="008F1EBD">
      <w:pPr>
        <w:pStyle w:val="Heading2"/>
      </w:pPr>
      <w:bookmarkStart w:id="3" w:name="_Toc90209747"/>
      <w:bookmarkStart w:id="4" w:name="_Toc72761847"/>
      <w:proofErr w:type="gramStart"/>
      <w:r>
        <w:t>Pre Recruitment</w:t>
      </w:r>
      <w:proofErr w:type="gramEnd"/>
      <w:r>
        <w:t xml:space="preserve"> Support</w:t>
      </w:r>
      <w:bookmarkEnd w:id="3"/>
    </w:p>
    <w:p w14:paraId="03893418" w14:textId="0CF2D349" w:rsidR="00873329" w:rsidRPr="00E76F3F" w:rsidRDefault="00873329" w:rsidP="00AD1765">
      <w:pPr>
        <w:spacing w:before="120" w:after="120"/>
        <w:jc w:val="both"/>
        <w:rPr>
          <w:lang w:val="en-US" w:eastAsia="en-US"/>
        </w:rPr>
      </w:pPr>
      <w:r>
        <w:rPr>
          <w:lang w:val="en-US" w:eastAsia="en-US"/>
        </w:rPr>
        <w:t xml:space="preserve">In this phase, the Job Coach </w:t>
      </w:r>
      <w:r w:rsidR="00F1266C">
        <w:rPr>
          <w:lang w:val="en-US" w:eastAsia="en-US"/>
        </w:rPr>
        <w:t xml:space="preserve">will </w:t>
      </w:r>
      <w:r w:rsidR="003E4BC5">
        <w:rPr>
          <w:lang w:val="en-US" w:eastAsia="en-US"/>
        </w:rPr>
        <w:t>con</w:t>
      </w:r>
      <w:r w:rsidR="00976D41">
        <w:rPr>
          <w:lang w:val="en-US" w:eastAsia="en-US"/>
        </w:rPr>
        <w:t>nect with the stake holders th</w:t>
      </w:r>
      <w:r w:rsidR="0024571D">
        <w:rPr>
          <w:lang w:val="en-US" w:eastAsia="en-US"/>
        </w:rPr>
        <w:t>r</w:t>
      </w:r>
      <w:r w:rsidR="00976D41">
        <w:rPr>
          <w:lang w:val="en-US" w:eastAsia="en-US"/>
        </w:rPr>
        <w:t xml:space="preserve">ough sensitization workshop, team discussions and </w:t>
      </w:r>
      <w:r w:rsidR="00797D79">
        <w:rPr>
          <w:lang w:val="en-US" w:eastAsia="en-US"/>
        </w:rPr>
        <w:t>meetings with the candidate and her parents/guardians.</w:t>
      </w:r>
    </w:p>
    <w:p w14:paraId="2E7142D7" w14:textId="2A762ACE" w:rsidR="008F1EBD" w:rsidRDefault="008F1EBD" w:rsidP="00DA63C5">
      <w:pPr>
        <w:pStyle w:val="Heading3"/>
        <w:ind w:left="284" w:hanging="284"/>
      </w:pPr>
      <w:bookmarkStart w:id="5" w:name="_Toc90209748"/>
      <w:r>
        <w:t>Disability Sensitization Workshop</w:t>
      </w:r>
      <w:bookmarkEnd w:id="4"/>
      <w:bookmarkEnd w:id="5"/>
    </w:p>
    <w:p w14:paraId="01E580C9" w14:textId="681CCB12" w:rsidR="00435276" w:rsidRDefault="00435276" w:rsidP="00435276">
      <w:pPr>
        <w:spacing w:before="120" w:after="0"/>
        <w:jc w:val="both"/>
        <w:rPr>
          <w:lang w:eastAsia="en-US"/>
        </w:rPr>
      </w:pPr>
      <w:r>
        <w:rPr>
          <w:lang w:eastAsia="en-US"/>
        </w:rPr>
        <w:t xml:space="preserve">Our inclusion and sensitization sessions will deliver a social and a cultural storyline to </w:t>
      </w:r>
      <w:r w:rsidR="0024571D">
        <w:rPr>
          <w:lang w:eastAsia="en-US"/>
        </w:rPr>
        <w:t>provide</w:t>
      </w:r>
      <w:r>
        <w:rPr>
          <w:lang w:eastAsia="en-US"/>
        </w:rPr>
        <w:t xml:space="preserve"> a complete picture in favour of creating an inclusive and accessible environment at Accenture for both the ID employee and the people she will work with – delivery team members and HR team members.</w:t>
      </w:r>
    </w:p>
    <w:p w14:paraId="03A5C198" w14:textId="3AC9E508" w:rsidR="00962872" w:rsidRDefault="00962872" w:rsidP="00962872">
      <w:pPr>
        <w:pStyle w:val="ListParagraph"/>
        <w:numPr>
          <w:ilvl w:val="0"/>
          <w:numId w:val="38"/>
        </w:numPr>
        <w:spacing w:before="120" w:after="0"/>
        <w:ind w:left="284" w:hanging="284"/>
        <w:jc w:val="both"/>
      </w:pPr>
      <w:r>
        <w:t>Overall sensitization about Autism</w:t>
      </w:r>
    </w:p>
    <w:p w14:paraId="5D541AC7" w14:textId="3E0BFE98" w:rsidR="00962872" w:rsidRDefault="00962872" w:rsidP="00962872">
      <w:pPr>
        <w:pStyle w:val="ListParagraph"/>
        <w:numPr>
          <w:ilvl w:val="0"/>
          <w:numId w:val="38"/>
        </w:numPr>
        <w:spacing w:before="120" w:after="0"/>
        <w:ind w:left="284" w:hanging="284"/>
        <w:jc w:val="both"/>
      </w:pPr>
      <w:r>
        <w:t xml:space="preserve">Candidate specific sensitization - Strengths, limitations, </w:t>
      </w:r>
      <w:proofErr w:type="gramStart"/>
      <w:r>
        <w:t>downs</w:t>
      </w:r>
      <w:proofErr w:type="gramEnd"/>
      <w:r>
        <w:t xml:space="preserve"> and ups</w:t>
      </w:r>
    </w:p>
    <w:p w14:paraId="4A1E0ABF" w14:textId="1ED335B8" w:rsidR="008F1EBD" w:rsidRDefault="008F1EBD" w:rsidP="008F1EBD">
      <w:pPr>
        <w:spacing w:before="120" w:after="0"/>
        <w:jc w:val="both"/>
      </w:pPr>
      <w:r>
        <w:t>We conduct this workshop to emphasize</w:t>
      </w:r>
      <w:r w:rsidRPr="007231E9">
        <w:t xml:space="preserve"> on </w:t>
      </w:r>
      <w:r>
        <w:t xml:space="preserve">the </w:t>
      </w:r>
      <w:r w:rsidRPr="007231E9">
        <w:t xml:space="preserve">joint efforts for </w:t>
      </w:r>
      <w:r>
        <w:t>stimulating</w:t>
      </w:r>
      <w:r w:rsidRPr="007231E9">
        <w:t xml:space="preserve"> inclusion of</w:t>
      </w:r>
      <w:r w:rsidR="0024571D">
        <w:t xml:space="preserve"> people with disabilities at various</w:t>
      </w:r>
      <w:r w:rsidRPr="007231E9">
        <w:t xml:space="preserve"> levels.</w:t>
      </w:r>
      <w:r w:rsidR="00DA63C5">
        <w:t xml:space="preserve"> This disability sensitization workshop will be specific on autistic disability </w:t>
      </w:r>
      <w:r w:rsidR="00235DA4">
        <w:t xml:space="preserve">and issues </w:t>
      </w:r>
      <w:r w:rsidR="00235DA4">
        <w:lastRenderedPageBreak/>
        <w:t xml:space="preserve">surrounding mental health </w:t>
      </w:r>
      <w:r w:rsidR="00DA63C5">
        <w:t>and will also</w:t>
      </w:r>
      <w:r>
        <w:t xml:space="preserve"> </w:t>
      </w:r>
      <w:r w:rsidR="00235DA4">
        <w:t xml:space="preserve">provide </w:t>
      </w:r>
      <w:r w:rsidR="00DA63C5">
        <w:t xml:space="preserve">information on a range of </w:t>
      </w:r>
      <w:r w:rsidR="00235DA4">
        <w:t xml:space="preserve">other </w:t>
      </w:r>
      <w:r w:rsidR="00DA63C5">
        <w:t>disabilities, including acquired disabilities, he</w:t>
      </w:r>
      <w:r w:rsidR="00235DA4">
        <w:t>aring and visual impairments and learning</w:t>
      </w:r>
      <w:r w:rsidR="00DA63C5">
        <w:t xml:space="preserve"> disabilities. </w:t>
      </w:r>
      <w:r>
        <w:t xml:space="preserve">This workshop will bring </w:t>
      </w:r>
      <w:r w:rsidRPr="0091617D">
        <w:t>a change in the mind</w:t>
      </w:r>
      <w:r>
        <w:t>-</w:t>
      </w:r>
      <w:r w:rsidRPr="0091617D">
        <w:t xml:space="preserve">set of the </w:t>
      </w:r>
      <w:r>
        <w:t>people</w:t>
      </w:r>
      <w:r w:rsidRPr="0091617D">
        <w:t xml:space="preserve"> </w:t>
      </w:r>
      <w:r>
        <w:t>and</w:t>
      </w:r>
      <w:r w:rsidRPr="0091617D">
        <w:t xml:space="preserve"> highlighting </w:t>
      </w:r>
      <w:r>
        <w:t xml:space="preserve">the </w:t>
      </w:r>
      <w:r w:rsidRPr="0091617D">
        <w:t xml:space="preserve">abilities of </w:t>
      </w:r>
      <w:r>
        <w:t>ID candidates</w:t>
      </w:r>
      <w:r w:rsidRPr="0091617D">
        <w:t>.</w:t>
      </w:r>
    </w:p>
    <w:p w14:paraId="5A050667" w14:textId="27C09555" w:rsidR="008F1EBD" w:rsidRDefault="008F1EBD" w:rsidP="00235DA4">
      <w:pPr>
        <w:spacing w:before="120" w:after="0"/>
        <w:jc w:val="both"/>
      </w:pPr>
      <w:r>
        <w:t xml:space="preserve">The workshop encourages employees to discuss their preconceptions of disability and their fears of interacting with people with </w:t>
      </w:r>
      <w:r w:rsidR="00DA63C5">
        <w:t>disabilities.</w:t>
      </w:r>
      <w:r w:rsidR="00235DA4">
        <w:t xml:space="preserve"> </w:t>
      </w:r>
      <w:r>
        <w:t xml:space="preserve">It leads a </w:t>
      </w:r>
      <w:r w:rsidRPr="002907C9">
        <w:t>way</w:t>
      </w:r>
      <w:r>
        <w:t xml:space="preserve"> toward promoting a harmonious and </w:t>
      </w:r>
      <w:r w:rsidRPr="002907C9">
        <w:t>productive workplace environment</w:t>
      </w:r>
      <w:r>
        <w:t>.</w:t>
      </w:r>
    </w:p>
    <w:p w14:paraId="7D8F16A7" w14:textId="181FB2E0" w:rsidR="008F1EBD" w:rsidRDefault="008F1EBD" w:rsidP="00C543D2">
      <w:pPr>
        <w:spacing w:before="240" w:after="240"/>
        <w:jc w:val="both"/>
        <w:rPr>
          <w:b/>
          <w:bCs/>
        </w:rPr>
      </w:pPr>
      <w:r w:rsidRPr="005543DD">
        <w:rPr>
          <w:b/>
          <w:bCs/>
        </w:rPr>
        <w:t xml:space="preserve">The duration of this </w:t>
      </w:r>
      <w:r w:rsidR="0024571D">
        <w:rPr>
          <w:b/>
          <w:bCs/>
        </w:rPr>
        <w:t>Disability Sensitization W</w:t>
      </w:r>
      <w:r w:rsidRPr="005543DD">
        <w:rPr>
          <w:b/>
          <w:bCs/>
        </w:rPr>
        <w:t>orkshop is 2 hours.</w:t>
      </w:r>
    </w:p>
    <w:p w14:paraId="3466BFAD" w14:textId="6B2FC91F" w:rsidR="0099655C" w:rsidRDefault="00962872" w:rsidP="00C543D2">
      <w:pPr>
        <w:pStyle w:val="Heading3"/>
        <w:ind w:left="284" w:hanging="284"/>
      </w:pPr>
      <w:bookmarkStart w:id="6" w:name="_Toc90209749"/>
      <w:r>
        <w:t>Creating Buddy System</w:t>
      </w:r>
      <w:bookmarkEnd w:id="6"/>
    </w:p>
    <w:p w14:paraId="3F4CAEB1" w14:textId="19CB6A6A" w:rsidR="00962872" w:rsidRDefault="00962872" w:rsidP="00962872">
      <w:pPr>
        <w:spacing w:before="120"/>
        <w:jc w:val="both"/>
        <w:rPr>
          <w:lang w:val="en-US" w:eastAsia="en-US"/>
        </w:rPr>
      </w:pPr>
      <w:r>
        <w:rPr>
          <w:lang w:val="en-US" w:eastAsia="en-US"/>
        </w:rPr>
        <w:t xml:space="preserve">Accenture (delivery team head) will identify a ‘buddy’ at the workplace </w:t>
      </w:r>
      <w:r w:rsidRPr="00962872">
        <w:rPr>
          <w:lang w:val="en-US" w:eastAsia="en-US"/>
        </w:rPr>
        <w:t>— someo</w:t>
      </w:r>
      <w:r>
        <w:rPr>
          <w:lang w:val="en-US" w:eastAsia="en-US"/>
        </w:rPr>
        <w:t xml:space="preserve">ne with whom the candidate can share her experiences and </w:t>
      </w:r>
      <w:r w:rsidR="0059276F">
        <w:rPr>
          <w:lang w:val="en-US" w:eastAsia="en-US"/>
        </w:rPr>
        <w:t xml:space="preserve">reaches out to when required, </w:t>
      </w:r>
      <w:r w:rsidR="0059276F" w:rsidRPr="00962872">
        <w:rPr>
          <w:lang w:val="en-US" w:eastAsia="en-US"/>
        </w:rPr>
        <w:t>especi</w:t>
      </w:r>
      <w:r w:rsidR="008E14B9">
        <w:rPr>
          <w:lang w:val="en-US" w:eastAsia="en-US"/>
        </w:rPr>
        <w:t>ally if she</w:t>
      </w:r>
      <w:r w:rsidR="0059276F">
        <w:rPr>
          <w:lang w:val="en-US" w:eastAsia="en-US"/>
        </w:rPr>
        <w:t xml:space="preserve"> need</w:t>
      </w:r>
      <w:r w:rsidR="008E14B9">
        <w:rPr>
          <w:lang w:val="en-US" w:eastAsia="en-US"/>
        </w:rPr>
        <w:t>s</w:t>
      </w:r>
      <w:r w:rsidR="0059276F">
        <w:rPr>
          <w:lang w:val="en-US" w:eastAsia="en-US"/>
        </w:rPr>
        <w:t xml:space="preserve"> help, feel</w:t>
      </w:r>
      <w:r w:rsidR="008E14B9">
        <w:rPr>
          <w:lang w:val="en-US" w:eastAsia="en-US"/>
        </w:rPr>
        <w:t>s</w:t>
      </w:r>
      <w:r w:rsidR="0059276F">
        <w:rPr>
          <w:lang w:val="en-US" w:eastAsia="en-US"/>
        </w:rPr>
        <w:t xml:space="preserve"> any discomfort </w:t>
      </w:r>
      <w:r w:rsidR="0059276F" w:rsidRPr="00962872">
        <w:rPr>
          <w:lang w:val="en-US" w:eastAsia="en-US"/>
        </w:rPr>
        <w:t xml:space="preserve">harassed, </w:t>
      </w:r>
      <w:proofErr w:type="gramStart"/>
      <w:r w:rsidR="0059276F" w:rsidRPr="00962872">
        <w:rPr>
          <w:lang w:val="en-US" w:eastAsia="en-US"/>
        </w:rPr>
        <w:t>ridiculed</w:t>
      </w:r>
      <w:proofErr w:type="gramEnd"/>
      <w:r w:rsidR="0059276F" w:rsidRPr="00962872">
        <w:rPr>
          <w:lang w:val="en-US" w:eastAsia="en-US"/>
        </w:rPr>
        <w:t xml:space="preserve"> or humiliated at the workplace.</w:t>
      </w:r>
      <w:r w:rsidR="0059276F">
        <w:rPr>
          <w:lang w:val="en-US" w:eastAsia="en-US"/>
        </w:rPr>
        <w:t xml:space="preserve"> </w:t>
      </w:r>
      <w:r>
        <w:rPr>
          <w:lang w:val="en-US" w:eastAsia="en-US"/>
        </w:rPr>
        <w:t xml:space="preserve">It is recommended to have </w:t>
      </w:r>
      <w:r w:rsidR="0024571D">
        <w:rPr>
          <w:lang w:val="en-US" w:eastAsia="en-US"/>
        </w:rPr>
        <w:t xml:space="preserve">minimum two buddies </w:t>
      </w:r>
      <w:r>
        <w:rPr>
          <w:lang w:val="en-US" w:eastAsia="en-US"/>
        </w:rPr>
        <w:t>as the candidate can reach out to one if another is on leave or busy.</w:t>
      </w:r>
    </w:p>
    <w:p w14:paraId="1C4F9F03" w14:textId="4CD577EE" w:rsidR="00C543D2" w:rsidRDefault="00526B95" w:rsidP="00C543D2">
      <w:pPr>
        <w:pStyle w:val="Heading3"/>
        <w:ind w:left="284" w:hanging="284"/>
      </w:pPr>
      <w:bookmarkStart w:id="7" w:name="_Toc90209750"/>
      <w:r>
        <w:t>Meeting Stake Holders</w:t>
      </w:r>
      <w:bookmarkEnd w:id="7"/>
    </w:p>
    <w:p w14:paraId="48A6F823" w14:textId="6CA98118" w:rsidR="00526B95" w:rsidRDefault="009E46BE" w:rsidP="0024571D">
      <w:pPr>
        <w:spacing w:before="120" w:after="240"/>
        <w:jc w:val="both"/>
        <w:rPr>
          <w:lang w:val="en-US" w:eastAsia="en-US"/>
        </w:rPr>
      </w:pPr>
      <w:r>
        <w:rPr>
          <w:lang w:val="en-US" w:eastAsia="en-US"/>
        </w:rPr>
        <w:t xml:space="preserve">The Job </w:t>
      </w:r>
      <w:r w:rsidR="00A523BF">
        <w:rPr>
          <w:lang w:val="en-US" w:eastAsia="en-US"/>
        </w:rPr>
        <w:t xml:space="preserve">Coach will </w:t>
      </w:r>
      <w:r w:rsidR="0024571D">
        <w:rPr>
          <w:lang w:val="en-US" w:eastAsia="en-US"/>
        </w:rPr>
        <w:t xml:space="preserve">virtually </w:t>
      </w:r>
      <w:r w:rsidR="00A523BF">
        <w:rPr>
          <w:lang w:val="en-US" w:eastAsia="en-US"/>
        </w:rPr>
        <w:t xml:space="preserve">meet the </w:t>
      </w:r>
      <w:r>
        <w:rPr>
          <w:lang w:val="en-US" w:eastAsia="en-US"/>
        </w:rPr>
        <w:t xml:space="preserve">delivery team, </w:t>
      </w:r>
      <w:r w:rsidR="00A06D0D">
        <w:rPr>
          <w:lang w:val="en-US" w:eastAsia="en-US"/>
        </w:rPr>
        <w:t xml:space="preserve">buddies identified, </w:t>
      </w:r>
      <w:r>
        <w:rPr>
          <w:lang w:val="en-US" w:eastAsia="en-US"/>
        </w:rPr>
        <w:t>candidate’s parents and the candidate.</w:t>
      </w:r>
    </w:p>
    <w:p w14:paraId="49B4B999" w14:textId="32A9FC67" w:rsidR="009E46BE" w:rsidRDefault="009E46BE" w:rsidP="009E46BE">
      <w:pPr>
        <w:pStyle w:val="Heading4"/>
        <w:numPr>
          <w:ilvl w:val="0"/>
          <w:numId w:val="0"/>
        </w:numPr>
        <w:ind w:left="864" w:hanging="864"/>
      </w:pPr>
      <w:r>
        <w:t>Meeting Delivery Team</w:t>
      </w:r>
    </w:p>
    <w:p w14:paraId="3E44C6DF" w14:textId="72F91344" w:rsidR="009E46BE" w:rsidRDefault="009E46BE" w:rsidP="009E46BE">
      <w:pPr>
        <w:spacing w:before="120" w:after="240"/>
        <w:jc w:val="both"/>
        <w:rPr>
          <w:lang w:val="en-US" w:eastAsia="en-US"/>
        </w:rPr>
      </w:pPr>
      <w:r>
        <w:rPr>
          <w:lang w:val="en-US" w:eastAsia="en-US"/>
        </w:rPr>
        <w:t>The Job Coach will meet the delivery team with whom the candidate will work. The discussion points will be -</w:t>
      </w:r>
    </w:p>
    <w:p w14:paraId="4AF4CF6A" w14:textId="77777777" w:rsidR="009E46BE" w:rsidRDefault="009E46BE" w:rsidP="00DE5C18">
      <w:pPr>
        <w:pStyle w:val="ListParagraph"/>
        <w:numPr>
          <w:ilvl w:val="0"/>
          <w:numId w:val="37"/>
        </w:numPr>
        <w:spacing w:after="120"/>
        <w:ind w:left="284" w:hanging="284"/>
        <w:jc w:val="both"/>
      </w:pPr>
      <w:r>
        <w:rPr>
          <w:bCs/>
        </w:rPr>
        <w:t>G</w:t>
      </w:r>
      <w:r w:rsidRPr="00F80015">
        <w:rPr>
          <w:bCs/>
        </w:rPr>
        <w:t>oal of this recruitment</w:t>
      </w:r>
      <w:r>
        <w:t xml:space="preserve"> </w:t>
      </w:r>
    </w:p>
    <w:p w14:paraId="6C391E5F" w14:textId="77777777" w:rsidR="0076658F" w:rsidRPr="0076658F" w:rsidRDefault="009E46BE" w:rsidP="0076658F">
      <w:pPr>
        <w:pStyle w:val="ListParagraph"/>
        <w:numPr>
          <w:ilvl w:val="0"/>
          <w:numId w:val="37"/>
        </w:numPr>
        <w:spacing w:before="120" w:after="120"/>
        <w:ind w:left="284" w:hanging="284"/>
        <w:jc w:val="both"/>
      </w:pPr>
      <w:r>
        <w:rPr>
          <w:bCs/>
        </w:rPr>
        <w:t>Selection P</w:t>
      </w:r>
      <w:r w:rsidRPr="00F80015">
        <w:rPr>
          <w:bCs/>
        </w:rPr>
        <w:t>rocess</w:t>
      </w:r>
    </w:p>
    <w:p w14:paraId="2FEC3004" w14:textId="435D4551" w:rsidR="00450D55" w:rsidRPr="0076658F" w:rsidRDefault="00450D55" w:rsidP="0076658F">
      <w:pPr>
        <w:pStyle w:val="ListParagraph"/>
        <w:numPr>
          <w:ilvl w:val="0"/>
          <w:numId w:val="37"/>
        </w:numPr>
        <w:spacing w:before="120" w:after="120"/>
        <w:ind w:left="284" w:hanging="284"/>
        <w:jc w:val="both"/>
      </w:pPr>
      <w:r w:rsidRPr="0076658F">
        <w:rPr>
          <w:bCs/>
        </w:rPr>
        <w:t>Job role of the candidate</w:t>
      </w:r>
    </w:p>
    <w:p w14:paraId="328DD72C" w14:textId="77777777" w:rsidR="00A817A1" w:rsidRDefault="00A817A1" w:rsidP="00A817A1">
      <w:pPr>
        <w:pStyle w:val="ListParagraph"/>
        <w:numPr>
          <w:ilvl w:val="0"/>
          <w:numId w:val="37"/>
        </w:numPr>
        <w:spacing w:before="120" w:after="120"/>
        <w:ind w:left="284" w:hanging="284"/>
        <w:jc w:val="both"/>
        <w:rPr>
          <w:bCs/>
        </w:rPr>
      </w:pPr>
      <w:r>
        <w:rPr>
          <w:bCs/>
        </w:rPr>
        <w:t>Resume of the candidate</w:t>
      </w:r>
    </w:p>
    <w:p w14:paraId="2D07288A" w14:textId="02CF3F02" w:rsidR="00A817A1" w:rsidRDefault="00A817A1" w:rsidP="00450D55">
      <w:pPr>
        <w:pStyle w:val="ListParagraph"/>
        <w:numPr>
          <w:ilvl w:val="0"/>
          <w:numId w:val="37"/>
        </w:numPr>
        <w:spacing w:before="120" w:after="120"/>
        <w:ind w:left="284" w:hanging="284"/>
        <w:jc w:val="both"/>
        <w:rPr>
          <w:bCs/>
        </w:rPr>
      </w:pPr>
      <w:r>
        <w:rPr>
          <w:bCs/>
        </w:rPr>
        <w:t>Roles &amp; Responsibilities of the candidate</w:t>
      </w:r>
    </w:p>
    <w:p w14:paraId="2AEA97F0" w14:textId="2C7A6C9E" w:rsidR="0024571D" w:rsidRDefault="0024571D" w:rsidP="0024571D">
      <w:pPr>
        <w:pStyle w:val="ListParagraph"/>
        <w:numPr>
          <w:ilvl w:val="0"/>
          <w:numId w:val="37"/>
        </w:numPr>
        <w:spacing w:before="120" w:after="120" w:line="256" w:lineRule="auto"/>
        <w:ind w:left="284" w:hanging="284"/>
        <w:jc w:val="both"/>
        <w:rPr>
          <w:bCs/>
        </w:rPr>
      </w:pPr>
      <w:r>
        <w:rPr>
          <w:bCs/>
        </w:rPr>
        <w:t xml:space="preserve">Daily </w:t>
      </w:r>
      <w:r w:rsidR="00A817A1">
        <w:rPr>
          <w:bCs/>
        </w:rPr>
        <w:t xml:space="preserve">activities </w:t>
      </w:r>
      <w:r>
        <w:rPr>
          <w:bCs/>
        </w:rPr>
        <w:t>of the candidate</w:t>
      </w:r>
    </w:p>
    <w:p w14:paraId="6B3FDC2D" w14:textId="0706B545" w:rsidR="00A817A1" w:rsidRDefault="00A817A1" w:rsidP="0024571D">
      <w:pPr>
        <w:pStyle w:val="ListParagraph"/>
        <w:numPr>
          <w:ilvl w:val="0"/>
          <w:numId w:val="37"/>
        </w:numPr>
        <w:spacing w:before="120" w:after="120" w:line="256" w:lineRule="auto"/>
        <w:ind w:left="284" w:hanging="284"/>
        <w:jc w:val="both"/>
        <w:rPr>
          <w:bCs/>
        </w:rPr>
      </w:pPr>
      <w:r>
        <w:rPr>
          <w:bCs/>
        </w:rPr>
        <w:t>Workplace culture, rules, conditions, expectations</w:t>
      </w:r>
    </w:p>
    <w:p w14:paraId="017156D9" w14:textId="77777777" w:rsidR="0076658F" w:rsidRDefault="00A817A1" w:rsidP="0024571D">
      <w:pPr>
        <w:pStyle w:val="ListParagraph"/>
        <w:numPr>
          <w:ilvl w:val="0"/>
          <w:numId w:val="37"/>
        </w:numPr>
        <w:spacing w:before="120" w:after="120" w:line="256" w:lineRule="auto"/>
        <w:ind w:left="284" w:hanging="284"/>
        <w:jc w:val="both"/>
        <w:rPr>
          <w:bCs/>
        </w:rPr>
      </w:pPr>
      <w:r>
        <w:rPr>
          <w:bCs/>
        </w:rPr>
        <w:t>Policies related to safety</w:t>
      </w:r>
    </w:p>
    <w:p w14:paraId="04D3A882" w14:textId="43071304" w:rsidR="0024571D" w:rsidRDefault="0024571D" w:rsidP="0024571D">
      <w:pPr>
        <w:pStyle w:val="ListParagraph"/>
        <w:numPr>
          <w:ilvl w:val="0"/>
          <w:numId w:val="37"/>
        </w:numPr>
        <w:spacing w:before="120" w:after="120" w:line="256" w:lineRule="auto"/>
        <w:ind w:left="284" w:hanging="284"/>
        <w:jc w:val="both"/>
        <w:rPr>
          <w:bCs/>
        </w:rPr>
      </w:pPr>
      <w:r>
        <w:rPr>
          <w:bCs/>
        </w:rPr>
        <w:t>Plan for training the candidate and any relevant training material</w:t>
      </w:r>
      <w:r w:rsidR="00677A97">
        <w:rPr>
          <w:bCs/>
        </w:rPr>
        <w:t xml:space="preserve"> available in Accenture</w:t>
      </w:r>
    </w:p>
    <w:p w14:paraId="775F7ED7" w14:textId="6A6AB800" w:rsidR="00A817A1" w:rsidRDefault="00A817A1" w:rsidP="0024571D">
      <w:pPr>
        <w:pStyle w:val="ListParagraph"/>
        <w:numPr>
          <w:ilvl w:val="0"/>
          <w:numId w:val="37"/>
        </w:numPr>
        <w:spacing w:before="120" w:after="120" w:line="256" w:lineRule="auto"/>
        <w:ind w:left="284" w:hanging="284"/>
        <w:jc w:val="both"/>
        <w:rPr>
          <w:bCs/>
        </w:rPr>
      </w:pPr>
      <w:r>
        <w:rPr>
          <w:bCs/>
        </w:rPr>
        <w:t>Co-workers/ buddies from Accenture who can support the candidate</w:t>
      </w:r>
    </w:p>
    <w:p w14:paraId="5CDC56A9" w14:textId="1DD7B7CC" w:rsidR="005770FC" w:rsidRDefault="005770FC" w:rsidP="005770FC">
      <w:pPr>
        <w:spacing w:before="120" w:after="120"/>
        <w:jc w:val="both"/>
        <w:rPr>
          <w:bCs/>
        </w:rPr>
      </w:pPr>
      <w:r>
        <w:rPr>
          <w:bCs/>
        </w:rPr>
        <w:t>This duration of this meeting will be for 2 hours.</w:t>
      </w:r>
      <w:r w:rsidR="0076754B">
        <w:rPr>
          <w:bCs/>
        </w:rPr>
        <w:t xml:space="preserve"> After the meeting, the Job Coach will </w:t>
      </w:r>
      <w:r w:rsidR="0076658F">
        <w:rPr>
          <w:bCs/>
        </w:rPr>
        <w:t>a</w:t>
      </w:r>
      <w:r w:rsidR="0076658F" w:rsidRPr="00FB1F0F">
        <w:rPr>
          <w:bCs/>
        </w:rPr>
        <w:t>nalyse</w:t>
      </w:r>
      <w:r w:rsidR="00FB1F0F" w:rsidRPr="00FB1F0F">
        <w:rPr>
          <w:bCs/>
        </w:rPr>
        <w:t xml:space="preserve"> and design the individual plan (Employer - Employee relation)</w:t>
      </w:r>
      <w:r w:rsidR="0076754B">
        <w:rPr>
          <w:bCs/>
        </w:rPr>
        <w:t xml:space="preserve"> on the </w:t>
      </w:r>
      <w:proofErr w:type="gramStart"/>
      <w:r w:rsidR="0076754B">
        <w:rPr>
          <w:bCs/>
        </w:rPr>
        <w:t>on boarding</w:t>
      </w:r>
      <w:proofErr w:type="gramEnd"/>
      <w:r w:rsidR="0076754B">
        <w:rPr>
          <w:bCs/>
        </w:rPr>
        <w:t xml:space="preserve"> process customized for the ID candidate in collaboration with the delivery team. </w:t>
      </w:r>
    </w:p>
    <w:p w14:paraId="2F57E827" w14:textId="0B4D2A37" w:rsidR="009E46BE" w:rsidRDefault="00DE5C18" w:rsidP="00DE5C18">
      <w:pPr>
        <w:pStyle w:val="Heading4"/>
        <w:numPr>
          <w:ilvl w:val="0"/>
          <w:numId w:val="0"/>
        </w:numPr>
        <w:ind w:left="864" w:hanging="864"/>
      </w:pPr>
      <w:r>
        <w:t>Meeting Buddies</w:t>
      </w:r>
    </w:p>
    <w:p w14:paraId="2A594358" w14:textId="7DDC7B75" w:rsidR="00DE5C18" w:rsidRDefault="00746D11" w:rsidP="002242C0">
      <w:pPr>
        <w:spacing w:before="120" w:after="60"/>
      </w:pPr>
      <w:r>
        <w:t>The Job Coach will discuss with th</w:t>
      </w:r>
      <w:r w:rsidR="0024571D">
        <w:t>e buddies identified -</w:t>
      </w:r>
      <w:r>
        <w:t xml:space="preserve"> </w:t>
      </w:r>
    </w:p>
    <w:p w14:paraId="30B18F8D" w14:textId="2EFD7146" w:rsidR="0024571D" w:rsidRDefault="0024571D" w:rsidP="002242C0">
      <w:pPr>
        <w:pStyle w:val="ListParagraph"/>
        <w:numPr>
          <w:ilvl w:val="0"/>
          <w:numId w:val="41"/>
        </w:numPr>
        <w:spacing w:after="0" w:line="240" w:lineRule="auto"/>
        <w:ind w:left="284" w:hanging="284"/>
        <w:jc w:val="both"/>
      </w:pPr>
      <w:r>
        <w:t>Understand the background of the buddies - including any experience in working with Persons with Disabilities</w:t>
      </w:r>
    </w:p>
    <w:p w14:paraId="117BCA23" w14:textId="77777777" w:rsidR="00746D11" w:rsidRDefault="00746D11" w:rsidP="00746D11">
      <w:pPr>
        <w:pStyle w:val="ListParagraph"/>
        <w:numPr>
          <w:ilvl w:val="0"/>
          <w:numId w:val="41"/>
        </w:numPr>
        <w:spacing w:before="120" w:after="120"/>
        <w:ind w:left="284" w:hanging="284"/>
        <w:jc w:val="both"/>
      </w:pPr>
      <w:r>
        <w:t>Steps to integrate the candidate into the team</w:t>
      </w:r>
    </w:p>
    <w:p w14:paraId="1F1F2BAD" w14:textId="720EC87C" w:rsidR="00746D11" w:rsidRDefault="00746D11" w:rsidP="00746D11">
      <w:pPr>
        <w:pStyle w:val="ListParagraph"/>
        <w:numPr>
          <w:ilvl w:val="0"/>
          <w:numId w:val="41"/>
        </w:numPr>
        <w:spacing w:before="120" w:after="240"/>
        <w:ind w:left="284" w:hanging="284"/>
      </w:pPr>
      <w:r>
        <w:t>Any potential issues to be addressed</w:t>
      </w:r>
    </w:p>
    <w:p w14:paraId="3C2E2114" w14:textId="25802AA1" w:rsidR="00746D11" w:rsidRPr="0057239A" w:rsidRDefault="00746D11" w:rsidP="00746D11">
      <w:pPr>
        <w:pStyle w:val="ListParagraph"/>
        <w:numPr>
          <w:ilvl w:val="0"/>
          <w:numId w:val="41"/>
        </w:numPr>
        <w:spacing w:before="120" w:after="240"/>
        <w:ind w:left="284" w:hanging="284"/>
      </w:pPr>
      <w:r>
        <w:rPr>
          <w:bCs/>
        </w:rPr>
        <w:t>S</w:t>
      </w:r>
      <w:r w:rsidRPr="00F80015">
        <w:rPr>
          <w:bCs/>
        </w:rPr>
        <w:t>trengths a</w:t>
      </w:r>
      <w:r>
        <w:rPr>
          <w:bCs/>
        </w:rPr>
        <w:t>nd limitations of the candidate</w:t>
      </w:r>
    </w:p>
    <w:p w14:paraId="40F0283F" w14:textId="1415979C" w:rsidR="0057239A" w:rsidRPr="0057239A" w:rsidRDefault="0057239A" w:rsidP="0057239A">
      <w:pPr>
        <w:spacing w:before="120" w:after="120"/>
        <w:jc w:val="both"/>
        <w:rPr>
          <w:bCs/>
          <w:lang w:val="en-US"/>
        </w:rPr>
      </w:pPr>
      <w:r w:rsidRPr="0057239A">
        <w:rPr>
          <w:bCs/>
        </w:rPr>
        <w:t>This duration of this meeting will be for 2 hours.</w:t>
      </w:r>
      <w:r w:rsidR="0076754B">
        <w:rPr>
          <w:bCs/>
        </w:rPr>
        <w:t xml:space="preserve"> </w:t>
      </w:r>
      <w:r w:rsidR="009B2CA6">
        <w:rPr>
          <w:bCs/>
        </w:rPr>
        <w:t>The Job Coach will guide the buddies in implementing the plan created for on boarding the candidate to the team and Accenture.</w:t>
      </w:r>
    </w:p>
    <w:p w14:paraId="6C86F42D" w14:textId="26340B09" w:rsidR="00076833" w:rsidRDefault="00076833" w:rsidP="00076833">
      <w:pPr>
        <w:pStyle w:val="Heading4"/>
        <w:numPr>
          <w:ilvl w:val="0"/>
          <w:numId w:val="0"/>
        </w:numPr>
        <w:ind w:left="864" w:hanging="864"/>
      </w:pPr>
      <w:r>
        <w:lastRenderedPageBreak/>
        <w:t xml:space="preserve">Meeting </w:t>
      </w:r>
      <w:r w:rsidR="0057239A">
        <w:t xml:space="preserve">the Candidate and the </w:t>
      </w:r>
      <w:r>
        <w:t>Candidate’s Parents</w:t>
      </w:r>
    </w:p>
    <w:p w14:paraId="001CDE05" w14:textId="28CA92C5" w:rsidR="00FD0EAF" w:rsidRPr="00AB4E3E" w:rsidRDefault="00FD0EAF" w:rsidP="002242C0">
      <w:pPr>
        <w:spacing w:before="120" w:after="60"/>
        <w:jc w:val="both"/>
      </w:pPr>
      <w:r w:rsidRPr="00687422">
        <w:rPr>
          <w:bCs/>
          <w:lang w:eastAsia="en-US"/>
        </w:rPr>
        <w:t>Parents play a vital role in the selection of a job fo</w:t>
      </w:r>
      <w:r>
        <w:rPr>
          <w:bCs/>
          <w:lang w:eastAsia="en-US"/>
        </w:rPr>
        <w:t xml:space="preserve">r their </w:t>
      </w:r>
      <w:r w:rsidRPr="00687422">
        <w:rPr>
          <w:bCs/>
          <w:lang w:eastAsia="en-US"/>
        </w:rPr>
        <w:t xml:space="preserve">Intellectually Disabled </w:t>
      </w:r>
      <w:r>
        <w:rPr>
          <w:bCs/>
          <w:lang w:eastAsia="en-US"/>
        </w:rPr>
        <w:t>children</w:t>
      </w:r>
      <w:r w:rsidRPr="00687422">
        <w:rPr>
          <w:bCs/>
          <w:lang w:eastAsia="en-US"/>
        </w:rPr>
        <w:t xml:space="preserve">. </w:t>
      </w:r>
      <w:r>
        <w:rPr>
          <w:bCs/>
          <w:lang w:eastAsia="en-US"/>
        </w:rPr>
        <w:t xml:space="preserve">They have a lot of queries starting from </w:t>
      </w:r>
      <w:r w:rsidRPr="00687422">
        <w:rPr>
          <w:bCs/>
          <w:lang w:eastAsia="en-US"/>
        </w:rPr>
        <w:t xml:space="preserve">deciding whether their </w:t>
      </w:r>
      <w:r>
        <w:rPr>
          <w:bCs/>
          <w:lang w:eastAsia="en-US"/>
        </w:rPr>
        <w:t xml:space="preserve">child would be happy in her workplace. </w:t>
      </w:r>
      <w:r w:rsidRPr="00687422">
        <w:rPr>
          <w:bCs/>
          <w:lang w:eastAsia="en-US"/>
        </w:rPr>
        <w:t>Over protectiveness</w:t>
      </w:r>
      <w:r>
        <w:rPr>
          <w:bCs/>
          <w:lang w:eastAsia="en-US"/>
        </w:rPr>
        <w:t xml:space="preserve">, co-dependency and fear of the </w:t>
      </w:r>
      <w:r w:rsidRPr="00687422">
        <w:rPr>
          <w:bCs/>
          <w:lang w:eastAsia="en-US"/>
        </w:rPr>
        <w:t>unknown are some of the concerns of the parent</w:t>
      </w:r>
      <w:r>
        <w:rPr>
          <w:bCs/>
          <w:lang w:eastAsia="en-US"/>
        </w:rPr>
        <w:t>s that need to be addressed</w:t>
      </w:r>
      <w:r w:rsidRPr="00687422">
        <w:rPr>
          <w:bCs/>
          <w:lang w:eastAsia="en-US"/>
        </w:rPr>
        <w:t xml:space="preserve">. </w:t>
      </w:r>
      <w:r w:rsidR="0057239A">
        <w:rPr>
          <w:bCs/>
          <w:lang w:eastAsia="en-US"/>
        </w:rPr>
        <w:t>The Job Coach will work</w:t>
      </w:r>
      <w:r w:rsidRPr="00CA3ED9">
        <w:rPr>
          <w:bCs/>
          <w:lang w:eastAsia="en-US"/>
        </w:rPr>
        <w:t xml:space="preserve"> with </w:t>
      </w:r>
      <w:r w:rsidR="0057239A">
        <w:rPr>
          <w:bCs/>
          <w:lang w:eastAsia="en-US"/>
        </w:rPr>
        <w:t xml:space="preserve">the </w:t>
      </w:r>
      <w:r w:rsidRPr="00CA3ED9">
        <w:rPr>
          <w:bCs/>
          <w:lang w:eastAsia="en-US"/>
        </w:rPr>
        <w:t xml:space="preserve">candidate and </w:t>
      </w:r>
      <w:r>
        <w:rPr>
          <w:bCs/>
          <w:lang w:eastAsia="en-US"/>
        </w:rPr>
        <w:t xml:space="preserve">her </w:t>
      </w:r>
      <w:r w:rsidRPr="00CA3ED9">
        <w:rPr>
          <w:bCs/>
          <w:lang w:eastAsia="en-US"/>
        </w:rPr>
        <w:t xml:space="preserve">parents on the </w:t>
      </w:r>
    </w:p>
    <w:p w14:paraId="6E7E0549" w14:textId="5906D163" w:rsidR="00FD0EAF" w:rsidRDefault="00FD0EAF" w:rsidP="00FD0EAF">
      <w:pPr>
        <w:pStyle w:val="ListParagraph"/>
        <w:numPr>
          <w:ilvl w:val="0"/>
          <w:numId w:val="34"/>
        </w:numPr>
        <w:spacing w:before="120" w:after="120"/>
        <w:ind w:left="284" w:hanging="284"/>
        <w:jc w:val="both"/>
        <w:rPr>
          <w:bCs/>
        </w:rPr>
      </w:pPr>
      <w:r w:rsidRPr="00F80015">
        <w:rPr>
          <w:bCs/>
        </w:rPr>
        <w:t xml:space="preserve">Background and </w:t>
      </w:r>
      <w:r>
        <w:rPr>
          <w:bCs/>
        </w:rPr>
        <w:t>history of the candidate</w:t>
      </w:r>
    </w:p>
    <w:p w14:paraId="759B9B9A" w14:textId="380B5F4B" w:rsidR="00FB1F0F" w:rsidRDefault="00FB1F0F" w:rsidP="00FD0EAF">
      <w:pPr>
        <w:pStyle w:val="ListParagraph"/>
        <w:numPr>
          <w:ilvl w:val="0"/>
          <w:numId w:val="34"/>
        </w:numPr>
        <w:spacing w:before="120" w:after="120"/>
        <w:ind w:left="284" w:hanging="284"/>
        <w:jc w:val="both"/>
        <w:rPr>
          <w:bCs/>
        </w:rPr>
      </w:pPr>
      <w:r>
        <w:rPr>
          <w:bCs/>
        </w:rPr>
        <w:t>Triggering Elements for the candidate (color, alignments, situation)</w:t>
      </w:r>
    </w:p>
    <w:p w14:paraId="2753961E" w14:textId="72720DE8" w:rsidR="00FB1F0F" w:rsidRDefault="00FB1F0F" w:rsidP="00FD0EAF">
      <w:pPr>
        <w:pStyle w:val="ListParagraph"/>
        <w:numPr>
          <w:ilvl w:val="0"/>
          <w:numId w:val="34"/>
        </w:numPr>
        <w:spacing w:before="120" w:after="120"/>
        <w:ind w:left="284" w:hanging="284"/>
        <w:jc w:val="both"/>
        <w:rPr>
          <w:bCs/>
        </w:rPr>
      </w:pPr>
      <w:r>
        <w:rPr>
          <w:bCs/>
        </w:rPr>
        <w:t>Calming down methodologies</w:t>
      </w:r>
    </w:p>
    <w:p w14:paraId="560D3435" w14:textId="4D9A8571" w:rsidR="00E63CC7" w:rsidRPr="00F80015" w:rsidRDefault="00552159" w:rsidP="00FD0EAF">
      <w:pPr>
        <w:pStyle w:val="ListParagraph"/>
        <w:numPr>
          <w:ilvl w:val="0"/>
          <w:numId w:val="34"/>
        </w:numPr>
        <w:spacing w:before="120" w:after="120"/>
        <w:ind w:left="284" w:hanging="284"/>
        <w:jc w:val="both"/>
        <w:rPr>
          <w:bCs/>
        </w:rPr>
      </w:pPr>
      <w:r>
        <w:rPr>
          <w:bCs/>
        </w:rPr>
        <w:t>Any NGO</w:t>
      </w:r>
      <w:r w:rsidR="00E63CC7">
        <w:rPr>
          <w:bCs/>
        </w:rPr>
        <w:t xml:space="preserve"> the candidate</w:t>
      </w:r>
      <w:r>
        <w:rPr>
          <w:bCs/>
        </w:rPr>
        <w:t xml:space="preserve"> is</w:t>
      </w:r>
      <w:r w:rsidR="00677A97">
        <w:rPr>
          <w:bCs/>
        </w:rPr>
        <w:t>/was</w:t>
      </w:r>
      <w:r>
        <w:rPr>
          <w:bCs/>
        </w:rPr>
        <w:t xml:space="preserve"> associated with</w:t>
      </w:r>
    </w:p>
    <w:p w14:paraId="739DA672" w14:textId="77777777" w:rsidR="00FD0EAF" w:rsidRDefault="00FD0EAF" w:rsidP="00FD0EAF">
      <w:pPr>
        <w:pStyle w:val="ListParagraph"/>
        <w:numPr>
          <w:ilvl w:val="0"/>
          <w:numId w:val="35"/>
        </w:numPr>
        <w:spacing w:before="240"/>
        <w:ind w:left="284" w:hanging="284"/>
        <w:jc w:val="both"/>
        <w:rPr>
          <w:bCs/>
        </w:rPr>
      </w:pPr>
      <w:r w:rsidRPr="00F80015">
        <w:rPr>
          <w:bCs/>
        </w:rPr>
        <w:t>Unde</w:t>
      </w:r>
      <w:r>
        <w:rPr>
          <w:bCs/>
        </w:rPr>
        <w:t>rstand her readiness for work</w:t>
      </w:r>
    </w:p>
    <w:p w14:paraId="0207656B" w14:textId="77777777" w:rsidR="00FD0EAF" w:rsidRPr="00F80015" w:rsidRDefault="00FD0EAF" w:rsidP="00FD0EAF">
      <w:pPr>
        <w:pStyle w:val="ListParagraph"/>
        <w:numPr>
          <w:ilvl w:val="0"/>
          <w:numId w:val="35"/>
        </w:numPr>
        <w:spacing w:before="240"/>
        <w:ind w:left="284" w:hanging="284"/>
        <w:jc w:val="both"/>
        <w:rPr>
          <w:bCs/>
        </w:rPr>
      </w:pPr>
      <w:r>
        <w:rPr>
          <w:bCs/>
        </w:rPr>
        <w:t>W</w:t>
      </w:r>
      <w:r w:rsidRPr="00F80015">
        <w:rPr>
          <w:bCs/>
        </w:rPr>
        <w:t>hat are the anxiet</w:t>
      </w:r>
      <w:r>
        <w:rPr>
          <w:bCs/>
        </w:rPr>
        <w:t xml:space="preserve">ies they have about this </w:t>
      </w:r>
      <w:proofErr w:type="gramStart"/>
      <w:r>
        <w:rPr>
          <w:bCs/>
        </w:rPr>
        <w:t>job</w:t>
      </w:r>
      <w:proofErr w:type="gramEnd"/>
    </w:p>
    <w:p w14:paraId="091AFC24" w14:textId="77B2D1E4" w:rsidR="002D2E9F" w:rsidRDefault="00FD0EAF" w:rsidP="002D2E9F">
      <w:pPr>
        <w:pStyle w:val="ListParagraph"/>
        <w:numPr>
          <w:ilvl w:val="0"/>
          <w:numId w:val="35"/>
        </w:numPr>
        <w:spacing w:before="240"/>
        <w:ind w:left="284" w:hanging="284"/>
        <w:jc w:val="both"/>
        <w:rPr>
          <w:bCs/>
        </w:rPr>
      </w:pPr>
      <w:r>
        <w:rPr>
          <w:bCs/>
        </w:rPr>
        <w:t>What kind of support</w:t>
      </w:r>
      <w:r w:rsidRPr="00F80015">
        <w:rPr>
          <w:bCs/>
        </w:rPr>
        <w:t xml:space="preserve"> </w:t>
      </w:r>
      <w:r>
        <w:rPr>
          <w:bCs/>
        </w:rPr>
        <w:t>they</w:t>
      </w:r>
      <w:r w:rsidR="00A817A1">
        <w:rPr>
          <w:bCs/>
        </w:rPr>
        <w:t xml:space="preserve"> are</w:t>
      </w:r>
      <w:r>
        <w:rPr>
          <w:bCs/>
        </w:rPr>
        <w:t xml:space="preserve"> </w:t>
      </w:r>
      <w:r w:rsidRPr="00F80015">
        <w:rPr>
          <w:bCs/>
        </w:rPr>
        <w:t xml:space="preserve">expecting from </w:t>
      </w:r>
      <w:r>
        <w:rPr>
          <w:bCs/>
        </w:rPr>
        <w:t xml:space="preserve">Accenture and their inclusive partner </w:t>
      </w:r>
      <w:proofErr w:type="gramStart"/>
      <w:r>
        <w:rPr>
          <w:bCs/>
        </w:rPr>
        <w:t>NGO</w:t>
      </w:r>
      <w:proofErr w:type="gramEnd"/>
    </w:p>
    <w:p w14:paraId="5358A42C" w14:textId="093A8FE2" w:rsidR="00EB2702" w:rsidRPr="00EB2702" w:rsidRDefault="0024571D" w:rsidP="00EB2702">
      <w:pPr>
        <w:pStyle w:val="ListParagraph"/>
        <w:numPr>
          <w:ilvl w:val="0"/>
          <w:numId w:val="46"/>
        </w:numPr>
        <w:spacing w:before="240" w:line="256" w:lineRule="auto"/>
        <w:ind w:left="284" w:hanging="284"/>
        <w:jc w:val="both"/>
        <w:rPr>
          <w:bCs/>
        </w:rPr>
      </w:pPr>
      <w:r>
        <w:rPr>
          <w:bCs/>
        </w:rPr>
        <w:t xml:space="preserve">Whether </w:t>
      </w:r>
      <w:r w:rsidR="00E63CC7">
        <w:rPr>
          <w:bCs/>
        </w:rPr>
        <w:t>Gender &amp; Sexual O</w:t>
      </w:r>
      <w:r w:rsidR="00E63CC7" w:rsidRPr="00E63CC7">
        <w:rPr>
          <w:bCs/>
        </w:rPr>
        <w:t>rientation</w:t>
      </w:r>
      <w:r>
        <w:rPr>
          <w:bCs/>
        </w:rPr>
        <w:t>,</w:t>
      </w:r>
      <w:r w:rsidR="00E63CC7">
        <w:rPr>
          <w:bCs/>
        </w:rPr>
        <w:t xml:space="preserve"> </w:t>
      </w:r>
      <w:r>
        <w:rPr>
          <w:bCs/>
        </w:rPr>
        <w:t>Relevant soft skills has been provided to the candidates and to the parents by any other organization</w:t>
      </w:r>
    </w:p>
    <w:p w14:paraId="6855F2F9" w14:textId="51D5B769" w:rsidR="002D2E9F" w:rsidRPr="002D2E9F" w:rsidRDefault="002D2E9F" w:rsidP="002242C0">
      <w:pPr>
        <w:spacing w:before="120" w:after="60"/>
        <w:jc w:val="both"/>
        <w:rPr>
          <w:bCs/>
        </w:rPr>
      </w:pPr>
      <w:r w:rsidRPr="002D2E9F">
        <w:rPr>
          <w:bCs/>
        </w:rPr>
        <w:t>This duration of this meeting will be for 2 hours.</w:t>
      </w:r>
      <w:r w:rsidR="00B503D5">
        <w:rPr>
          <w:bCs/>
        </w:rPr>
        <w:t xml:space="preserve"> Also, if the parents and the candidate are not sensitized before on Gender &amp; Sexual O</w:t>
      </w:r>
      <w:r w:rsidR="00B503D5" w:rsidRPr="00E63CC7">
        <w:rPr>
          <w:bCs/>
        </w:rPr>
        <w:t>rientation</w:t>
      </w:r>
      <w:r w:rsidR="00B503D5">
        <w:rPr>
          <w:bCs/>
        </w:rPr>
        <w:t xml:space="preserve"> at workplaces, the Job Coach will conduct this session for them. The Job Coach will also conduct few soft skills orientation (like </w:t>
      </w:r>
      <w:proofErr w:type="gramStart"/>
      <w:r w:rsidR="00B503D5">
        <w:rPr>
          <w:bCs/>
        </w:rPr>
        <w:t>work place</w:t>
      </w:r>
      <w:proofErr w:type="gramEnd"/>
      <w:r w:rsidR="00B503D5">
        <w:rPr>
          <w:bCs/>
        </w:rPr>
        <w:t xml:space="preserve"> etiquette, how to attend meetings, conversations with peers etc.) if required.</w:t>
      </w:r>
    </w:p>
    <w:p w14:paraId="52A14A95" w14:textId="528C99F4" w:rsidR="00CA3ED9" w:rsidRDefault="00CA3ED9" w:rsidP="00E33266">
      <w:pPr>
        <w:pStyle w:val="Heading2"/>
        <w:spacing w:before="120" w:after="120"/>
        <w:ind w:left="578" w:hanging="578"/>
      </w:pPr>
      <w:bookmarkStart w:id="8" w:name="_Toc90209751"/>
      <w:r>
        <w:t xml:space="preserve">Post </w:t>
      </w:r>
      <w:r w:rsidR="004B0B74">
        <w:t>Recruitment</w:t>
      </w:r>
      <w:r>
        <w:t xml:space="preserve"> Support</w:t>
      </w:r>
      <w:bookmarkEnd w:id="8"/>
    </w:p>
    <w:p w14:paraId="2649DCE5" w14:textId="4B7F2506" w:rsidR="00040839" w:rsidRDefault="0094038E" w:rsidP="00040839">
      <w:pPr>
        <w:spacing w:before="120" w:after="120"/>
        <w:jc w:val="both"/>
      </w:pPr>
      <w:r w:rsidRPr="0094038E">
        <w:t>Through our experience we have realized that</w:t>
      </w:r>
      <w:r>
        <w:t xml:space="preserve">, once the candidate joins Accenture, she will need some support and </w:t>
      </w:r>
      <w:r w:rsidRPr="0094038E">
        <w:t xml:space="preserve">mentoring to ensure that the inclusive journey is successful. </w:t>
      </w:r>
      <w:r w:rsidR="00040839">
        <w:t>WinVinaya team will have meetings with the candidate</w:t>
      </w:r>
      <w:r w:rsidR="00E00330">
        <w:t xml:space="preserve"> and her buddies at regular intervals</w:t>
      </w:r>
      <w:r w:rsidR="00040839">
        <w:t xml:space="preserve"> as listed below for four months</w:t>
      </w:r>
      <w:r w:rsidR="007A5464">
        <w:t>. There will be a minimum of 25 sessions during these four months.</w:t>
      </w:r>
    </w:p>
    <w:p w14:paraId="77816629" w14:textId="1741E089" w:rsidR="00F64806" w:rsidRDefault="004D66FE" w:rsidP="00E33266">
      <w:pPr>
        <w:pStyle w:val="Heading3"/>
        <w:spacing w:before="120"/>
        <w:ind w:left="284" w:hanging="284"/>
      </w:pPr>
      <w:bookmarkStart w:id="9" w:name="_Toc90209752"/>
      <w:r>
        <w:t>First Two Weeks</w:t>
      </w:r>
      <w:bookmarkEnd w:id="9"/>
    </w:p>
    <w:p w14:paraId="65E7218F" w14:textId="18610862" w:rsidR="00D21A21" w:rsidRDefault="00B35551" w:rsidP="002242C0">
      <w:pPr>
        <w:spacing w:before="120" w:after="60" w:line="240" w:lineRule="auto"/>
        <w:jc w:val="both"/>
        <w:rPr>
          <w:lang w:val="en-US" w:eastAsia="en-US"/>
        </w:rPr>
      </w:pPr>
      <w:r>
        <w:rPr>
          <w:lang w:val="en-US" w:eastAsia="en-US"/>
        </w:rPr>
        <w:t>During the first and second weeks after the candidate joins Accenture, the Job Coach will</w:t>
      </w:r>
    </w:p>
    <w:p w14:paraId="5D8B4469" w14:textId="68AC9492" w:rsidR="00B35551" w:rsidRDefault="00B35551" w:rsidP="00B35551">
      <w:pPr>
        <w:pStyle w:val="ListParagraph"/>
        <w:numPr>
          <w:ilvl w:val="0"/>
          <w:numId w:val="43"/>
        </w:numPr>
        <w:spacing w:before="120"/>
        <w:ind w:left="284" w:hanging="284"/>
        <w:jc w:val="both"/>
      </w:pPr>
      <w:r>
        <w:t>Connect the buddies with the candidate</w:t>
      </w:r>
    </w:p>
    <w:p w14:paraId="3FCC943C" w14:textId="1E1E1830" w:rsidR="00B35551" w:rsidRDefault="00B35551" w:rsidP="00B35551">
      <w:pPr>
        <w:pStyle w:val="ListParagraph"/>
        <w:numPr>
          <w:ilvl w:val="0"/>
          <w:numId w:val="43"/>
        </w:numPr>
        <w:spacing w:before="120"/>
        <w:ind w:left="284" w:hanging="284"/>
        <w:jc w:val="both"/>
      </w:pPr>
      <w:r>
        <w:t xml:space="preserve">Create a task list, check list, </w:t>
      </w:r>
      <w:proofErr w:type="gramStart"/>
      <w:r>
        <w:t>work flow</w:t>
      </w:r>
      <w:proofErr w:type="gramEnd"/>
      <w:r>
        <w:t xml:space="preserve"> along with the candidate and the buddies</w:t>
      </w:r>
    </w:p>
    <w:p w14:paraId="0392A323" w14:textId="5EBEE4C4" w:rsidR="00B35551" w:rsidRDefault="00B35551" w:rsidP="00B35551">
      <w:pPr>
        <w:pStyle w:val="ListParagraph"/>
        <w:numPr>
          <w:ilvl w:val="0"/>
          <w:numId w:val="43"/>
        </w:numPr>
        <w:spacing w:before="120"/>
        <w:ind w:left="284" w:hanging="284"/>
        <w:jc w:val="both"/>
      </w:pPr>
      <w:r>
        <w:t>Monitor the candidate to implement and practice the list</w:t>
      </w:r>
    </w:p>
    <w:p w14:paraId="6C49F134" w14:textId="3E51177A" w:rsidR="00B35551" w:rsidRDefault="00B35551" w:rsidP="00B35551">
      <w:pPr>
        <w:pStyle w:val="ListParagraph"/>
        <w:numPr>
          <w:ilvl w:val="0"/>
          <w:numId w:val="43"/>
        </w:numPr>
        <w:spacing w:before="120"/>
        <w:ind w:left="284" w:hanging="284"/>
        <w:jc w:val="both"/>
      </w:pPr>
      <w:r>
        <w:t>Get feedback from the buddies and share with the candidate</w:t>
      </w:r>
    </w:p>
    <w:p w14:paraId="47FE76F1" w14:textId="698536E0" w:rsidR="00B35551" w:rsidRDefault="00B35551" w:rsidP="00B35551">
      <w:pPr>
        <w:pStyle w:val="ListParagraph"/>
        <w:numPr>
          <w:ilvl w:val="0"/>
          <w:numId w:val="43"/>
        </w:numPr>
        <w:spacing w:before="120"/>
        <w:ind w:left="284" w:hanging="284"/>
        <w:jc w:val="both"/>
      </w:pPr>
      <w:r>
        <w:t>Get candidate’s inputs and guide her where required</w:t>
      </w:r>
    </w:p>
    <w:p w14:paraId="36972BD5" w14:textId="7D94A967" w:rsidR="00B35551" w:rsidRDefault="00B35551" w:rsidP="00B35551">
      <w:pPr>
        <w:spacing w:before="120"/>
        <w:jc w:val="both"/>
      </w:pPr>
      <w:r>
        <w:t>During these first two weeks, the Job Coach will connect with the candidate daily for 30 minutes (minimum 2 hours a week).</w:t>
      </w:r>
    </w:p>
    <w:p w14:paraId="4F64294E" w14:textId="54213A3D" w:rsidR="00B35551" w:rsidRDefault="00B35551" w:rsidP="00B35551">
      <w:pPr>
        <w:pStyle w:val="Heading3"/>
        <w:ind w:left="284" w:hanging="284"/>
      </w:pPr>
      <w:bookmarkStart w:id="10" w:name="_Toc90209753"/>
      <w:r>
        <w:t>Third Week</w:t>
      </w:r>
      <w:bookmarkEnd w:id="10"/>
    </w:p>
    <w:p w14:paraId="4B33D6DE" w14:textId="6D1CEF4B" w:rsidR="00B35551" w:rsidRDefault="00B35551" w:rsidP="00B35551">
      <w:pPr>
        <w:spacing w:before="120"/>
        <w:jc w:val="both"/>
      </w:pPr>
      <w:r>
        <w:t>During this week, the Job Coach will be a silent observer and will monitor the candidate’s progress. The Job Coach will connect with the candidate on alternate days and will also connect with buddies if required on a need basis.</w:t>
      </w:r>
    </w:p>
    <w:p w14:paraId="611CEBE0" w14:textId="05DFE355" w:rsidR="00B35551" w:rsidRDefault="00B35551" w:rsidP="00B35551">
      <w:pPr>
        <w:pStyle w:val="Heading3"/>
        <w:ind w:left="284" w:hanging="284"/>
      </w:pPr>
      <w:bookmarkStart w:id="11" w:name="_Toc90209754"/>
      <w:r>
        <w:t>Fourth Week</w:t>
      </w:r>
      <w:bookmarkEnd w:id="11"/>
    </w:p>
    <w:p w14:paraId="3F955AD4" w14:textId="3737BBF9" w:rsidR="00B35551" w:rsidRDefault="00B35551" w:rsidP="00B35551">
      <w:pPr>
        <w:spacing w:before="120"/>
        <w:jc w:val="both"/>
      </w:pPr>
      <w:r>
        <w:t>In this week, the Job Coach will give feedback to the candidate and to the buddies based on her observations. The Job Coach will connect with the candidate twice during this week.</w:t>
      </w:r>
    </w:p>
    <w:p w14:paraId="69533B98" w14:textId="7C7781DA" w:rsidR="000F447A" w:rsidRDefault="000F447A" w:rsidP="000F447A">
      <w:pPr>
        <w:pStyle w:val="Heading3"/>
        <w:ind w:left="284" w:hanging="284"/>
      </w:pPr>
      <w:bookmarkStart w:id="12" w:name="_Toc90209755"/>
      <w:r>
        <w:lastRenderedPageBreak/>
        <w:t>Second &amp; Third Months</w:t>
      </w:r>
      <w:bookmarkEnd w:id="12"/>
    </w:p>
    <w:p w14:paraId="70330823" w14:textId="5BD41364" w:rsidR="000F447A" w:rsidRDefault="00C17C3E" w:rsidP="00B35551">
      <w:pPr>
        <w:spacing w:before="120"/>
        <w:jc w:val="both"/>
      </w:pPr>
      <w:r>
        <w:t>During these two months, the Job Coach will interact with the candidate once a week.</w:t>
      </w:r>
    </w:p>
    <w:p w14:paraId="14E62E34" w14:textId="1AC22643" w:rsidR="000F447A" w:rsidRDefault="000F447A" w:rsidP="000F447A">
      <w:pPr>
        <w:pStyle w:val="Heading3"/>
        <w:ind w:left="284" w:hanging="284"/>
      </w:pPr>
      <w:bookmarkStart w:id="13" w:name="_Toc90209756"/>
      <w:r>
        <w:t>Fourth Month</w:t>
      </w:r>
      <w:bookmarkEnd w:id="13"/>
    </w:p>
    <w:p w14:paraId="29A4087B" w14:textId="6D2CDCE5" w:rsidR="000F447A" w:rsidRPr="00B35551" w:rsidRDefault="00C17C3E" w:rsidP="00B35551">
      <w:pPr>
        <w:spacing w:before="120"/>
        <w:jc w:val="both"/>
      </w:pPr>
      <w:r>
        <w:t>During this last month, the Job Coach will have a fortnightly connect (twice in a month) with the candidate.</w:t>
      </w:r>
    </w:p>
    <w:p w14:paraId="4BF96A9C" w14:textId="4B11AC04" w:rsidR="00CA3ED9" w:rsidRDefault="00CA3ED9" w:rsidP="005C6A80">
      <w:pPr>
        <w:pStyle w:val="Heading1"/>
        <w:jc w:val="both"/>
      </w:pPr>
      <w:bookmarkStart w:id="14" w:name="_Toc90209757"/>
      <w:proofErr w:type="spellStart"/>
      <w:r>
        <w:t>WinVinaya’s</w:t>
      </w:r>
      <w:proofErr w:type="spellEnd"/>
      <w:r>
        <w:t xml:space="preserve"> Experience</w:t>
      </w:r>
      <w:bookmarkEnd w:id="14"/>
    </w:p>
    <w:p w14:paraId="7ABBB486" w14:textId="05965054" w:rsidR="00064459" w:rsidRDefault="00817C52" w:rsidP="00C652C2">
      <w:pPr>
        <w:spacing w:before="120"/>
        <w:jc w:val="both"/>
        <w:rPr>
          <w:lang w:val="en-US" w:eastAsia="en-US"/>
        </w:rPr>
      </w:pPr>
      <w:r>
        <w:rPr>
          <w:lang w:val="en-US" w:eastAsia="en-US"/>
        </w:rPr>
        <w:t>At WinVi</w:t>
      </w:r>
      <w:r w:rsidR="00064459">
        <w:rPr>
          <w:lang w:val="en-US" w:eastAsia="en-US"/>
        </w:rPr>
        <w:t>naya, we have</w:t>
      </w:r>
      <w:r>
        <w:rPr>
          <w:lang w:val="en-US" w:eastAsia="en-US"/>
        </w:rPr>
        <w:t xml:space="preserve"> experience in providing</w:t>
      </w:r>
      <w:r w:rsidRPr="00817C52">
        <w:rPr>
          <w:lang w:val="en-US" w:eastAsia="en-US"/>
        </w:rPr>
        <w:t xml:space="preserve"> </w:t>
      </w:r>
      <w:r w:rsidR="0024571D">
        <w:rPr>
          <w:lang w:val="en-US" w:eastAsia="en-US"/>
        </w:rPr>
        <w:t>several</w:t>
      </w:r>
      <w:r w:rsidRPr="00817C52">
        <w:rPr>
          <w:lang w:val="en-US" w:eastAsia="en-US"/>
        </w:rPr>
        <w:t xml:space="preserve"> importan</w:t>
      </w:r>
      <w:r>
        <w:rPr>
          <w:lang w:val="en-US" w:eastAsia="en-US"/>
        </w:rPr>
        <w:t xml:space="preserve">t services to help people with </w:t>
      </w:r>
      <w:r w:rsidRPr="00817C52">
        <w:rPr>
          <w:lang w:val="en-US" w:eastAsia="en-US"/>
        </w:rPr>
        <w:t>developmental disabilities to find and m</w:t>
      </w:r>
      <w:r>
        <w:rPr>
          <w:lang w:val="en-US" w:eastAsia="en-US"/>
        </w:rPr>
        <w:t xml:space="preserve">aintain meaningful and gainful </w:t>
      </w:r>
      <w:r w:rsidR="00064459">
        <w:rPr>
          <w:lang w:val="en-US" w:eastAsia="en-US"/>
        </w:rPr>
        <w:t xml:space="preserve">employment. We </w:t>
      </w:r>
      <w:r w:rsidRPr="00817C52">
        <w:rPr>
          <w:lang w:val="en-US" w:eastAsia="en-US"/>
        </w:rPr>
        <w:t xml:space="preserve">help </w:t>
      </w:r>
      <w:r w:rsidR="00064459">
        <w:rPr>
          <w:lang w:val="en-US" w:eastAsia="en-US"/>
        </w:rPr>
        <w:t xml:space="preserve">the candidates to identify their </w:t>
      </w:r>
      <w:r>
        <w:rPr>
          <w:lang w:val="en-US" w:eastAsia="en-US"/>
        </w:rPr>
        <w:t xml:space="preserve">job-related strengths </w:t>
      </w:r>
      <w:r w:rsidR="00064459">
        <w:rPr>
          <w:lang w:val="en-US" w:eastAsia="en-US"/>
        </w:rPr>
        <w:t>and weaknesses, to</w:t>
      </w:r>
      <w:r>
        <w:rPr>
          <w:lang w:val="en-US" w:eastAsia="en-US"/>
        </w:rPr>
        <w:t xml:space="preserve"> make </w:t>
      </w:r>
      <w:r w:rsidRPr="00817C52">
        <w:rPr>
          <w:lang w:val="en-US" w:eastAsia="en-US"/>
        </w:rPr>
        <w:t xml:space="preserve">the transition from </w:t>
      </w:r>
      <w:r w:rsidR="00064459">
        <w:rPr>
          <w:lang w:val="en-US" w:eastAsia="en-US"/>
        </w:rPr>
        <w:t>their home atmosphere</w:t>
      </w:r>
      <w:r w:rsidRPr="00817C52">
        <w:rPr>
          <w:lang w:val="en-US" w:eastAsia="en-US"/>
        </w:rPr>
        <w:t xml:space="preserve"> to </w:t>
      </w:r>
      <w:r w:rsidR="00C652C2">
        <w:rPr>
          <w:lang w:val="en-US" w:eastAsia="en-US"/>
        </w:rPr>
        <w:t>the workplace</w:t>
      </w:r>
      <w:r w:rsidR="00064459">
        <w:rPr>
          <w:lang w:val="en-US" w:eastAsia="en-US"/>
        </w:rPr>
        <w:t xml:space="preserve"> and provide required</w:t>
      </w:r>
      <w:r w:rsidRPr="00817C52">
        <w:rPr>
          <w:lang w:val="en-US" w:eastAsia="en-US"/>
        </w:rPr>
        <w:t xml:space="preserve"> support and assistance.</w:t>
      </w:r>
      <w:r w:rsidR="00064459">
        <w:rPr>
          <w:lang w:val="en-US" w:eastAsia="en-US"/>
        </w:rPr>
        <w:t xml:space="preserve"> We p</w:t>
      </w:r>
      <w:r w:rsidR="00064459" w:rsidRPr="00064459">
        <w:rPr>
          <w:lang w:val="en-US" w:eastAsia="en-US"/>
        </w:rPr>
        <w:t>rovide supportive counseling to the cand</w:t>
      </w:r>
      <w:r w:rsidR="00064459">
        <w:rPr>
          <w:lang w:val="en-US" w:eastAsia="en-US"/>
        </w:rPr>
        <w:t xml:space="preserve">idate to promote interpersonal </w:t>
      </w:r>
      <w:r w:rsidR="00064459" w:rsidRPr="00064459">
        <w:rPr>
          <w:lang w:val="en-US" w:eastAsia="en-US"/>
        </w:rPr>
        <w:t>and soft skills including but not limited to reco</w:t>
      </w:r>
      <w:r w:rsidR="00064459">
        <w:rPr>
          <w:lang w:val="en-US" w:eastAsia="en-US"/>
        </w:rPr>
        <w:t>gnizing social cues, accepting feedback from lead/manager, customer interaction,</w:t>
      </w:r>
      <w:r w:rsidR="00064459" w:rsidRPr="00064459">
        <w:rPr>
          <w:lang w:val="en-US" w:eastAsia="en-US"/>
        </w:rPr>
        <w:t xml:space="preserve"> </w:t>
      </w:r>
      <w:r w:rsidR="00064459">
        <w:rPr>
          <w:lang w:val="en-US" w:eastAsia="en-US"/>
        </w:rPr>
        <w:t xml:space="preserve">adhering to workplace cultures </w:t>
      </w:r>
      <w:r w:rsidR="00064459" w:rsidRPr="00064459">
        <w:rPr>
          <w:lang w:val="en-US" w:eastAsia="en-US"/>
        </w:rPr>
        <w:t xml:space="preserve">and success on the job. </w:t>
      </w:r>
    </w:p>
    <w:p w14:paraId="43097240" w14:textId="70928516" w:rsidR="00C652C2" w:rsidRPr="00064459" w:rsidRDefault="00E555B3" w:rsidP="00E7190E">
      <w:pPr>
        <w:jc w:val="both"/>
        <w:rPr>
          <w:lang w:val="en-US" w:eastAsia="en-US"/>
        </w:rPr>
      </w:pPr>
      <w:r>
        <w:rPr>
          <w:lang w:val="en-US" w:eastAsia="en-US"/>
        </w:rPr>
        <w:t>When</w:t>
      </w:r>
      <w:r w:rsidR="00552159">
        <w:rPr>
          <w:lang w:val="en-US" w:eastAsia="en-US"/>
        </w:rPr>
        <w:t xml:space="preserve"> </w:t>
      </w:r>
      <w:proofErr w:type="gramStart"/>
      <w:r w:rsidR="00552159">
        <w:rPr>
          <w:lang w:val="en-US" w:eastAsia="en-US"/>
        </w:rPr>
        <w:t>a majority of</w:t>
      </w:r>
      <w:proofErr w:type="gramEnd"/>
      <w:r w:rsidR="00552159">
        <w:rPr>
          <w:lang w:val="en-US" w:eastAsia="en-US"/>
        </w:rPr>
        <w:t xml:space="preserve"> the NGOs associated with ID candidates train them in vocational training, WinVinaya Foundation </w:t>
      </w:r>
      <w:r w:rsidR="008E1044">
        <w:rPr>
          <w:lang w:val="en-US" w:eastAsia="en-US"/>
        </w:rPr>
        <w:t xml:space="preserve">focusses on training them in IT skills. </w:t>
      </w:r>
      <w:r>
        <w:rPr>
          <w:lang w:val="en-US" w:eastAsia="en-US"/>
        </w:rPr>
        <w:t xml:space="preserve">While predominantly the ID candidates are trained in Data Entry skills, WinVinaya trains them in niche skills in Data </w:t>
      </w:r>
      <w:r w:rsidR="0024571D">
        <w:rPr>
          <w:lang w:val="en-US" w:eastAsia="en-US"/>
        </w:rPr>
        <w:t>Visualization -</w:t>
      </w:r>
      <w:r>
        <w:rPr>
          <w:lang w:val="en-US" w:eastAsia="en-US"/>
        </w:rPr>
        <w:t xml:space="preserve"> </w:t>
      </w:r>
      <w:r w:rsidR="0024571D">
        <w:rPr>
          <w:lang w:val="en-US" w:eastAsia="en-US"/>
        </w:rPr>
        <w:t>specifically</w:t>
      </w:r>
      <w:r>
        <w:rPr>
          <w:lang w:val="en-US" w:eastAsia="en-US"/>
        </w:rPr>
        <w:t xml:space="preserve"> in </w:t>
      </w:r>
      <w:r w:rsidR="0024571D">
        <w:rPr>
          <w:lang w:val="en-US" w:eastAsia="en-US"/>
        </w:rPr>
        <w:t xml:space="preserve">Microsoft </w:t>
      </w:r>
      <w:r>
        <w:rPr>
          <w:lang w:val="en-US" w:eastAsia="en-US"/>
        </w:rPr>
        <w:t xml:space="preserve">Power BI. Some PBI reports developed by our ID candidates at WinVinaya is in </w:t>
      </w:r>
      <w:hyperlink w:anchor="_Appendix_–_Sample" w:history="1">
        <w:r w:rsidRPr="00C35425">
          <w:rPr>
            <w:rStyle w:val="Hyperlink"/>
            <w:lang w:val="en-US" w:eastAsia="en-US"/>
          </w:rPr>
          <w:t>Appendix</w:t>
        </w:r>
      </w:hyperlink>
      <w:r>
        <w:rPr>
          <w:lang w:val="en-US" w:eastAsia="en-US"/>
        </w:rPr>
        <w:t>.</w:t>
      </w:r>
    </w:p>
    <w:p w14:paraId="13F59D5C" w14:textId="762A3328" w:rsidR="005C6A80" w:rsidRDefault="005C6A80" w:rsidP="005C6A80">
      <w:pPr>
        <w:pStyle w:val="Heading1"/>
        <w:jc w:val="both"/>
      </w:pPr>
      <w:bookmarkStart w:id="15" w:name="_Toc90209758"/>
      <w:r>
        <w:t>Assumptions</w:t>
      </w:r>
      <w:bookmarkEnd w:id="15"/>
    </w:p>
    <w:p w14:paraId="50A299D4" w14:textId="77777777" w:rsidR="005C6A80" w:rsidRDefault="005C6A80" w:rsidP="005C6A80">
      <w:pPr>
        <w:spacing w:before="120" w:after="120"/>
        <w:jc w:val="both"/>
        <w:rPr>
          <w:lang w:val="en-US" w:eastAsia="en-US"/>
        </w:rPr>
      </w:pPr>
      <w:r>
        <w:rPr>
          <w:lang w:val="en-US" w:eastAsia="en-US"/>
        </w:rPr>
        <w:t>For all the sessions, the assumptions made are:</w:t>
      </w:r>
    </w:p>
    <w:p w14:paraId="1C0E8361" w14:textId="77927D7A" w:rsidR="005C6A80" w:rsidRDefault="005C6A80" w:rsidP="00E13767">
      <w:pPr>
        <w:pStyle w:val="ListParagraph"/>
        <w:numPr>
          <w:ilvl w:val="0"/>
          <w:numId w:val="29"/>
        </w:numPr>
        <w:ind w:left="284" w:hanging="284"/>
        <w:jc w:val="both"/>
        <w:rPr>
          <w:rFonts w:cstheme="minorHAnsi"/>
          <w:color w:val="000000" w:themeColor="text1"/>
          <w:lang w:val="en-GB"/>
        </w:rPr>
      </w:pPr>
      <w:r>
        <w:rPr>
          <w:rFonts w:cstheme="minorHAnsi"/>
          <w:color w:val="000000" w:themeColor="text1"/>
          <w:lang w:val="en-GB"/>
        </w:rPr>
        <w:t xml:space="preserve">All sessions are </w:t>
      </w:r>
      <w:r w:rsidRPr="00702A25">
        <w:rPr>
          <w:rFonts w:cstheme="minorHAnsi"/>
          <w:b/>
          <w:color w:val="000000" w:themeColor="text1"/>
          <w:lang w:val="en-GB"/>
        </w:rPr>
        <w:t>online</w:t>
      </w:r>
      <w:r>
        <w:rPr>
          <w:rFonts w:cstheme="minorHAnsi"/>
          <w:color w:val="000000" w:themeColor="text1"/>
          <w:lang w:val="en-GB"/>
        </w:rPr>
        <w:t xml:space="preserve"> (using Accenture approved online meeting tool)</w:t>
      </w:r>
      <w:r w:rsidR="00E13767">
        <w:rPr>
          <w:rFonts w:cstheme="minorHAnsi"/>
          <w:color w:val="000000" w:themeColor="text1"/>
          <w:lang w:val="en-GB"/>
        </w:rPr>
        <w:t>.</w:t>
      </w:r>
    </w:p>
    <w:p w14:paraId="0EECC4E2" w14:textId="78E17EB9" w:rsidR="00E13767" w:rsidRDefault="00E13767" w:rsidP="00E13767">
      <w:pPr>
        <w:pStyle w:val="ListParagraph"/>
        <w:numPr>
          <w:ilvl w:val="0"/>
          <w:numId w:val="29"/>
        </w:numPr>
        <w:spacing w:before="120" w:after="120"/>
        <w:ind w:left="284" w:hanging="284"/>
        <w:jc w:val="both"/>
      </w:pPr>
      <w:r>
        <w:t>The maximum number of participants for the disability sensitization workshop is 15.  The charges remain the same for the sessions with lesser number of participants as well.</w:t>
      </w:r>
    </w:p>
    <w:p w14:paraId="73D2DF06" w14:textId="6E769B6D" w:rsidR="005C6A80" w:rsidRDefault="005C6A80" w:rsidP="00E13767">
      <w:pPr>
        <w:pStyle w:val="ListParagraph"/>
        <w:numPr>
          <w:ilvl w:val="0"/>
          <w:numId w:val="29"/>
        </w:numPr>
        <w:ind w:left="284" w:hanging="284"/>
        <w:jc w:val="both"/>
        <w:rPr>
          <w:rFonts w:cstheme="minorHAnsi"/>
          <w:color w:val="000000" w:themeColor="text1"/>
          <w:lang w:val="en-GB"/>
        </w:rPr>
      </w:pPr>
      <w:r>
        <w:rPr>
          <w:rFonts w:cstheme="minorHAnsi"/>
          <w:color w:val="000000" w:themeColor="text1"/>
          <w:lang w:val="en-GB"/>
        </w:rPr>
        <w:t>Accenture will</w:t>
      </w:r>
      <w:r w:rsidR="00E13767">
        <w:rPr>
          <w:rFonts w:cstheme="minorHAnsi"/>
          <w:color w:val="000000" w:themeColor="text1"/>
          <w:lang w:val="en-GB"/>
        </w:rPr>
        <w:t xml:space="preserve"> organize the discussions with the ID candidate, </w:t>
      </w:r>
      <w:r w:rsidR="00777820">
        <w:rPr>
          <w:rFonts w:cstheme="minorHAnsi"/>
          <w:color w:val="000000" w:themeColor="text1"/>
          <w:lang w:val="en-GB"/>
        </w:rPr>
        <w:t xml:space="preserve">her parents, </w:t>
      </w:r>
      <w:r w:rsidR="00E13767">
        <w:rPr>
          <w:rFonts w:cstheme="minorHAnsi"/>
          <w:color w:val="000000" w:themeColor="text1"/>
          <w:lang w:val="en-GB"/>
        </w:rPr>
        <w:t>delivery team and HR team and</w:t>
      </w:r>
      <w:r>
        <w:rPr>
          <w:rFonts w:cstheme="minorHAnsi"/>
          <w:color w:val="000000" w:themeColor="text1"/>
          <w:lang w:val="en-GB"/>
        </w:rPr>
        <w:t xml:space="preserve"> </w:t>
      </w:r>
      <w:r w:rsidRPr="00707CE1">
        <w:rPr>
          <w:rFonts w:cstheme="minorHAnsi"/>
          <w:color w:val="000000" w:themeColor="text1"/>
          <w:lang w:val="en-GB"/>
        </w:rPr>
        <w:t>communicate to employees via sensit</w:t>
      </w:r>
      <w:r w:rsidR="00E13767">
        <w:rPr>
          <w:rFonts w:cstheme="minorHAnsi"/>
          <w:color w:val="000000" w:themeColor="text1"/>
          <w:lang w:val="en-GB"/>
        </w:rPr>
        <w:t>ization e-mailers</w:t>
      </w:r>
      <w:r w:rsidR="00F146CB">
        <w:rPr>
          <w:rFonts w:cstheme="minorHAnsi"/>
          <w:color w:val="000000" w:themeColor="text1"/>
          <w:lang w:val="en-GB"/>
        </w:rPr>
        <w:t>.</w:t>
      </w:r>
    </w:p>
    <w:p w14:paraId="5F03E4FA" w14:textId="58BF1D94" w:rsidR="00777820" w:rsidRDefault="00777820" w:rsidP="005C6A80">
      <w:pPr>
        <w:pStyle w:val="ListParagraph"/>
        <w:numPr>
          <w:ilvl w:val="0"/>
          <w:numId w:val="29"/>
        </w:numPr>
        <w:spacing w:before="120" w:after="120"/>
        <w:ind w:left="284" w:hanging="284"/>
        <w:jc w:val="both"/>
        <w:rPr>
          <w:rFonts w:cstheme="minorHAnsi"/>
          <w:color w:val="000000" w:themeColor="text1"/>
          <w:lang w:val="en-GB"/>
        </w:rPr>
      </w:pPr>
      <w:r>
        <w:rPr>
          <w:rFonts w:cstheme="minorHAnsi"/>
          <w:color w:val="000000" w:themeColor="text1"/>
          <w:lang w:val="en-GB"/>
        </w:rPr>
        <w:t>Accenture will identify buddies for the ID candidate.</w:t>
      </w:r>
    </w:p>
    <w:p w14:paraId="7BC2F19F" w14:textId="3CE54A33" w:rsidR="005C6A80" w:rsidRDefault="005C6A80" w:rsidP="005C6A80">
      <w:pPr>
        <w:pStyle w:val="ListParagraph"/>
        <w:numPr>
          <w:ilvl w:val="0"/>
          <w:numId w:val="29"/>
        </w:numPr>
        <w:spacing w:before="120" w:after="120"/>
        <w:ind w:left="284" w:hanging="284"/>
        <w:jc w:val="both"/>
        <w:rPr>
          <w:rFonts w:cstheme="minorHAnsi"/>
          <w:color w:val="000000" w:themeColor="text1"/>
          <w:lang w:val="en-GB"/>
        </w:rPr>
      </w:pPr>
      <w:r>
        <w:rPr>
          <w:rFonts w:cstheme="minorHAnsi"/>
          <w:color w:val="000000" w:themeColor="text1"/>
          <w:lang w:val="en-GB"/>
        </w:rPr>
        <w:t xml:space="preserve">Accenture will </w:t>
      </w:r>
      <w:r w:rsidRPr="00707CE1">
        <w:rPr>
          <w:rFonts w:cstheme="minorHAnsi"/>
          <w:color w:val="000000" w:themeColor="text1"/>
          <w:lang w:val="en-GB"/>
        </w:rPr>
        <w:t>ensure timely payments to the vendor owing to Accenture Payment terms and conditions</w:t>
      </w:r>
      <w:r w:rsidR="00F146CB">
        <w:rPr>
          <w:rFonts w:cstheme="minorHAnsi"/>
          <w:color w:val="000000" w:themeColor="text1"/>
          <w:lang w:val="en-GB"/>
        </w:rPr>
        <w:t>.</w:t>
      </w:r>
    </w:p>
    <w:p w14:paraId="00BC5820" w14:textId="7282B4E9" w:rsidR="005C6A80" w:rsidRDefault="00F96237" w:rsidP="005C6A80">
      <w:pPr>
        <w:pStyle w:val="Heading1"/>
        <w:jc w:val="both"/>
      </w:pPr>
      <w:bookmarkStart w:id="16" w:name="_Toc90209759"/>
      <w:r>
        <w:t xml:space="preserve">Recommended </w:t>
      </w:r>
      <w:r w:rsidR="005C6A80">
        <w:t>Milestones</w:t>
      </w:r>
      <w:bookmarkEnd w:id="16"/>
    </w:p>
    <w:p w14:paraId="548D84BD" w14:textId="2B475D86" w:rsidR="005C6A80" w:rsidRDefault="00900FBA" w:rsidP="005C6A80">
      <w:pPr>
        <w:spacing w:before="120" w:after="120"/>
        <w:jc w:val="both"/>
        <w:rPr>
          <w:lang w:val="en-US" w:eastAsia="en-US"/>
        </w:rPr>
      </w:pPr>
      <w:r>
        <w:rPr>
          <w:lang w:val="en-US" w:eastAsia="en-US"/>
        </w:rPr>
        <w:t xml:space="preserve">The </w:t>
      </w:r>
      <w:proofErr w:type="gramStart"/>
      <w:r>
        <w:rPr>
          <w:lang w:val="en-US" w:eastAsia="en-US"/>
        </w:rPr>
        <w:t>high level</w:t>
      </w:r>
      <w:proofErr w:type="gramEnd"/>
      <w:r>
        <w:rPr>
          <w:lang w:val="en-US" w:eastAsia="en-US"/>
        </w:rPr>
        <w:t xml:space="preserve"> milestones:</w:t>
      </w:r>
    </w:p>
    <w:tbl>
      <w:tblPr>
        <w:tblStyle w:val="ListTable3-Accent5"/>
        <w:tblW w:w="9209" w:type="dxa"/>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4" w:space="0" w:color="C6D9F1" w:themeColor="text2" w:themeTint="33"/>
          <w:insideV w:val="single" w:sz="4" w:space="0" w:color="C6D9F1" w:themeColor="text2" w:themeTint="33"/>
        </w:tblBorders>
        <w:tblLook w:val="04A0" w:firstRow="1" w:lastRow="0" w:firstColumn="1" w:lastColumn="0" w:noHBand="0" w:noVBand="1"/>
      </w:tblPr>
      <w:tblGrid>
        <w:gridCol w:w="2284"/>
        <w:gridCol w:w="5224"/>
        <w:gridCol w:w="1701"/>
      </w:tblGrid>
      <w:tr w:rsidR="005C6A80" w14:paraId="116C676E" w14:textId="77777777" w:rsidTr="008B422F">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2284" w:type="dxa"/>
            <w:tcBorders>
              <w:bottom w:val="none" w:sz="0" w:space="0" w:color="auto"/>
              <w:right w:val="none" w:sz="0" w:space="0" w:color="auto"/>
            </w:tcBorders>
            <w:vAlign w:val="center"/>
          </w:tcPr>
          <w:p w14:paraId="542A1A95" w14:textId="77777777" w:rsidR="005C6A80" w:rsidRPr="009652C2" w:rsidRDefault="005C6A80" w:rsidP="00C81FC4">
            <w:pPr>
              <w:spacing w:before="120" w:after="120"/>
              <w:jc w:val="center"/>
              <w:rPr>
                <w:sz w:val="24"/>
                <w:szCs w:val="24"/>
                <w:lang w:val="en-US" w:eastAsia="en-US"/>
              </w:rPr>
            </w:pPr>
            <w:r w:rsidRPr="009652C2">
              <w:rPr>
                <w:sz w:val="24"/>
                <w:szCs w:val="24"/>
              </w:rPr>
              <w:t>ACTIVITY</w:t>
            </w:r>
          </w:p>
        </w:tc>
        <w:tc>
          <w:tcPr>
            <w:tcW w:w="5224" w:type="dxa"/>
            <w:vAlign w:val="center"/>
          </w:tcPr>
          <w:p w14:paraId="6E4A95DA" w14:textId="77777777" w:rsidR="005C6A80" w:rsidRPr="009652C2" w:rsidRDefault="005C6A80" w:rsidP="00C81FC4">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lang w:val="en-US" w:eastAsia="en-US"/>
              </w:rPr>
            </w:pPr>
            <w:r w:rsidRPr="009652C2">
              <w:rPr>
                <w:sz w:val="24"/>
                <w:szCs w:val="24"/>
              </w:rPr>
              <w:t>FREQUENCY</w:t>
            </w:r>
          </w:p>
        </w:tc>
        <w:tc>
          <w:tcPr>
            <w:tcW w:w="1701" w:type="dxa"/>
            <w:vAlign w:val="center"/>
          </w:tcPr>
          <w:p w14:paraId="3E63B03A" w14:textId="7E2ED5D0" w:rsidR="005C6A80" w:rsidRPr="009652C2" w:rsidRDefault="00AB4E3E" w:rsidP="00C81FC4">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lang w:val="en-US" w:eastAsia="en-US"/>
              </w:rPr>
            </w:pPr>
            <w:r>
              <w:rPr>
                <w:sz w:val="24"/>
                <w:szCs w:val="24"/>
              </w:rPr>
              <w:t>TIMEFRAME</w:t>
            </w:r>
          </w:p>
        </w:tc>
      </w:tr>
      <w:tr w:rsidR="005C6A80" w14:paraId="7B2D194D" w14:textId="77777777" w:rsidTr="008B422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84" w:type="dxa"/>
            <w:tcBorders>
              <w:right w:val="none" w:sz="0" w:space="0" w:color="auto"/>
            </w:tcBorders>
            <w:vAlign w:val="center"/>
          </w:tcPr>
          <w:p w14:paraId="548EE709" w14:textId="6199999C" w:rsidR="005C6A80" w:rsidRPr="009652C2" w:rsidRDefault="00AB4E3E" w:rsidP="00345A57">
            <w:pPr>
              <w:spacing w:before="120" w:after="120"/>
              <w:jc w:val="center"/>
              <w:rPr>
                <w:b w:val="0"/>
                <w:lang w:val="en-US" w:eastAsia="en-US"/>
              </w:rPr>
            </w:pPr>
            <w:r>
              <w:rPr>
                <w:b w:val="0"/>
                <w:lang w:val="en-US" w:eastAsia="en-US"/>
              </w:rPr>
              <w:t>Disability Sensitization Workshop</w:t>
            </w:r>
          </w:p>
        </w:tc>
        <w:tc>
          <w:tcPr>
            <w:tcW w:w="5224" w:type="dxa"/>
            <w:vAlign w:val="center"/>
          </w:tcPr>
          <w:p w14:paraId="094230FF" w14:textId="57509A44" w:rsidR="005C6A80" w:rsidRPr="009652C2" w:rsidRDefault="00AB4E3E" w:rsidP="008B422F">
            <w:pPr>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Once</w:t>
            </w:r>
          </w:p>
        </w:tc>
        <w:tc>
          <w:tcPr>
            <w:tcW w:w="1701" w:type="dxa"/>
            <w:vAlign w:val="center"/>
          </w:tcPr>
          <w:p w14:paraId="4B5E4941" w14:textId="11737168" w:rsidR="005C6A80" w:rsidRPr="009652C2" w:rsidRDefault="00AB4E3E" w:rsidP="00345A57">
            <w:pPr>
              <w:spacing w:before="120" w:after="120"/>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December 2021 - 4</w:t>
            </w:r>
            <w:r w:rsidRPr="00AB4E3E">
              <w:rPr>
                <w:vertAlign w:val="superscript"/>
                <w:lang w:val="en-US" w:eastAsia="en-US"/>
              </w:rPr>
              <w:t>th</w:t>
            </w:r>
            <w:r>
              <w:rPr>
                <w:lang w:val="en-US" w:eastAsia="en-US"/>
              </w:rPr>
              <w:t xml:space="preserve"> week</w:t>
            </w:r>
          </w:p>
        </w:tc>
      </w:tr>
      <w:tr w:rsidR="005C6A80" w14:paraId="68B7DFE7" w14:textId="77777777" w:rsidTr="008B422F">
        <w:trPr>
          <w:trHeight w:val="737"/>
        </w:trPr>
        <w:tc>
          <w:tcPr>
            <w:cnfStyle w:val="001000000000" w:firstRow="0" w:lastRow="0" w:firstColumn="1" w:lastColumn="0" w:oddVBand="0" w:evenVBand="0" w:oddHBand="0" w:evenHBand="0" w:firstRowFirstColumn="0" w:firstRowLastColumn="0" w:lastRowFirstColumn="0" w:lastRowLastColumn="0"/>
            <w:tcW w:w="2284" w:type="dxa"/>
            <w:tcBorders>
              <w:right w:val="none" w:sz="0" w:space="0" w:color="auto"/>
            </w:tcBorders>
            <w:vAlign w:val="center"/>
          </w:tcPr>
          <w:p w14:paraId="0C30A53F" w14:textId="458C79EE" w:rsidR="005C6A80" w:rsidRPr="009652C2" w:rsidRDefault="004D66FE" w:rsidP="008B422F">
            <w:pPr>
              <w:jc w:val="center"/>
              <w:rPr>
                <w:b w:val="0"/>
                <w:lang w:val="en-US" w:eastAsia="en-US"/>
              </w:rPr>
            </w:pPr>
            <w:proofErr w:type="gramStart"/>
            <w:r>
              <w:rPr>
                <w:b w:val="0"/>
                <w:lang w:val="en-US" w:eastAsia="en-US"/>
              </w:rPr>
              <w:t>Pre Recruitment</w:t>
            </w:r>
            <w:proofErr w:type="gramEnd"/>
            <w:r>
              <w:rPr>
                <w:b w:val="0"/>
                <w:lang w:val="en-US" w:eastAsia="en-US"/>
              </w:rPr>
              <w:t xml:space="preserve"> Support</w:t>
            </w:r>
          </w:p>
        </w:tc>
        <w:tc>
          <w:tcPr>
            <w:tcW w:w="5224" w:type="dxa"/>
            <w:vAlign w:val="center"/>
          </w:tcPr>
          <w:p w14:paraId="44D6295A" w14:textId="0C1FD22F" w:rsidR="00345A57" w:rsidRDefault="00345A57" w:rsidP="008B422F">
            <w:pPr>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Once with each group</w:t>
            </w:r>
          </w:p>
          <w:p w14:paraId="4140288B" w14:textId="5D19A06B" w:rsidR="005C6A80" w:rsidRPr="009652C2" w:rsidRDefault="00345A57" w:rsidP="008B422F">
            <w:pPr>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w:t>
            </w:r>
            <w:r w:rsidR="00E33266">
              <w:rPr>
                <w:lang w:val="en-US" w:eastAsia="en-US"/>
              </w:rPr>
              <w:t>Delivery Team, Buddies</w:t>
            </w:r>
            <w:r w:rsidR="00AB4E3E">
              <w:rPr>
                <w:lang w:val="en-US" w:eastAsia="en-US"/>
              </w:rPr>
              <w:t>, Parents &amp; candidate</w:t>
            </w:r>
            <w:r>
              <w:rPr>
                <w:lang w:val="en-US" w:eastAsia="en-US"/>
              </w:rPr>
              <w:t>)</w:t>
            </w:r>
          </w:p>
        </w:tc>
        <w:tc>
          <w:tcPr>
            <w:tcW w:w="1701" w:type="dxa"/>
            <w:vAlign w:val="center"/>
          </w:tcPr>
          <w:p w14:paraId="55604159" w14:textId="49CB60D8" w:rsidR="005C6A80" w:rsidRPr="009652C2" w:rsidRDefault="00AB4E3E" w:rsidP="008B422F">
            <w:pPr>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December 2021 - 5</w:t>
            </w:r>
            <w:r w:rsidRPr="00AB4E3E">
              <w:rPr>
                <w:vertAlign w:val="superscript"/>
                <w:lang w:val="en-US" w:eastAsia="en-US"/>
              </w:rPr>
              <w:t>th</w:t>
            </w:r>
            <w:r>
              <w:rPr>
                <w:lang w:val="en-US" w:eastAsia="en-US"/>
              </w:rPr>
              <w:t xml:space="preserve"> week</w:t>
            </w:r>
          </w:p>
        </w:tc>
      </w:tr>
      <w:tr w:rsidR="005C6A80" w14:paraId="6684B5BD" w14:textId="77777777" w:rsidTr="008B422F">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2284" w:type="dxa"/>
            <w:tcBorders>
              <w:right w:val="none" w:sz="0" w:space="0" w:color="auto"/>
            </w:tcBorders>
            <w:vAlign w:val="center"/>
          </w:tcPr>
          <w:p w14:paraId="71158252" w14:textId="71111043" w:rsidR="00983942" w:rsidRPr="009652C2" w:rsidRDefault="00AB4E3E" w:rsidP="008B422F">
            <w:pPr>
              <w:jc w:val="center"/>
              <w:rPr>
                <w:b w:val="0"/>
                <w:lang w:val="en-US" w:eastAsia="en-US"/>
              </w:rPr>
            </w:pPr>
            <w:r>
              <w:rPr>
                <w:b w:val="0"/>
                <w:lang w:val="en-US" w:eastAsia="en-US"/>
              </w:rPr>
              <w:t xml:space="preserve">Post </w:t>
            </w:r>
            <w:r w:rsidR="004D66FE">
              <w:rPr>
                <w:b w:val="0"/>
                <w:lang w:val="en-US" w:eastAsia="en-US"/>
              </w:rPr>
              <w:t>Recruitment</w:t>
            </w:r>
            <w:r>
              <w:rPr>
                <w:b w:val="0"/>
                <w:lang w:val="en-US" w:eastAsia="en-US"/>
              </w:rPr>
              <w:t xml:space="preserve"> Support</w:t>
            </w:r>
          </w:p>
        </w:tc>
        <w:tc>
          <w:tcPr>
            <w:tcW w:w="5224" w:type="dxa"/>
            <w:vAlign w:val="center"/>
          </w:tcPr>
          <w:p w14:paraId="04206390" w14:textId="34C05469" w:rsidR="00AB4E3E" w:rsidRDefault="00AB4E3E" w:rsidP="008B422F">
            <w:pPr>
              <w:pStyle w:val="ListParagraph"/>
              <w:numPr>
                <w:ilvl w:val="0"/>
                <w:numId w:val="33"/>
              </w:numPr>
              <w:spacing w:after="0" w:line="240" w:lineRule="auto"/>
              <w:ind w:left="153" w:hanging="153"/>
              <w:cnfStyle w:val="000000100000" w:firstRow="0" w:lastRow="0" w:firstColumn="0" w:lastColumn="0" w:oddVBand="0" w:evenVBand="0" w:oddHBand="1" w:evenHBand="0" w:firstRowFirstColumn="0" w:firstRowLastColumn="0" w:lastRowFirstColumn="0" w:lastRowLastColumn="0"/>
              <w:rPr>
                <w:bCs/>
              </w:rPr>
            </w:pPr>
            <w:r>
              <w:rPr>
                <w:bCs/>
              </w:rPr>
              <w:t xml:space="preserve">First </w:t>
            </w:r>
            <w:r w:rsidR="004D66FE">
              <w:rPr>
                <w:bCs/>
              </w:rPr>
              <w:t xml:space="preserve">Two </w:t>
            </w:r>
            <w:r>
              <w:rPr>
                <w:bCs/>
              </w:rPr>
              <w:t>Week</w:t>
            </w:r>
            <w:r w:rsidR="004D66FE">
              <w:rPr>
                <w:bCs/>
              </w:rPr>
              <w:t>s</w:t>
            </w:r>
            <w:r>
              <w:rPr>
                <w:bCs/>
              </w:rPr>
              <w:t xml:space="preserve"> -</w:t>
            </w:r>
            <w:r w:rsidR="004D66FE">
              <w:rPr>
                <w:bCs/>
              </w:rPr>
              <w:t xml:space="preserve"> E</w:t>
            </w:r>
            <w:r w:rsidRPr="00040839">
              <w:rPr>
                <w:bCs/>
              </w:rPr>
              <w:t>very day fo</w:t>
            </w:r>
            <w:r>
              <w:rPr>
                <w:bCs/>
              </w:rPr>
              <w:t>r 30 minutes</w:t>
            </w:r>
          </w:p>
          <w:p w14:paraId="04E4D60E" w14:textId="4BFD1BB9" w:rsidR="004D66FE" w:rsidRPr="00040839" w:rsidRDefault="004D66FE" w:rsidP="008B422F">
            <w:pPr>
              <w:pStyle w:val="ListParagraph"/>
              <w:numPr>
                <w:ilvl w:val="0"/>
                <w:numId w:val="33"/>
              </w:numPr>
              <w:spacing w:after="0" w:line="240" w:lineRule="auto"/>
              <w:ind w:left="153" w:hanging="153"/>
              <w:cnfStyle w:val="000000100000" w:firstRow="0" w:lastRow="0" w:firstColumn="0" w:lastColumn="0" w:oddVBand="0" w:evenVBand="0" w:oddHBand="1" w:evenHBand="0" w:firstRowFirstColumn="0" w:firstRowLastColumn="0" w:lastRowFirstColumn="0" w:lastRowLastColumn="0"/>
              <w:rPr>
                <w:bCs/>
              </w:rPr>
            </w:pPr>
            <w:r>
              <w:rPr>
                <w:bCs/>
              </w:rPr>
              <w:t>Third Week - Alternate days for 30 minutes</w:t>
            </w:r>
          </w:p>
          <w:p w14:paraId="6998302D" w14:textId="573FBBDF" w:rsidR="00AB4E3E" w:rsidRPr="00040839" w:rsidRDefault="004D66FE" w:rsidP="008B422F">
            <w:pPr>
              <w:pStyle w:val="ListParagraph"/>
              <w:numPr>
                <w:ilvl w:val="0"/>
                <w:numId w:val="33"/>
              </w:numPr>
              <w:spacing w:after="0" w:line="240" w:lineRule="auto"/>
              <w:ind w:left="153" w:hanging="153"/>
              <w:cnfStyle w:val="000000100000" w:firstRow="0" w:lastRow="0" w:firstColumn="0" w:lastColumn="0" w:oddVBand="0" w:evenVBand="0" w:oddHBand="1" w:evenHBand="0" w:firstRowFirstColumn="0" w:firstRowLastColumn="0" w:lastRowFirstColumn="0" w:lastRowLastColumn="0"/>
              <w:rPr>
                <w:bCs/>
              </w:rPr>
            </w:pPr>
            <w:r>
              <w:rPr>
                <w:bCs/>
              </w:rPr>
              <w:t>Fourth Week - Twice for 30 minutes</w:t>
            </w:r>
          </w:p>
          <w:p w14:paraId="6B0AB0ED" w14:textId="5F218F9C" w:rsidR="005C6A80" w:rsidRDefault="00AB4E3E" w:rsidP="008B422F">
            <w:pPr>
              <w:pStyle w:val="ListParagraph"/>
              <w:numPr>
                <w:ilvl w:val="0"/>
                <w:numId w:val="33"/>
              </w:numPr>
              <w:spacing w:after="0" w:line="240" w:lineRule="auto"/>
              <w:ind w:left="153" w:hanging="153"/>
              <w:cnfStyle w:val="000000100000" w:firstRow="0" w:lastRow="0" w:firstColumn="0" w:lastColumn="0" w:oddVBand="0" w:evenVBand="0" w:oddHBand="1" w:evenHBand="0" w:firstRowFirstColumn="0" w:firstRowLastColumn="0" w:lastRowFirstColumn="0" w:lastRowLastColumn="0"/>
              <w:rPr>
                <w:bCs/>
              </w:rPr>
            </w:pPr>
            <w:r>
              <w:rPr>
                <w:bCs/>
              </w:rPr>
              <w:t xml:space="preserve">Second </w:t>
            </w:r>
            <w:r w:rsidR="004D66FE">
              <w:rPr>
                <w:bCs/>
              </w:rPr>
              <w:t>&amp; Third Months -</w:t>
            </w:r>
            <w:r>
              <w:rPr>
                <w:bCs/>
              </w:rPr>
              <w:t xml:space="preserve"> Once a week</w:t>
            </w:r>
            <w:r w:rsidR="008B422F">
              <w:rPr>
                <w:bCs/>
              </w:rPr>
              <w:t xml:space="preserve"> for 30 minutes</w:t>
            </w:r>
          </w:p>
          <w:p w14:paraId="61358916" w14:textId="4C89FBEA" w:rsidR="004D66FE" w:rsidRPr="00AB4E3E" w:rsidRDefault="004D66FE" w:rsidP="008B422F">
            <w:pPr>
              <w:pStyle w:val="ListParagraph"/>
              <w:numPr>
                <w:ilvl w:val="0"/>
                <w:numId w:val="33"/>
              </w:numPr>
              <w:spacing w:after="0" w:line="240" w:lineRule="auto"/>
              <w:ind w:left="153" w:hanging="153"/>
              <w:cnfStyle w:val="000000100000" w:firstRow="0" w:lastRow="0" w:firstColumn="0" w:lastColumn="0" w:oddVBand="0" w:evenVBand="0" w:oddHBand="1" w:evenHBand="0" w:firstRowFirstColumn="0" w:firstRowLastColumn="0" w:lastRowFirstColumn="0" w:lastRowLastColumn="0"/>
              <w:rPr>
                <w:bCs/>
              </w:rPr>
            </w:pPr>
            <w:r>
              <w:rPr>
                <w:bCs/>
              </w:rPr>
              <w:t xml:space="preserve">Fourth Month </w:t>
            </w:r>
            <w:r w:rsidR="00A610F1">
              <w:rPr>
                <w:bCs/>
              </w:rPr>
              <w:t>-</w:t>
            </w:r>
            <w:r>
              <w:rPr>
                <w:bCs/>
              </w:rPr>
              <w:t xml:space="preserve"> Once in two weeks for 30 minutes</w:t>
            </w:r>
          </w:p>
        </w:tc>
        <w:tc>
          <w:tcPr>
            <w:tcW w:w="1701" w:type="dxa"/>
            <w:vAlign w:val="center"/>
          </w:tcPr>
          <w:p w14:paraId="5DD8F039" w14:textId="772B4BDD" w:rsidR="005C6A80" w:rsidRPr="009652C2" w:rsidRDefault="00AB4E3E" w:rsidP="008B422F">
            <w:pPr>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 xml:space="preserve">January </w:t>
            </w:r>
            <w:r w:rsidR="004D66FE">
              <w:rPr>
                <w:lang w:val="en-US" w:eastAsia="en-US"/>
              </w:rPr>
              <w:t>2022 -</w:t>
            </w:r>
            <w:r>
              <w:rPr>
                <w:lang w:val="en-US" w:eastAsia="en-US"/>
              </w:rPr>
              <w:t xml:space="preserve"> April 2022</w:t>
            </w:r>
          </w:p>
        </w:tc>
      </w:tr>
    </w:tbl>
    <w:p w14:paraId="6D0856E1" w14:textId="77777777" w:rsidR="00B04877" w:rsidRDefault="00B04877" w:rsidP="00B04877">
      <w:pPr>
        <w:pStyle w:val="Heading1"/>
        <w:spacing w:after="240"/>
        <w:jc w:val="both"/>
      </w:pPr>
      <w:bookmarkStart w:id="17" w:name="_Toc90209760"/>
      <w:r>
        <w:lastRenderedPageBreak/>
        <w:t>Commercials</w:t>
      </w:r>
      <w:bookmarkEnd w:id="17"/>
    </w:p>
    <w:tbl>
      <w:tblPr>
        <w:tblStyle w:val="ListTable3-Accent5"/>
        <w:tblW w:w="9064" w:type="dxa"/>
        <w:tbl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insideH w:val="single" w:sz="6" w:space="0" w:color="92CDDC" w:themeColor="accent5" w:themeTint="99"/>
          <w:insideV w:val="single" w:sz="6" w:space="0" w:color="92CDDC" w:themeColor="accent5" w:themeTint="99"/>
        </w:tblBorders>
        <w:tblLook w:val="04A0" w:firstRow="1" w:lastRow="0" w:firstColumn="1" w:lastColumn="0" w:noHBand="0" w:noVBand="1"/>
      </w:tblPr>
      <w:tblGrid>
        <w:gridCol w:w="3253"/>
        <w:gridCol w:w="3969"/>
        <w:gridCol w:w="1842"/>
      </w:tblGrid>
      <w:tr w:rsidR="00007BFF" w:rsidRPr="001A3C14" w14:paraId="2E7860BF" w14:textId="77777777" w:rsidTr="002242C0">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253" w:type="dxa"/>
            <w:tcBorders>
              <w:bottom w:val="none" w:sz="0" w:space="0" w:color="auto"/>
              <w:right w:val="none" w:sz="0" w:space="0" w:color="auto"/>
            </w:tcBorders>
            <w:vAlign w:val="center"/>
            <w:hideMark/>
          </w:tcPr>
          <w:p w14:paraId="73F9F809" w14:textId="60BB66BE" w:rsidR="00B04877" w:rsidRPr="001A3C14" w:rsidRDefault="00702A25" w:rsidP="00AD6F75">
            <w:pPr>
              <w:spacing w:before="120" w:after="120"/>
              <w:jc w:val="center"/>
              <w:rPr>
                <w:rFonts w:cstheme="minorHAnsi"/>
                <w:b w:val="0"/>
                <w:bCs w:val="0"/>
              </w:rPr>
            </w:pPr>
            <w:r>
              <w:rPr>
                <w:sz w:val="24"/>
                <w:szCs w:val="24"/>
              </w:rPr>
              <w:t>ACTIVITY</w:t>
            </w:r>
          </w:p>
        </w:tc>
        <w:tc>
          <w:tcPr>
            <w:tcW w:w="3969" w:type="dxa"/>
            <w:vAlign w:val="center"/>
            <w:hideMark/>
          </w:tcPr>
          <w:p w14:paraId="57AD6CAD" w14:textId="532C8937" w:rsidR="00B04877" w:rsidRPr="00AD6F75" w:rsidRDefault="00AD6F75" w:rsidP="00345A57">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345A57">
              <w:rPr>
                <w:sz w:val="24"/>
                <w:szCs w:val="24"/>
              </w:rPr>
              <w:t>SESSIONS</w:t>
            </w:r>
          </w:p>
        </w:tc>
        <w:tc>
          <w:tcPr>
            <w:tcW w:w="1842" w:type="dxa"/>
            <w:vAlign w:val="center"/>
            <w:hideMark/>
          </w:tcPr>
          <w:p w14:paraId="332F08FB" w14:textId="6DCC81CA" w:rsidR="00B04877" w:rsidRPr="00AD6F75" w:rsidRDefault="00E72F92" w:rsidP="00AD6F75">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w:t>
            </w:r>
          </w:p>
        </w:tc>
      </w:tr>
      <w:tr w:rsidR="00AB4E3E" w:rsidRPr="001A3C14" w14:paraId="2B5A3C8D" w14:textId="77777777" w:rsidTr="002242C0">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3253" w:type="dxa"/>
            <w:vAlign w:val="center"/>
          </w:tcPr>
          <w:p w14:paraId="79847426" w14:textId="77777777" w:rsidR="00AB4E3E" w:rsidRDefault="00AB4E3E" w:rsidP="00345A57">
            <w:pPr>
              <w:jc w:val="center"/>
              <w:rPr>
                <w:b w:val="0"/>
                <w:lang w:val="en-US" w:eastAsia="en-US"/>
              </w:rPr>
            </w:pPr>
            <w:r>
              <w:rPr>
                <w:b w:val="0"/>
                <w:lang w:val="en-US" w:eastAsia="en-US"/>
              </w:rPr>
              <w:t>Disability Sensitization Workshop</w:t>
            </w:r>
          </w:p>
          <w:p w14:paraId="65D85868" w14:textId="3BDAB304" w:rsidR="00345A57" w:rsidRPr="00345A57" w:rsidRDefault="00345A57" w:rsidP="00345A57">
            <w:pPr>
              <w:jc w:val="center"/>
              <w:rPr>
                <w:rFonts w:cstheme="minorHAnsi"/>
                <w:b w:val="0"/>
                <w:color w:val="000000"/>
              </w:rPr>
            </w:pPr>
            <w:r w:rsidRPr="00345A57">
              <w:rPr>
                <w:rFonts w:cstheme="minorHAnsi"/>
                <w:b w:val="0"/>
                <w:color w:val="000000"/>
              </w:rPr>
              <w:t>15 per session (max)</w:t>
            </w:r>
          </w:p>
        </w:tc>
        <w:tc>
          <w:tcPr>
            <w:tcW w:w="3969" w:type="dxa"/>
            <w:vAlign w:val="center"/>
          </w:tcPr>
          <w:p w14:paraId="37C47363" w14:textId="7054C33F" w:rsidR="00AB4E3E" w:rsidRPr="001A3C14" w:rsidRDefault="00345A57" w:rsidP="00AB4E3E">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Once</w:t>
            </w:r>
          </w:p>
        </w:tc>
        <w:tc>
          <w:tcPr>
            <w:tcW w:w="1842" w:type="dxa"/>
            <w:vAlign w:val="center"/>
          </w:tcPr>
          <w:p w14:paraId="068B5C22" w14:textId="4F76912A" w:rsidR="00AB4E3E" w:rsidRPr="001A3C14" w:rsidRDefault="00AB4E3E" w:rsidP="00AB4E3E">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072F6">
              <w:rPr>
                <w:rFonts w:cstheme="minorHAnsi"/>
                <w:color w:val="000000"/>
              </w:rPr>
              <w:t>₹</w:t>
            </w:r>
            <w:r w:rsidR="004D557E">
              <w:rPr>
                <w:rFonts w:cstheme="minorHAnsi"/>
                <w:color w:val="000000"/>
              </w:rPr>
              <w:t xml:space="preserve"> 25,000</w:t>
            </w:r>
          </w:p>
        </w:tc>
      </w:tr>
      <w:tr w:rsidR="00291DBF" w:rsidRPr="001A3C14" w14:paraId="37872F06" w14:textId="77777777" w:rsidTr="002242C0">
        <w:trPr>
          <w:trHeight w:val="554"/>
        </w:trPr>
        <w:tc>
          <w:tcPr>
            <w:cnfStyle w:val="001000000000" w:firstRow="0" w:lastRow="0" w:firstColumn="1" w:lastColumn="0" w:oddVBand="0" w:evenVBand="0" w:oddHBand="0" w:evenHBand="0" w:firstRowFirstColumn="0" w:firstRowLastColumn="0" w:lastRowFirstColumn="0" w:lastRowLastColumn="0"/>
            <w:tcW w:w="3253" w:type="dxa"/>
            <w:vAlign w:val="center"/>
          </w:tcPr>
          <w:p w14:paraId="3FD1A98A" w14:textId="3291FF09" w:rsidR="00291DBF" w:rsidRPr="003072F6" w:rsidRDefault="00291DBF" w:rsidP="00345A57">
            <w:pPr>
              <w:jc w:val="center"/>
              <w:rPr>
                <w:rFonts w:cstheme="minorHAnsi"/>
                <w:color w:val="000000"/>
              </w:rPr>
            </w:pPr>
            <w:proofErr w:type="gramStart"/>
            <w:r>
              <w:rPr>
                <w:b w:val="0"/>
                <w:lang w:val="en-US" w:eastAsia="en-US"/>
              </w:rPr>
              <w:t>Pre Recruitment</w:t>
            </w:r>
            <w:proofErr w:type="gramEnd"/>
            <w:r>
              <w:rPr>
                <w:b w:val="0"/>
                <w:lang w:val="en-US" w:eastAsia="en-US"/>
              </w:rPr>
              <w:t xml:space="preserve"> Support</w:t>
            </w:r>
          </w:p>
        </w:tc>
        <w:tc>
          <w:tcPr>
            <w:tcW w:w="3969" w:type="dxa"/>
            <w:vAlign w:val="center"/>
          </w:tcPr>
          <w:p w14:paraId="2EF2C6FA" w14:textId="77777777" w:rsidR="004D557E" w:rsidRDefault="004D557E" w:rsidP="00291DBF">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3 sessions with each </w:t>
            </w:r>
            <w:proofErr w:type="gramStart"/>
            <w:r>
              <w:rPr>
                <w:rFonts w:cstheme="minorHAnsi"/>
                <w:color w:val="000000"/>
              </w:rPr>
              <w:t>group;</w:t>
            </w:r>
            <w:proofErr w:type="gramEnd"/>
            <w:r>
              <w:rPr>
                <w:rFonts w:cstheme="minorHAnsi"/>
                <w:color w:val="000000"/>
              </w:rPr>
              <w:t xml:space="preserve"> </w:t>
            </w:r>
          </w:p>
          <w:p w14:paraId="6961F570" w14:textId="1B15D0AA" w:rsidR="00291DBF" w:rsidRPr="003072F6" w:rsidRDefault="004D557E" w:rsidP="00291DBF">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Gender &amp; Sexual Orientation to candidate and her parents if required</w:t>
            </w:r>
          </w:p>
        </w:tc>
        <w:tc>
          <w:tcPr>
            <w:tcW w:w="1842" w:type="dxa"/>
            <w:vAlign w:val="center"/>
          </w:tcPr>
          <w:p w14:paraId="6E11AF83" w14:textId="0DE5E1EC" w:rsidR="00291DBF" w:rsidRPr="003072F6" w:rsidRDefault="00291DBF" w:rsidP="004D557E">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66CF0">
              <w:rPr>
                <w:rFonts w:cstheme="minorHAnsi"/>
                <w:color w:val="000000"/>
              </w:rPr>
              <w:t xml:space="preserve">₹ </w:t>
            </w:r>
            <w:r w:rsidR="004D557E">
              <w:rPr>
                <w:rFonts w:cstheme="minorHAnsi"/>
                <w:color w:val="000000"/>
              </w:rPr>
              <w:t>25,000</w:t>
            </w:r>
          </w:p>
        </w:tc>
      </w:tr>
      <w:tr w:rsidR="00291DBF" w:rsidRPr="001A3C14" w14:paraId="6B0BEE7E" w14:textId="77777777" w:rsidTr="002242C0">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253" w:type="dxa"/>
            <w:tcBorders>
              <w:right w:val="none" w:sz="0" w:space="0" w:color="auto"/>
            </w:tcBorders>
            <w:vAlign w:val="center"/>
          </w:tcPr>
          <w:p w14:paraId="5823CB86" w14:textId="4ABB15D1" w:rsidR="00291DBF" w:rsidRPr="00466CF0" w:rsidRDefault="00291DBF" w:rsidP="00345A57">
            <w:pPr>
              <w:jc w:val="center"/>
              <w:rPr>
                <w:rFonts w:cstheme="minorHAnsi"/>
                <w:color w:val="000000"/>
              </w:rPr>
            </w:pPr>
            <w:r>
              <w:rPr>
                <w:b w:val="0"/>
                <w:lang w:val="en-US" w:eastAsia="en-US"/>
              </w:rPr>
              <w:t>Post Recruitment Support</w:t>
            </w:r>
          </w:p>
        </w:tc>
        <w:tc>
          <w:tcPr>
            <w:tcW w:w="3969" w:type="dxa"/>
            <w:vAlign w:val="center"/>
          </w:tcPr>
          <w:p w14:paraId="7043C56B" w14:textId="0E1E5389" w:rsidR="00291DBF" w:rsidRPr="003072F6" w:rsidRDefault="00345A57" w:rsidP="00291DB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25 sessions (min</w:t>
            </w:r>
            <w:r w:rsidR="00A610F1">
              <w:rPr>
                <w:rFonts w:cstheme="minorHAnsi"/>
                <w:color w:val="000000"/>
              </w:rPr>
              <w:t>imum</w:t>
            </w:r>
            <w:r>
              <w:rPr>
                <w:rFonts w:cstheme="minorHAnsi"/>
                <w:color w:val="000000"/>
              </w:rPr>
              <w:t>)</w:t>
            </w:r>
          </w:p>
        </w:tc>
        <w:tc>
          <w:tcPr>
            <w:tcW w:w="1842" w:type="dxa"/>
            <w:vAlign w:val="center"/>
          </w:tcPr>
          <w:p w14:paraId="72F98FBB" w14:textId="36FC0BB0" w:rsidR="00291DBF" w:rsidRPr="00466CF0" w:rsidRDefault="00291DBF" w:rsidP="004D557E">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66CF0">
              <w:rPr>
                <w:rFonts w:cstheme="minorHAnsi"/>
                <w:color w:val="000000"/>
              </w:rPr>
              <w:t xml:space="preserve">₹ </w:t>
            </w:r>
            <w:r w:rsidR="004D557E">
              <w:rPr>
                <w:rFonts w:cstheme="minorHAnsi"/>
                <w:color w:val="000000"/>
              </w:rPr>
              <w:t>50,000</w:t>
            </w:r>
          </w:p>
        </w:tc>
      </w:tr>
    </w:tbl>
    <w:p w14:paraId="5C655943" w14:textId="619BD98E" w:rsidR="00B04877" w:rsidRDefault="00B04877" w:rsidP="00B04877">
      <w:pPr>
        <w:spacing w:before="240"/>
        <w:jc w:val="both"/>
      </w:pPr>
      <w:r>
        <w:t>For the Workshop</w:t>
      </w:r>
      <w:r w:rsidR="00E72F92">
        <w:t xml:space="preserve"> and the </w:t>
      </w:r>
      <w:r w:rsidR="00D707A9">
        <w:t>pre recruitment support</w:t>
      </w:r>
      <w:r>
        <w:t>, the invoice will be raised at the end of the session</w:t>
      </w:r>
      <w:r w:rsidR="00E72F92">
        <w:t xml:space="preserve"> and </w:t>
      </w:r>
      <w:r w:rsidR="00345A57">
        <w:t>meetings</w:t>
      </w:r>
      <w:r>
        <w:t xml:space="preserve">. For </w:t>
      </w:r>
      <w:r w:rsidR="00E72F92">
        <w:t xml:space="preserve">post </w:t>
      </w:r>
      <w:r w:rsidR="00D707A9">
        <w:t>recruitment</w:t>
      </w:r>
      <w:r w:rsidR="00E72F92">
        <w:t xml:space="preserve"> support</w:t>
      </w:r>
      <w:r>
        <w:t xml:space="preserve">, the invoice will be raised at the end of </w:t>
      </w:r>
      <w:r w:rsidR="009955B7">
        <w:t>fourth</w:t>
      </w:r>
      <w:r>
        <w:t xml:space="preserve"> month. </w:t>
      </w:r>
    </w:p>
    <w:p w14:paraId="371E5102" w14:textId="77777777" w:rsidR="00B04877" w:rsidRDefault="00B04877" w:rsidP="00B04877">
      <w:pPr>
        <w:spacing w:before="240"/>
        <w:jc w:val="both"/>
      </w:pPr>
      <w:r>
        <w:t xml:space="preserve">Payment is to be done within 30 days from the invoice date. Payment is to be made by electronic transfer. </w:t>
      </w:r>
    </w:p>
    <w:p w14:paraId="6F4E122A" w14:textId="77777777" w:rsidR="005C6A80" w:rsidRDefault="005C6A80" w:rsidP="005C6A80">
      <w:pPr>
        <w:pStyle w:val="Heading1"/>
        <w:jc w:val="both"/>
      </w:pPr>
      <w:bookmarkStart w:id="18" w:name="_Toc90209761"/>
      <w:r>
        <w:t>Thanks for the Opportunity</w:t>
      </w:r>
      <w:bookmarkEnd w:id="18"/>
    </w:p>
    <w:p w14:paraId="5BF0ACCD" w14:textId="4FBBE868" w:rsidR="005E4986" w:rsidRDefault="005C6A80" w:rsidP="00F06A87">
      <w:pPr>
        <w:pStyle w:val="CommentText"/>
        <w:spacing w:before="120" w:after="120" w:line="276" w:lineRule="auto"/>
        <w:jc w:val="both"/>
        <w:rPr>
          <w:sz w:val="22"/>
          <w:szCs w:val="22"/>
        </w:rPr>
      </w:pPr>
      <w:r>
        <w:rPr>
          <w:sz w:val="22"/>
          <w:szCs w:val="22"/>
        </w:rPr>
        <w:t xml:space="preserve">We thank Accenture for giving us this opportunity to create awareness, sensitize the Accenture employees </w:t>
      </w:r>
      <w:r w:rsidR="00F06A87">
        <w:rPr>
          <w:sz w:val="22"/>
          <w:szCs w:val="22"/>
        </w:rPr>
        <w:t>that will have an impact on their attitude</w:t>
      </w:r>
      <w:r w:rsidR="00F06A87" w:rsidRPr="00A5723D">
        <w:rPr>
          <w:sz w:val="22"/>
          <w:szCs w:val="22"/>
        </w:rPr>
        <w:t xml:space="preserve"> and </w:t>
      </w:r>
      <w:r w:rsidR="00F06A87">
        <w:rPr>
          <w:sz w:val="22"/>
          <w:szCs w:val="22"/>
        </w:rPr>
        <w:t xml:space="preserve">behavior towards their autistic colleague who they will work along </w:t>
      </w:r>
      <w:r w:rsidR="00F449E4">
        <w:rPr>
          <w:sz w:val="22"/>
          <w:szCs w:val="22"/>
        </w:rPr>
        <w:t>and connect with ID employee to ensure that</w:t>
      </w:r>
      <w:bookmarkStart w:id="19" w:name="_Appendix"/>
      <w:bookmarkEnd w:id="19"/>
      <w:r w:rsidR="00F06A87">
        <w:rPr>
          <w:sz w:val="22"/>
          <w:szCs w:val="22"/>
        </w:rPr>
        <w:t xml:space="preserve"> she settles down seamlessly.</w:t>
      </w:r>
    </w:p>
    <w:p w14:paraId="76CFB49F" w14:textId="77777777" w:rsidR="005E4986" w:rsidRDefault="005E4986">
      <w:pPr>
        <w:rPr>
          <w:rFonts w:eastAsiaTheme="minorHAnsi"/>
          <w:lang w:val="en-US" w:eastAsia="en-US"/>
        </w:rPr>
      </w:pPr>
      <w:r>
        <w:br w:type="page"/>
      </w:r>
    </w:p>
    <w:p w14:paraId="3C84E2CF" w14:textId="28D28ACA" w:rsidR="002242C0" w:rsidRDefault="002242C0" w:rsidP="002242C0">
      <w:pPr>
        <w:pStyle w:val="Heading1"/>
        <w:numPr>
          <w:ilvl w:val="0"/>
          <w:numId w:val="0"/>
        </w:numPr>
        <w:spacing w:line="276" w:lineRule="auto"/>
        <w:ind w:left="432" w:hanging="432"/>
        <w:jc w:val="both"/>
      </w:pPr>
      <w:bookmarkStart w:id="20" w:name="_Appendix_–_Sample"/>
      <w:bookmarkStart w:id="21" w:name="_Toc90209762"/>
      <w:bookmarkStart w:id="22" w:name="_Toc76394528"/>
      <w:bookmarkEnd w:id="20"/>
      <w:r>
        <w:lastRenderedPageBreak/>
        <w:t>Appendix</w:t>
      </w:r>
      <w:bookmarkEnd w:id="21"/>
    </w:p>
    <w:p w14:paraId="4C19C64F" w14:textId="73090800" w:rsidR="005E4986" w:rsidRPr="002242C0" w:rsidRDefault="005E4986" w:rsidP="002242C0">
      <w:pPr>
        <w:spacing w:before="120" w:after="120"/>
        <w:rPr>
          <w:b/>
        </w:rPr>
      </w:pPr>
      <w:r w:rsidRPr="002242C0">
        <w:rPr>
          <w:b/>
        </w:rPr>
        <w:t>Sample Power BI Reports by Neuro Diversity Candidates</w:t>
      </w:r>
      <w:bookmarkEnd w:id="22"/>
    </w:p>
    <w:p w14:paraId="13D9A283" w14:textId="68D6212C" w:rsidR="005E4986" w:rsidRDefault="005E4986" w:rsidP="007B3C8F">
      <w:pPr>
        <w:jc w:val="center"/>
      </w:pPr>
      <w:r>
        <w:rPr>
          <w:noProof/>
        </w:rPr>
        <w:drawing>
          <wp:inline distT="0" distB="0" distL="0" distR="0" wp14:anchorId="26D36988" wp14:editId="3F8AE009">
            <wp:extent cx="6237605"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610" cy="3456897"/>
                    </a:xfrm>
                    <a:prstGeom prst="rect">
                      <a:avLst/>
                    </a:prstGeom>
                    <a:noFill/>
                    <a:ln>
                      <a:noFill/>
                    </a:ln>
                  </pic:spPr>
                </pic:pic>
              </a:graphicData>
            </a:graphic>
          </wp:inline>
        </w:drawing>
      </w:r>
    </w:p>
    <w:p w14:paraId="1F3C3EF4" w14:textId="50F50709" w:rsidR="005E4986" w:rsidRDefault="005E4986" w:rsidP="007B3C8F">
      <w:pPr>
        <w:spacing w:line="240" w:lineRule="auto"/>
        <w:jc w:val="center"/>
      </w:pPr>
      <w:r>
        <w:t xml:space="preserve">Developed by Indra Pratap </w:t>
      </w:r>
      <w:proofErr w:type="spellStart"/>
      <w:r>
        <w:t>Sengar</w:t>
      </w:r>
      <w:proofErr w:type="spellEnd"/>
      <w:r>
        <w:t xml:space="preserve"> (diagnosed with Schizophrenia)</w:t>
      </w:r>
    </w:p>
    <w:p w14:paraId="631BC453" w14:textId="77777777" w:rsidR="007B3C8F" w:rsidRDefault="007B3C8F" w:rsidP="007B3C8F">
      <w:pPr>
        <w:spacing w:line="240" w:lineRule="auto"/>
        <w:jc w:val="center"/>
      </w:pPr>
    </w:p>
    <w:p w14:paraId="0FD3BF0C" w14:textId="73720341" w:rsidR="005E4986" w:rsidRDefault="005E4986" w:rsidP="00540C1A">
      <w:pPr>
        <w:jc w:val="center"/>
      </w:pPr>
      <w:r>
        <w:rPr>
          <w:noProof/>
        </w:rPr>
        <w:drawing>
          <wp:inline distT="0" distB="0" distL="0" distR="0" wp14:anchorId="17845E13" wp14:editId="1C251CF1">
            <wp:extent cx="61150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219" cy="3241767"/>
                    </a:xfrm>
                    <a:prstGeom prst="rect">
                      <a:avLst/>
                    </a:prstGeom>
                    <a:noFill/>
                    <a:ln>
                      <a:noFill/>
                    </a:ln>
                  </pic:spPr>
                </pic:pic>
              </a:graphicData>
            </a:graphic>
          </wp:inline>
        </w:drawing>
      </w:r>
    </w:p>
    <w:p w14:paraId="4954D9EB" w14:textId="77777777" w:rsidR="005E4986" w:rsidRDefault="005E4986" w:rsidP="007B3C8F">
      <w:pPr>
        <w:spacing w:after="0" w:line="240" w:lineRule="auto"/>
        <w:jc w:val="center"/>
      </w:pPr>
      <w:r>
        <w:t>Developed by Mahendra (diagnosed with Autism)</w:t>
      </w:r>
    </w:p>
    <w:p w14:paraId="55DB0E2E" w14:textId="59C6CC0B" w:rsidR="00A53975" w:rsidRDefault="007B3C8F" w:rsidP="00540C1A">
      <w:pPr>
        <w:pStyle w:val="CommentText"/>
        <w:spacing w:before="120" w:after="120" w:line="276" w:lineRule="auto"/>
        <w:jc w:val="center"/>
        <w:rPr>
          <w:sz w:val="22"/>
          <w:szCs w:val="22"/>
          <w:lang w:val="en-IN"/>
        </w:rPr>
      </w:pPr>
      <w:r>
        <w:rPr>
          <w:noProof/>
          <w:sz w:val="22"/>
          <w:szCs w:val="22"/>
          <w:lang w:val="en-IN" w:eastAsia="ja-JP"/>
        </w:rPr>
        <w:lastRenderedPageBreak/>
        <w:drawing>
          <wp:inline distT="0" distB="0" distL="0" distR="0" wp14:anchorId="54708CE8" wp14:editId="738D05B4">
            <wp:extent cx="6127750" cy="3467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7782" cy="3472776"/>
                    </a:xfrm>
                    <a:prstGeom prst="rect">
                      <a:avLst/>
                    </a:prstGeom>
                    <a:noFill/>
                    <a:ln>
                      <a:noFill/>
                    </a:ln>
                  </pic:spPr>
                </pic:pic>
              </a:graphicData>
            </a:graphic>
          </wp:inline>
        </w:drawing>
      </w:r>
    </w:p>
    <w:p w14:paraId="3A8EADE5" w14:textId="758B031C" w:rsidR="007B3C8F" w:rsidRPr="005E4986" w:rsidRDefault="007B3C8F" w:rsidP="00540C1A">
      <w:pPr>
        <w:spacing w:after="0" w:line="240" w:lineRule="auto"/>
        <w:jc w:val="center"/>
      </w:pPr>
      <w:r>
        <w:t xml:space="preserve">Developed by </w:t>
      </w:r>
      <w:proofErr w:type="spellStart"/>
      <w:r>
        <w:t>HariKrishna</w:t>
      </w:r>
      <w:proofErr w:type="spellEnd"/>
      <w:r>
        <w:t xml:space="preserve"> (diagnosed with Autism)</w:t>
      </w:r>
    </w:p>
    <w:sectPr w:rsidR="007B3C8F" w:rsidRPr="005E4986" w:rsidSect="008B422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112F7" w14:textId="77777777" w:rsidR="00AB468F" w:rsidRDefault="00AB468F" w:rsidP="00EB2702">
      <w:pPr>
        <w:spacing w:after="0" w:line="240" w:lineRule="auto"/>
      </w:pPr>
      <w:r>
        <w:separator/>
      </w:r>
    </w:p>
  </w:endnote>
  <w:endnote w:type="continuationSeparator" w:id="0">
    <w:p w14:paraId="2AD46B7A" w14:textId="77777777" w:rsidR="00AB468F" w:rsidRDefault="00AB468F" w:rsidP="00EB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C31B7" w14:textId="77777777" w:rsidR="00AB468F" w:rsidRDefault="00AB468F" w:rsidP="00EB2702">
      <w:pPr>
        <w:spacing w:after="0" w:line="240" w:lineRule="auto"/>
      </w:pPr>
      <w:r>
        <w:separator/>
      </w:r>
    </w:p>
  </w:footnote>
  <w:footnote w:type="continuationSeparator" w:id="0">
    <w:p w14:paraId="3D2A2595" w14:textId="77777777" w:rsidR="00AB468F" w:rsidRDefault="00AB468F" w:rsidP="00EB2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06"/>
    <w:multiLevelType w:val="hybridMultilevel"/>
    <w:tmpl w:val="221619F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B5A6B"/>
    <w:multiLevelType w:val="hybridMultilevel"/>
    <w:tmpl w:val="A1A82BB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73405A2"/>
    <w:multiLevelType w:val="hybridMultilevel"/>
    <w:tmpl w:val="A922269A"/>
    <w:lvl w:ilvl="0" w:tplc="92FC64E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DB3F2E"/>
    <w:multiLevelType w:val="hybridMultilevel"/>
    <w:tmpl w:val="35882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DDE39D9"/>
    <w:multiLevelType w:val="hybridMultilevel"/>
    <w:tmpl w:val="DF1E0DA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272526"/>
    <w:multiLevelType w:val="hybridMultilevel"/>
    <w:tmpl w:val="95D20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36EFE"/>
    <w:multiLevelType w:val="hybridMultilevel"/>
    <w:tmpl w:val="C9D2F6B2"/>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B12B63"/>
    <w:multiLevelType w:val="hybridMultilevel"/>
    <w:tmpl w:val="42D42BBE"/>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E03617"/>
    <w:multiLevelType w:val="hybridMultilevel"/>
    <w:tmpl w:val="AA82CDB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21F4219"/>
    <w:multiLevelType w:val="hybridMultilevel"/>
    <w:tmpl w:val="0526CCEE"/>
    <w:lvl w:ilvl="0" w:tplc="6F10249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DA37DD"/>
    <w:multiLevelType w:val="hybridMultilevel"/>
    <w:tmpl w:val="A69AC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2D2192"/>
    <w:multiLevelType w:val="hybridMultilevel"/>
    <w:tmpl w:val="ADDE9D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55F753C"/>
    <w:multiLevelType w:val="hybridMultilevel"/>
    <w:tmpl w:val="83EEB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F64A53"/>
    <w:multiLevelType w:val="hybridMultilevel"/>
    <w:tmpl w:val="454827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5F5571"/>
    <w:multiLevelType w:val="hybridMultilevel"/>
    <w:tmpl w:val="1F9C1AC6"/>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8B319F"/>
    <w:multiLevelType w:val="hybridMultilevel"/>
    <w:tmpl w:val="036EE1AA"/>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0807D9"/>
    <w:multiLevelType w:val="multilevel"/>
    <w:tmpl w:val="ECDEBF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257"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22E5E02"/>
    <w:multiLevelType w:val="hybridMultilevel"/>
    <w:tmpl w:val="D86C3164"/>
    <w:lvl w:ilvl="0" w:tplc="B084584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AC2512"/>
    <w:multiLevelType w:val="hybridMultilevel"/>
    <w:tmpl w:val="97F4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787075"/>
    <w:multiLevelType w:val="hybridMultilevel"/>
    <w:tmpl w:val="F57E6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DA11C75"/>
    <w:multiLevelType w:val="hybridMultilevel"/>
    <w:tmpl w:val="E7C4C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CF7ED7"/>
    <w:multiLevelType w:val="hybridMultilevel"/>
    <w:tmpl w:val="71E28180"/>
    <w:lvl w:ilvl="0" w:tplc="40090001">
      <w:start w:val="1"/>
      <w:numFmt w:val="bullet"/>
      <w:lvlText w:val=""/>
      <w:lvlJc w:val="left"/>
      <w:pPr>
        <w:ind w:left="360" w:hanging="360"/>
      </w:pPr>
      <w:rPr>
        <w:rFonts w:ascii="Symbol" w:hAnsi="Symbol" w:hint="default"/>
      </w:rPr>
    </w:lvl>
    <w:lvl w:ilvl="1" w:tplc="270E8656">
      <w:numFmt w:val="bullet"/>
      <w:lvlText w:val="•"/>
      <w:lvlJc w:val="left"/>
      <w:pPr>
        <w:ind w:left="1440" w:hanging="720"/>
      </w:pPr>
      <w:rPr>
        <w:rFonts w:ascii="Calibri" w:eastAsiaTheme="majorEastAsia"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A5E3E9F"/>
    <w:multiLevelType w:val="hybridMultilevel"/>
    <w:tmpl w:val="1C8E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311B0E"/>
    <w:multiLevelType w:val="hybridMultilevel"/>
    <w:tmpl w:val="32A414A6"/>
    <w:lvl w:ilvl="0" w:tplc="92FC64E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783998"/>
    <w:multiLevelType w:val="hybridMultilevel"/>
    <w:tmpl w:val="A852D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136AC"/>
    <w:multiLevelType w:val="hybridMultilevel"/>
    <w:tmpl w:val="3D1A6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5B3A25"/>
    <w:multiLevelType w:val="hybridMultilevel"/>
    <w:tmpl w:val="A448054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86436F1"/>
    <w:multiLevelType w:val="hybridMultilevel"/>
    <w:tmpl w:val="D748A4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87F4CB8"/>
    <w:multiLevelType w:val="multilevel"/>
    <w:tmpl w:val="05CE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F2B43"/>
    <w:multiLevelType w:val="multilevel"/>
    <w:tmpl w:val="EB6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57B7C"/>
    <w:multiLevelType w:val="hybridMultilevel"/>
    <w:tmpl w:val="4F3657B0"/>
    <w:lvl w:ilvl="0" w:tplc="04090001">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61270C"/>
    <w:multiLevelType w:val="hybridMultilevel"/>
    <w:tmpl w:val="259E66D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A0750F"/>
    <w:multiLevelType w:val="hybridMultilevel"/>
    <w:tmpl w:val="33FCD1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D3152CB"/>
    <w:multiLevelType w:val="hybridMultilevel"/>
    <w:tmpl w:val="E10413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9517DD2"/>
    <w:multiLevelType w:val="hybridMultilevel"/>
    <w:tmpl w:val="D2B2763C"/>
    <w:lvl w:ilvl="0" w:tplc="6F10249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5200E8"/>
    <w:multiLevelType w:val="hybridMultilevel"/>
    <w:tmpl w:val="D34A5C4A"/>
    <w:lvl w:ilvl="0" w:tplc="310E2EA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20"/>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7"/>
  </w:num>
  <w:num w:numId="8">
    <w:abstractNumId w:val="21"/>
  </w:num>
  <w:num w:numId="9">
    <w:abstractNumId w:val="18"/>
  </w:num>
  <w:num w:numId="10">
    <w:abstractNumId w:val="30"/>
  </w:num>
  <w:num w:numId="11">
    <w:abstractNumId w:val="5"/>
  </w:num>
  <w:num w:numId="12">
    <w:abstractNumId w:val="2"/>
  </w:num>
  <w:num w:numId="13">
    <w:abstractNumId w:val="23"/>
  </w:num>
  <w:num w:numId="14">
    <w:abstractNumId w:val="4"/>
  </w:num>
  <w:num w:numId="15">
    <w:abstractNumId w:val="0"/>
  </w:num>
  <w:num w:numId="16">
    <w:abstractNumId w:val="15"/>
  </w:num>
  <w:num w:numId="17">
    <w:abstractNumId w:val="16"/>
  </w:num>
  <w:num w:numId="18">
    <w:abstractNumId w:val="16"/>
  </w:num>
  <w:num w:numId="19">
    <w:abstractNumId w:val="7"/>
  </w:num>
  <w:num w:numId="20">
    <w:abstractNumId w:val="6"/>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5"/>
  </w:num>
  <w:num w:numId="24">
    <w:abstractNumId w:val="26"/>
  </w:num>
  <w:num w:numId="25">
    <w:abstractNumId w:val="1"/>
  </w:num>
  <w:num w:numId="26">
    <w:abstractNumId w:val="31"/>
  </w:num>
  <w:num w:numId="27">
    <w:abstractNumId w:val="8"/>
  </w:num>
  <w:num w:numId="28">
    <w:abstractNumId w:val="32"/>
  </w:num>
  <w:num w:numId="29">
    <w:abstractNumId w:val="14"/>
  </w:num>
  <w:num w:numId="30">
    <w:abstractNumId w:val="25"/>
  </w:num>
  <w:num w:numId="31">
    <w:abstractNumId w:val="34"/>
  </w:num>
  <w:num w:numId="32">
    <w:abstractNumId w:val="9"/>
  </w:num>
  <w:num w:numId="33">
    <w:abstractNumId w:val="13"/>
  </w:num>
  <w:num w:numId="34">
    <w:abstractNumId w:val="10"/>
  </w:num>
  <w:num w:numId="35">
    <w:abstractNumId w:val="22"/>
  </w:num>
  <w:num w:numId="36">
    <w:abstractNumId w:val="35"/>
  </w:num>
  <w:num w:numId="37">
    <w:abstractNumId w:val="27"/>
  </w:num>
  <w:num w:numId="38">
    <w:abstractNumId w:val="33"/>
  </w:num>
  <w:num w:numId="39">
    <w:abstractNumId w:val="16"/>
  </w:num>
  <w:num w:numId="40">
    <w:abstractNumId w:val="19"/>
  </w:num>
  <w:num w:numId="41">
    <w:abstractNumId w:val="3"/>
  </w:num>
  <w:num w:numId="42">
    <w:abstractNumId w:val="16"/>
  </w:num>
  <w:num w:numId="43">
    <w:abstractNumId w:val="12"/>
  </w:num>
  <w:num w:numId="44">
    <w:abstractNumId w:val="27"/>
  </w:num>
  <w:num w:numId="45">
    <w:abstractNumId w:val="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AF"/>
    <w:rsid w:val="000071C2"/>
    <w:rsid w:val="00007BFF"/>
    <w:rsid w:val="00013D77"/>
    <w:rsid w:val="00023403"/>
    <w:rsid w:val="0002388C"/>
    <w:rsid w:val="00025C83"/>
    <w:rsid w:val="0003002B"/>
    <w:rsid w:val="00040839"/>
    <w:rsid w:val="00054567"/>
    <w:rsid w:val="00064459"/>
    <w:rsid w:val="00076833"/>
    <w:rsid w:val="00080BCF"/>
    <w:rsid w:val="00091D5A"/>
    <w:rsid w:val="000A0DB4"/>
    <w:rsid w:val="000B7A39"/>
    <w:rsid w:val="000C29FC"/>
    <w:rsid w:val="000C4B59"/>
    <w:rsid w:val="000C5FE6"/>
    <w:rsid w:val="000D69C5"/>
    <w:rsid w:val="000F447A"/>
    <w:rsid w:val="00113E29"/>
    <w:rsid w:val="00114B08"/>
    <w:rsid w:val="001458B2"/>
    <w:rsid w:val="00152A11"/>
    <w:rsid w:val="00155654"/>
    <w:rsid w:val="001564D6"/>
    <w:rsid w:val="00181DF0"/>
    <w:rsid w:val="001B0AE0"/>
    <w:rsid w:val="001F3E55"/>
    <w:rsid w:val="00223E7F"/>
    <w:rsid w:val="002242C0"/>
    <w:rsid w:val="00230E9F"/>
    <w:rsid w:val="00231D46"/>
    <w:rsid w:val="00235DA4"/>
    <w:rsid w:val="00236C28"/>
    <w:rsid w:val="0024571D"/>
    <w:rsid w:val="0025150C"/>
    <w:rsid w:val="00260019"/>
    <w:rsid w:val="002812CA"/>
    <w:rsid w:val="00287CAC"/>
    <w:rsid w:val="002907C9"/>
    <w:rsid w:val="00291DBF"/>
    <w:rsid w:val="00291E81"/>
    <w:rsid w:val="00297EEB"/>
    <w:rsid w:val="002A48E2"/>
    <w:rsid w:val="002C11BD"/>
    <w:rsid w:val="002D061F"/>
    <w:rsid w:val="002D2E9F"/>
    <w:rsid w:val="002D5CFC"/>
    <w:rsid w:val="002E3F12"/>
    <w:rsid w:val="00310C46"/>
    <w:rsid w:val="00320572"/>
    <w:rsid w:val="00321BDA"/>
    <w:rsid w:val="00345A57"/>
    <w:rsid w:val="00362488"/>
    <w:rsid w:val="0036590F"/>
    <w:rsid w:val="00374F17"/>
    <w:rsid w:val="00390D51"/>
    <w:rsid w:val="003B4932"/>
    <w:rsid w:val="003C3452"/>
    <w:rsid w:val="003C7822"/>
    <w:rsid w:val="003E4BC5"/>
    <w:rsid w:val="003F57EF"/>
    <w:rsid w:val="004018B2"/>
    <w:rsid w:val="00410677"/>
    <w:rsid w:val="00415491"/>
    <w:rsid w:val="00421DF6"/>
    <w:rsid w:val="00423F86"/>
    <w:rsid w:val="00431DA5"/>
    <w:rsid w:val="00435276"/>
    <w:rsid w:val="004403E1"/>
    <w:rsid w:val="00444303"/>
    <w:rsid w:val="00450D55"/>
    <w:rsid w:val="00457AD0"/>
    <w:rsid w:val="00472837"/>
    <w:rsid w:val="004738CB"/>
    <w:rsid w:val="00481914"/>
    <w:rsid w:val="00481F34"/>
    <w:rsid w:val="004845DB"/>
    <w:rsid w:val="004865C6"/>
    <w:rsid w:val="004A34EB"/>
    <w:rsid w:val="004B0B74"/>
    <w:rsid w:val="004B746C"/>
    <w:rsid w:val="004D557E"/>
    <w:rsid w:val="004D66FE"/>
    <w:rsid w:val="004E7A37"/>
    <w:rsid w:val="00526B95"/>
    <w:rsid w:val="00531F5D"/>
    <w:rsid w:val="005334AD"/>
    <w:rsid w:val="00540C1A"/>
    <w:rsid w:val="005436D7"/>
    <w:rsid w:val="00552159"/>
    <w:rsid w:val="005543DD"/>
    <w:rsid w:val="00562222"/>
    <w:rsid w:val="005664F1"/>
    <w:rsid w:val="00572119"/>
    <w:rsid w:val="0057239A"/>
    <w:rsid w:val="0057621D"/>
    <w:rsid w:val="005770FC"/>
    <w:rsid w:val="0059276F"/>
    <w:rsid w:val="0059535C"/>
    <w:rsid w:val="00596B34"/>
    <w:rsid w:val="005B2257"/>
    <w:rsid w:val="005C6992"/>
    <w:rsid w:val="005C6A80"/>
    <w:rsid w:val="005D7D8E"/>
    <w:rsid w:val="005E4986"/>
    <w:rsid w:val="005E5F5F"/>
    <w:rsid w:val="005F2411"/>
    <w:rsid w:val="00646043"/>
    <w:rsid w:val="00663FBB"/>
    <w:rsid w:val="00677A97"/>
    <w:rsid w:val="00687422"/>
    <w:rsid w:val="006A2C30"/>
    <w:rsid w:val="006A7242"/>
    <w:rsid w:val="006C1241"/>
    <w:rsid w:val="006C268C"/>
    <w:rsid w:val="006E0514"/>
    <w:rsid w:val="00702A25"/>
    <w:rsid w:val="00722A36"/>
    <w:rsid w:val="007231E9"/>
    <w:rsid w:val="0072519B"/>
    <w:rsid w:val="00727F98"/>
    <w:rsid w:val="00746D11"/>
    <w:rsid w:val="007660A0"/>
    <w:rsid w:val="0076658F"/>
    <w:rsid w:val="0076754B"/>
    <w:rsid w:val="00777820"/>
    <w:rsid w:val="00782187"/>
    <w:rsid w:val="007950D3"/>
    <w:rsid w:val="00797D79"/>
    <w:rsid w:val="007A0924"/>
    <w:rsid w:val="007A5464"/>
    <w:rsid w:val="007B3C8F"/>
    <w:rsid w:val="007B5A5E"/>
    <w:rsid w:val="007B62AE"/>
    <w:rsid w:val="007C240F"/>
    <w:rsid w:val="007D7DAA"/>
    <w:rsid w:val="007E43B5"/>
    <w:rsid w:val="007F238C"/>
    <w:rsid w:val="007F6FDF"/>
    <w:rsid w:val="008003E5"/>
    <w:rsid w:val="00802847"/>
    <w:rsid w:val="00802C25"/>
    <w:rsid w:val="00814CB4"/>
    <w:rsid w:val="00817C52"/>
    <w:rsid w:val="00820D07"/>
    <w:rsid w:val="00822450"/>
    <w:rsid w:val="008344D5"/>
    <w:rsid w:val="00835AC8"/>
    <w:rsid w:val="00850853"/>
    <w:rsid w:val="008728D9"/>
    <w:rsid w:val="00873329"/>
    <w:rsid w:val="008747ED"/>
    <w:rsid w:val="00874E4C"/>
    <w:rsid w:val="00882245"/>
    <w:rsid w:val="00893ED5"/>
    <w:rsid w:val="008A282C"/>
    <w:rsid w:val="008A5CE2"/>
    <w:rsid w:val="008A6494"/>
    <w:rsid w:val="008B422F"/>
    <w:rsid w:val="008C3B18"/>
    <w:rsid w:val="008C7C8C"/>
    <w:rsid w:val="008D53F6"/>
    <w:rsid w:val="008D77E9"/>
    <w:rsid w:val="008E1044"/>
    <w:rsid w:val="008E14B9"/>
    <w:rsid w:val="008E6098"/>
    <w:rsid w:val="008F1EBD"/>
    <w:rsid w:val="00900FBA"/>
    <w:rsid w:val="0090627F"/>
    <w:rsid w:val="009149FC"/>
    <w:rsid w:val="00915392"/>
    <w:rsid w:val="0091617D"/>
    <w:rsid w:val="00925600"/>
    <w:rsid w:val="0094038E"/>
    <w:rsid w:val="0095595B"/>
    <w:rsid w:val="0095703D"/>
    <w:rsid w:val="00962872"/>
    <w:rsid w:val="009652C2"/>
    <w:rsid w:val="00970C7B"/>
    <w:rsid w:val="00976D41"/>
    <w:rsid w:val="00977508"/>
    <w:rsid w:val="00980E73"/>
    <w:rsid w:val="00983942"/>
    <w:rsid w:val="00984318"/>
    <w:rsid w:val="00986629"/>
    <w:rsid w:val="00990983"/>
    <w:rsid w:val="009955B7"/>
    <w:rsid w:val="0099655C"/>
    <w:rsid w:val="009A0388"/>
    <w:rsid w:val="009A1E9C"/>
    <w:rsid w:val="009B2CA6"/>
    <w:rsid w:val="009C7DCC"/>
    <w:rsid w:val="009D75AB"/>
    <w:rsid w:val="009E46BE"/>
    <w:rsid w:val="009E7961"/>
    <w:rsid w:val="009F5823"/>
    <w:rsid w:val="00A06D0D"/>
    <w:rsid w:val="00A12B90"/>
    <w:rsid w:val="00A3120E"/>
    <w:rsid w:val="00A33535"/>
    <w:rsid w:val="00A401C7"/>
    <w:rsid w:val="00A41328"/>
    <w:rsid w:val="00A466B8"/>
    <w:rsid w:val="00A523BF"/>
    <w:rsid w:val="00A53975"/>
    <w:rsid w:val="00A5723D"/>
    <w:rsid w:val="00A610F1"/>
    <w:rsid w:val="00A80B67"/>
    <w:rsid w:val="00A817A1"/>
    <w:rsid w:val="00A84DEE"/>
    <w:rsid w:val="00A8569A"/>
    <w:rsid w:val="00AB2EB8"/>
    <w:rsid w:val="00AB468F"/>
    <w:rsid w:val="00AB4E3E"/>
    <w:rsid w:val="00AB62AA"/>
    <w:rsid w:val="00AC6818"/>
    <w:rsid w:val="00AD1765"/>
    <w:rsid w:val="00AD6F75"/>
    <w:rsid w:val="00AF0CE4"/>
    <w:rsid w:val="00B04877"/>
    <w:rsid w:val="00B31D2E"/>
    <w:rsid w:val="00B35551"/>
    <w:rsid w:val="00B36CC6"/>
    <w:rsid w:val="00B42A90"/>
    <w:rsid w:val="00B503D5"/>
    <w:rsid w:val="00B52A6F"/>
    <w:rsid w:val="00B54422"/>
    <w:rsid w:val="00B77913"/>
    <w:rsid w:val="00B81871"/>
    <w:rsid w:val="00B954C9"/>
    <w:rsid w:val="00BB1F24"/>
    <w:rsid w:val="00BB3DAF"/>
    <w:rsid w:val="00BD3E2A"/>
    <w:rsid w:val="00BE0663"/>
    <w:rsid w:val="00C02873"/>
    <w:rsid w:val="00C03FC9"/>
    <w:rsid w:val="00C17C3E"/>
    <w:rsid w:val="00C35425"/>
    <w:rsid w:val="00C37F00"/>
    <w:rsid w:val="00C40822"/>
    <w:rsid w:val="00C45FE6"/>
    <w:rsid w:val="00C543D2"/>
    <w:rsid w:val="00C61CF2"/>
    <w:rsid w:val="00C64229"/>
    <w:rsid w:val="00C652C2"/>
    <w:rsid w:val="00C81FC4"/>
    <w:rsid w:val="00C9199A"/>
    <w:rsid w:val="00C9491C"/>
    <w:rsid w:val="00C9612C"/>
    <w:rsid w:val="00C9738C"/>
    <w:rsid w:val="00CA3ED9"/>
    <w:rsid w:val="00CB76C1"/>
    <w:rsid w:val="00CC07F5"/>
    <w:rsid w:val="00CC1072"/>
    <w:rsid w:val="00CF1C59"/>
    <w:rsid w:val="00CF5EDD"/>
    <w:rsid w:val="00D17088"/>
    <w:rsid w:val="00D21A21"/>
    <w:rsid w:val="00D50105"/>
    <w:rsid w:val="00D572F8"/>
    <w:rsid w:val="00D707A9"/>
    <w:rsid w:val="00D72ACB"/>
    <w:rsid w:val="00D92A45"/>
    <w:rsid w:val="00DA00BB"/>
    <w:rsid w:val="00DA63C5"/>
    <w:rsid w:val="00DD1D4B"/>
    <w:rsid w:val="00DD29D5"/>
    <w:rsid w:val="00DD59D6"/>
    <w:rsid w:val="00DE5C18"/>
    <w:rsid w:val="00DF0C1C"/>
    <w:rsid w:val="00E00330"/>
    <w:rsid w:val="00E07C35"/>
    <w:rsid w:val="00E13767"/>
    <w:rsid w:val="00E14AAF"/>
    <w:rsid w:val="00E33266"/>
    <w:rsid w:val="00E555B3"/>
    <w:rsid w:val="00E62515"/>
    <w:rsid w:val="00E63CC7"/>
    <w:rsid w:val="00E64273"/>
    <w:rsid w:val="00E7190E"/>
    <w:rsid w:val="00E72F92"/>
    <w:rsid w:val="00E76F3F"/>
    <w:rsid w:val="00EA3093"/>
    <w:rsid w:val="00EB2702"/>
    <w:rsid w:val="00EC0790"/>
    <w:rsid w:val="00ED0F2D"/>
    <w:rsid w:val="00F00B8E"/>
    <w:rsid w:val="00F066E1"/>
    <w:rsid w:val="00F06A87"/>
    <w:rsid w:val="00F1266C"/>
    <w:rsid w:val="00F146CB"/>
    <w:rsid w:val="00F1600A"/>
    <w:rsid w:val="00F16ED2"/>
    <w:rsid w:val="00F449E4"/>
    <w:rsid w:val="00F455A4"/>
    <w:rsid w:val="00F458B4"/>
    <w:rsid w:val="00F46E08"/>
    <w:rsid w:val="00F46EE4"/>
    <w:rsid w:val="00F51D23"/>
    <w:rsid w:val="00F550F3"/>
    <w:rsid w:val="00F64806"/>
    <w:rsid w:val="00F80015"/>
    <w:rsid w:val="00F84284"/>
    <w:rsid w:val="00F96237"/>
    <w:rsid w:val="00FA37B2"/>
    <w:rsid w:val="00FA4367"/>
    <w:rsid w:val="00FB1F0F"/>
    <w:rsid w:val="00FB353E"/>
    <w:rsid w:val="00FB4A28"/>
    <w:rsid w:val="00FC5FB3"/>
    <w:rsid w:val="00FD07FF"/>
    <w:rsid w:val="00FD0EAF"/>
    <w:rsid w:val="00FD7544"/>
    <w:rsid w:val="00FD7CE9"/>
    <w:rsid w:val="00FE00F0"/>
    <w:rsid w:val="00FF045F"/>
    <w:rsid w:val="00FF2324"/>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16B6"/>
  <w15:chartTrackingRefBased/>
  <w15:docId w15:val="{F8A48FF7-915F-4811-9800-0E1F4199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508"/>
    <w:pPr>
      <w:keepNext/>
      <w:keepLines/>
      <w:numPr>
        <w:numId w:val="4"/>
      </w:numPr>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977508"/>
    <w:pPr>
      <w:keepNext/>
      <w:keepLines/>
      <w:numPr>
        <w:ilvl w:val="1"/>
        <w:numId w:val="4"/>
      </w:numPr>
      <w:spacing w:before="40" w:after="0" w:line="259" w:lineRule="auto"/>
      <w:outlineLvl w:val="1"/>
    </w:pPr>
    <w:rPr>
      <w:rFonts w:asciiTheme="majorHAnsi" w:eastAsiaTheme="majorEastAsia" w:hAnsiTheme="majorHAnsi" w:cstheme="majorBidi"/>
      <w:color w:val="365F91" w:themeColor="accent1" w:themeShade="BF"/>
      <w:sz w:val="26"/>
      <w:szCs w:val="26"/>
      <w:lang w:val="en-US" w:eastAsia="en-US"/>
    </w:rPr>
  </w:style>
  <w:style w:type="paragraph" w:styleId="Heading3">
    <w:name w:val="heading 3"/>
    <w:basedOn w:val="Normal"/>
    <w:next w:val="Normal"/>
    <w:link w:val="Heading3Char"/>
    <w:uiPriority w:val="9"/>
    <w:unhideWhenUsed/>
    <w:qFormat/>
    <w:rsid w:val="00977508"/>
    <w:pPr>
      <w:keepNext/>
      <w:keepLines/>
      <w:numPr>
        <w:ilvl w:val="2"/>
        <w:numId w:val="4"/>
      </w:numPr>
      <w:spacing w:before="40" w:after="0" w:line="259"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unhideWhenUsed/>
    <w:qFormat/>
    <w:rsid w:val="00977508"/>
    <w:pPr>
      <w:keepNext/>
      <w:keepLines/>
      <w:numPr>
        <w:ilvl w:val="3"/>
        <w:numId w:val="4"/>
      </w:numPr>
      <w:spacing w:before="40" w:after="0" w:line="259" w:lineRule="auto"/>
      <w:outlineLvl w:val="3"/>
    </w:pPr>
    <w:rPr>
      <w:rFonts w:asciiTheme="majorHAnsi" w:eastAsiaTheme="majorEastAsia" w:hAnsiTheme="majorHAnsi" w:cstheme="majorBidi"/>
      <w:i/>
      <w:iCs/>
      <w:color w:val="365F91" w:themeColor="accent1" w:themeShade="BF"/>
      <w:lang w:val="en-US" w:eastAsia="en-US"/>
    </w:rPr>
  </w:style>
  <w:style w:type="paragraph" w:styleId="Heading5">
    <w:name w:val="heading 5"/>
    <w:basedOn w:val="Normal"/>
    <w:next w:val="Normal"/>
    <w:link w:val="Heading5Char"/>
    <w:uiPriority w:val="9"/>
    <w:semiHidden/>
    <w:unhideWhenUsed/>
    <w:qFormat/>
    <w:rsid w:val="00977508"/>
    <w:pPr>
      <w:keepNext/>
      <w:keepLines/>
      <w:numPr>
        <w:ilvl w:val="4"/>
        <w:numId w:val="4"/>
      </w:numPr>
      <w:spacing w:before="40" w:after="0" w:line="259" w:lineRule="auto"/>
      <w:outlineLvl w:val="4"/>
    </w:pPr>
    <w:rPr>
      <w:rFonts w:asciiTheme="majorHAnsi" w:eastAsiaTheme="majorEastAsia" w:hAnsiTheme="majorHAnsi" w:cstheme="majorBidi"/>
      <w:color w:val="365F91" w:themeColor="accent1" w:themeShade="BF"/>
      <w:lang w:val="en-US" w:eastAsia="en-US"/>
    </w:rPr>
  </w:style>
  <w:style w:type="paragraph" w:styleId="Heading6">
    <w:name w:val="heading 6"/>
    <w:basedOn w:val="Normal"/>
    <w:next w:val="Normal"/>
    <w:link w:val="Heading6Char"/>
    <w:uiPriority w:val="9"/>
    <w:semiHidden/>
    <w:unhideWhenUsed/>
    <w:qFormat/>
    <w:rsid w:val="00977508"/>
    <w:pPr>
      <w:keepNext/>
      <w:keepLines/>
      <w:numPr>
        <w:ilvl w:val="5"/>
        <w:numId w:val="4"/>
      </w:numPr>
      <w:spacing w:before="40" w:after="0" w:line="259" w:lineRule="auto"/>
      <w:outlineLvl w:val="5"/>
    </w:pPr>
    <w:rPr>
      <w:rFonts w:asciiTheme="majorHAnsi" w:eastAsiaTheme="majorEastAsia" w:hAnsiTheme="majorHAnsi" w:cstheme="majorBidi"/>
      <w:color w:val="243F60" w:themeColor="accent1" w:themeShade="7F"/>
      <w:lang w:val="en-US" w:eastAsia="en-US"/>
    </w:rPr>
  </w:style>
  <w:style w:type="paragraph" w:styleId="Heading7">
    <w:name w:val="heading 7"/>
    <w:basedOn w:val="Normal"/>
    <w:next w:val="Normal"/>
    <w:link w:val="Heading7Char"/>
    <w:uiPriority w:val="9"/>
    <w:semiHidden/>
    <w:unhideWhenUsed/>
    <w:qFormat/>
    <w:rsid w:val="00977508"/>
    <w:pPr>
      <w:keepNext/>
      <w:keepLines/>
      <w:numPr>
        <w:ilvl w:val="6"/>
        <w:numId w:val="4"/>
      </w:numPr>
      <w:spacing w:before="40" w:after="0" w:line="259" w:lineRule="auto"/>
      <w:outlineLvl w:val="6"/>
    </w:pPr>
    <w:rPr>
      <w:rFonts w:asciiTheme="majorHAnsi" w:eastAsiaTheme="majorEastAsia" w:hAnsiTheme="majorHAnsi" w:cstheme="majorBidi"/>
      <w:i/>
      <w:iCs/>
      <w:color w:val="243F60" w:themeColor="accent1" w:themeShade="7F"/>
      <w:lang w:val="en-US" w:eastAsia="en-US"/>
    </w:rPr>
  </w:style>
  <w:style w:type="paragraph" w:styleId="Heading8">
    <w:name w:val="heading 8"/>
    <w:basedOn w:val="Normal"/>
    <w:next w:val="Normal"/>
    <w:link w:val="Heading8Char"/>
    <w:uiPriority w:val="9"/>
    <w:semiHidden/>
    <w:unhideWhenUsed/>
    <w:qFormat/>
    <w:rsid w:val="00977508"/>
    <w:pPr>
      <w:keepNext/>
      <w:keepLines/>
      <w:numPr>
        <w:ilvl w:val="7"/>
        <w:numId w:val="4"/>
      </w:numPr>
      <w:spacing w:before="40" w:after="0" w:line="259"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977508"/>
    <w:pPr>
      <w:keepNext/>
      <w:keepLines/>
      <w:numPr>
        <w:ilvl w:val="8"/>
        <w:numId w:val="4"/>
      </w:numPr>
      <w:spacing w:before="40" w:after="0" w:line="259"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AAF"/>
    <w:rPr>
      <w:b/>
      <w:bCs/>
    </w:rPr>
  </w:style>
  <w:style w:type="character" w:customStyle="1" w:styleId="Heading1Char">
    <w:name w:val="Heading 1 Char"/>
    <w:basedOn w:val="DefaultParagraphFont"/>
    <w:link w:val="Heading1"/>
    <w:uiPriority w:val="9"/>
    <w:rsid w:val="00977508"/>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977508"/>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977508"/>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rsid w:val="00977508"/>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9"/>
    <w:semiHidden/>
    <w:rsid w:val="00977508"/>
    <w:rPr>
      <w:rFonts w:asciiTheme="majorHAnsi" w:eastAsiaTheme="majorEastAsia" w:hAnsiTheme="majorHAnsi" w:cstheme="majorBidi"/>
      <w:color w:val="365F91" w:themeColor="accent1" w:themeShade="BF"/>
      <w:lang w:val="en-US" w:eastAsia="en-US"/>
    </w:rPr>
  </w:style>
  <w:style w:type="character" w:customStyle="1" w:styleId="Heading6Char">
    <w:name w:val="Heading 6 Char"/>
    <w:basedOn w:val="DefaultParagraphFont"/>
    <w:link w:val="Heading6"/>
    <w:uiPriority w:val="9"/>
    <w:semiHidden/>
    <w:rsid w:val="00977508"/>
    <w:rPr>
      <w:rFonts w:asciiTheme="majorHAnsi" w:eastAsiaTheme="majorEastAsia" w:hAnsiTheme="majorHAnsi" w:cstheme="majorBidi"/>
      <w:color w:val="243F60" w:themeColor="accent1" w:themeShade="7F"/>
      <w:lang w:val="en-US" w:eastAsia="en-US"/>
    </w:rPr>
  </w:style>
  <w:style w:type="character" w:customStyle="1" w:styleId="Heading7Char">
    <w:name w:val="Heading 7 Char"/>
    <w:basedOn w:val="DefaultParagraphFont"/>
    <w:link w:val="Heading7"/>
    <w:uiPriority w:val="9"/>
    <w:semiHidden/>
    <w:rsid w:val="00977508"/>
    <w:rPr>
      <w:rFonts w:asciiTheme="majorHAnsi" w:eastAsiaTheme="majorEastAsia" w:hAnsiTheme="majorHAnsi" w:cstheme="majorBidi"/>
      <w:i/>
      <w:iCs/>
      <w:color w:val="243F60" w:themeColor="accent1" w:themeShade="7F"/>
      <w:lang w:val="en-US" w:eastAsia="en-US"/>
    </w:rPr>
  </w:style>
  <w:style w:type="character" w:customStyle="1" w:styleId="Heading8Char">
    <w:name w:val="Heading 8 Char"/>
    <w:basedOn w:val="DefaultParagraphFont"/>
    <w:link w:val="Heading8"/>
    <w:uiPriority w:val="9"/>
    <w:semiHidden/>
    <w:rsid w:val="00977508"/>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977508"/>
    <w:rPr>
      <w:rFonts w:asciiTheme="majorHAnsi" w:eastAsiaTheme="majorEastAsia" w:hAnsiTheme="majorHAnsi" w:cstheme="majorBidi"/>
      <w:i/>
      <w:iCs/>
      <w:color w:val="272727" w:themeColor="text1" w:themeTint="D8"/>
      <w:sz w:val="21"/>
      <w:szCs w:val="21"/>
      <w:lang w:val="en-US" w:eastAsia="en-US"/>
    </w:rPr>
  </w:style>
  <w:style w:type="character" w:styleId="Hyperlink">
    <w:name w:val="Hyperlink"/>
    <w:basedOn w:val="DefaultParagraphFont"/>
    <w:uiPriority w:val="99"/>
    <w:unhideWhenUsed/>
    <w:rsid w:val="00977508"/>
    <w:rPr>
      <w:color w:val="0000FF" w:themeColor="hyperlink"/>
      <w:u w:val="single"/>
    </w:rPr>
  </w:style>
  <w:style w:type="character" w:customStyle="1" w:styleId="UnresolvedMention1">
    <w:name w:val="Unresolved Mention1"/>
    <w:basedOn w:val="DefaultParagraphFont"/>
    <w:uiPriority w:val="99"/>
    <w:semiHidden/>
    <w:unhideWhenUsed/>
    <w:rsid w:val="00977508"/>
    <w:rPr>
      <w:color w:val="808080"/>
      <w:shd w:val="clear" w:color="auto" w:fill="E6E6E6"/>
    </w:rPr>
  </w:style>
  <w:style w:type="paragraph" w:styleId="ListParagraph">
    <w:name w:val="List Paragraph"/>
    <w:aliases w:val="Report Para,Heading 2_sj,WinDForce-Letter,Resume Title,List Paragraph1"/>
    <w:basedOn w:val="Normal"/>
    <w:link w:val="ListParagraphChar"/>
    <w:uiPriority w:val="34"/>
    <w:qFormat/>
    <w:rsid w:val="00977508"/>
    <w:pPr>
      <w:spacing w:after="160" w:line="259" w:lineRule="auto"/>
      <w:ind w:left="720"/>
      <w:contextualSpacing/>
    </w:pPr>
    <w:rPr>
      <w:rFonts w:eastAsiaTheme="minorHAnsi"/>
      <w:lang w:val="en-US" w:eastAsia="en-US"/>
    </w:rPr>
  </w:style>
  <w:style w:type="character" w:customStyle="1" w:styleId="ListParagraphChar">
    <w:name w:val="List Paragraph Char"/>
    <w:aliases w:val="Report Para Char,Heading 2_sj Char,WinDForce-Letter Char,Resume Title Char,List Paragraph1 Char"/>
    <w:link w:val="ListParagraph"/>
    <w:uiPriority w:val="34"/>
    <w:locked/>
    <w:rsid w:val="00977508"/>
    <w:rPr>
      <w:rFonts w:eastAsiaTheme="minorHAnsi"/>
      <w:lang w:val="en-US" w:eastAsia="en-US"/>
    </w:rPr>
  </w:style>
  <w:style w:type="table" w:styleId="TableGrid">
    <w:name w:val="Table Grid"/>
    <w:basedOn w:val="TableNormal"/>
    <w:uiPriority w:val="39"/>
    <w:rsid w:val="00977508"/>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7508"/>
    <w:pPr>
      <w:outlineLvl w:val="9"/>
    </w:pPr>
  </w:style>
  <w:style w:type="paragraph" w:styleId="TOC1">
    <w:name w:val="toc 1"/>
    <w:basedOn w:val="Normal"/>
    <w:next w:val="Normal"/>
    <w:autoRedefine/>
    <w:uiPriority w:val="39"/>
    <w:unhideWhenUsed/>
    <w:rsid w:val="00A33535"/>
    <w:pPr>
      <w:tabs>
        <w:tab w:val="left" w:pos="332"/>
        <w:tab w:val="right" w:leader="dot" w:pos="9736"/>
      </w:tabs>
      <w:spacing w:before="120" w:after="120" w:line="240" w:lineRule="auto"/>
    </w:pPr>
    <w:rPr>
      <w:rFonts w:eastAsiaTheme="minorHAnsi"/>
      <w:bCs/>
      <w:lang w:val="en-US" w:eastAsia="en-US"/>
    </w:rPr>
  </w:style>
  <w:style w:type="paragraph" w:styleId="TOC2">
    <w:name w:val="toc 2"/>
    <w:basedOn w:val="Normal"/>
    <w:next w:val="Normal"/>
    <w:autoRedefine/>
    <w:uiPriority w:val="39"/>
    <w:unhideWhenUsed/>
    <w:rsid w:val="00977508"/>
    <w:pPr>
      <w:spacing w:before="60" w:after="60" w:line="259" w:lineRule="auto"/>
    </w:pPr>
    <w:rPr>
      <w:rFonts w:eastAsiaTheme="minorHAnsi"/>
      <w:bCs/>
      <w:sz w:val="21"/>
      <w:lang w:val="en-US" w:eastAsia="en-US"/>
    </w:rPr>
  </w:style>
  <w:style w:type="paragraph" w:styleId="TOC3">
    <w:name w:val="toc 3"/>
    <w:basedOn w:val="Normal"/>
    <w:next w:val="Normal"/>
    <w:autoRedefine/>
    <w:uiPriority w:val="39"/>
    <w:unhideWhenUsed/>
    <w:rsid w:val="00977508"/>
    <w:pPr>
      <w:spacing w:after="0" w:line="259" w:lineRule="auto"/>
    </w:pPr>
    <w:rPr>
      <w:rFonts w:eastAsiaTheme="minorHAnsi"/>
      <w:sz w:val="20"/>
      <w:lang w:val="en-US" w:eastAsia="en-US"/>
    </w:rPr>
  </w:style>
  <w:style w:type="character" w:styleId="CommentReference">
    <w:name w:val="annotation reference"/>
    <w:basedOn w:val="DefaultParagraphFont"/>
    <w:uiPriority w:val="99"/>
    <w:semiHidden/>
    <w:unhideWhenUsed/>
    <w:rsid w:val="00977508"/>
    <w:rPr>
      <w:sz w:val="16"/>
      <w:szCs w:val="16"/>
    </w:rPr>
  </w:style>
  <w:style w:type="paragraph" w:styleId="CommentText">
    <w:name w:val="annotation text"/>
    <w:basedOn w:val="Normal"/>
    <w:link w:val="CommentTextChar"/>
    <w:uiPriority w:val="99"/>
    <w:unhideWhenUsed/>
    <w:rsid w:val="00977508"/>
    <w:pPr>
      <w:spacing w:after="160"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977508"/>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977508"/>
    <w:rPr>
      <w:b/>
      <w:bCs/>
    </w:rPr>
  </w:style>
  <w:style w:type="character" w:customStyle="1" w:styleId="CommentSubjectChar">
    <w:name w:val="Comment Subject Char"/>
    <w:basedOn w:val="CommentTextChar"/>
    <w:link w:val="CommentSubject"/>
    <w:uiPriority w:val="99"/>
    <w:semiHidden/>
    <w:rsid w:val="00977508"/>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977508"/>
    <w:pPr>
      <w:spacing w:after="0" w:line="240" w:lineRule="auto"/>
    </w:pPr>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977508"/>
    <w:rPr>
      <w:rFonts w:ascii="Segoe UI" w:eastAsiaTheme="minorHAnsi" w:hAnsi="Segoe UI" w:cs="Segoe UI"/>
      <w:sz w:val="18"/>
      <w:szCs w:val="18"/>
      <w:lang w:val="en-US" w:eastAsia="en-US"/>
    </w:rPr>
  </w:style>
  <w:style w:type="paragraph" w:styleId="Header">
    <w:name w:val="header"/>
    <w:basedOn w:val="Normal"/>
    <w:link w:val="HeaderChar"/>
    <w:uiPriority w:val="99"/>
    <w:unhideWhenUsed/>
    <w:rsid w:val="00977508"/>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977508"/>
    <w:rPr>
      <w:rFonts w:eastAsiaTheme="minorHAnsi"/>
      <w:lang w:val="en-US" w:eastAsia="en-US"/>
    </w:rPr>
  </w:style>
  <w:style w:type="paragraph" w:styleId="Footer">
    <w:name w:val="footer"/>
    <w:basedOn w:val="Normal"/>
    <w:link w:val="FooterChar"/>
    <w:uiPriority w:val="99"/>
    <w:unhideWhenUsed/>
    <w:rsid w:val="00977508"/>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977508"/>
    <w:rPr>
      <w:rFonts w:eastAsiaTheme="minorHAnsi"/>
      <w:lang w:val="en-US" w:eastAsia="en-US"/>
    </w:rPr>
  </w:style>
  <w:style w:type="character" w:styleId="FollowedHyperlink">
    <w:name w:val="FollowedHyperlink"/>
    <w:basedOn w:val="DefaultParagraphFont"/>
    <w:uiPriority w:val="99"/>
    <w:semiHidden/>
    <w:unhideWhenUsed/>
    <w:rsid w:val="00977508"/>
    <w:rPr>
      <w:color w:val="800080" w:themeColor="followedHyperlink"/>
      <w:u w:val="single"/>
    </w:rPr>
  </w:style>
  <w:style w:type="paragraph" w:styleId="Revision">
    <w:name w:val="Revision"/>
    <w:hidden/>
    <w:uiPriority w:val="99"/>
    <w:semiHidden/>
    <w:rsid w:val="00977508"/>
    <w:pPr>
      <w:spacing w:after="0" w:line="240" w:lineRule="auto"/>
    </w:pPr>
    <w:rPr>
      <w:rFonts w:eastAsiaTheme="minorHAnsi"/>
      <w:lang w:val="en-US" w:eastAsia="en-US"/>
    </w:rPr>
  </w:style>
  <w:style w:type="paragraph" w:customStyle="1" w:styleId="TableHead">
    <w:name w:val="Table_Head"/>
    <w:autoRedefine/>
    <w:rsid w:val="00977508"/>
    <w:pPr>
      <w:tabs>
        <w:tab w:val="left" w:pos="1080"/>
      </w:tabs>
      <w:spacing w:before="120" w:after="120" w:line="240" w:lineRule="auto"/>
      <w:jc w:val="center"/>
    </w:pPr>
    <w:rPr>
      <w:rFonts w:ascii="Verdana" w:eastAsia="Times New Roman" w:hAnsi="Verdana" w:cs="Times New Roman"/>
      <w:b/>
      <w:sz w:val="18"/>
      <w:szCs w:val="24"/>
      <w:lang w:val="en-US" w:eastAsia="en-US"/>
    </w:rPr>
  </w:style>
  <w:style w:type="paragraph" w:customStyle="1" w:styleId="TableText">
    <w:name w:val="Table_Text"/>
    <w:link w:val="TableTextChar"/>
    <w:rsid w:val="00977508"/>
    <w:pPr>
      <w:tabs>
        <w:tab w:val="left" w:pos="1080"/>
      </w:tabs>
      <w:spacing w:before="60" w:after="60" w:line="240" w:lineRule="auto"/>
    </w:pPr>
    <w:rPr>
      <w:rFonts w:ascii="Verdana" w:eastAsia="Times New Roman" w:hAnsi="Verdana" w:cs="Times New Roman"/>
      <w:sz w:val="16"/>
      <w:szCs w:val="24"/>
      <w:lang w:val="en-US" w:eastAsia="en-US"/>
    </w:rPr>
  </w:style>
  <w:style w:type="character" w:customStyle="1" w:styleId="TableTextChar">
    <w:name w:val="Table_Text Char"/>
    <w:basedOn w:val="DefaultParagraphFont"/>
    <w:link w:val="TableText"/>
    <w:rsid w:val="00977508"/>
    <w:rPr>
      <w:rFonts w:ascii="Verdana" w:eastAsia="Times New Roman" w:hAnsi="Verdana" w:cs="Times New Roman"/>
      <w:sz w:val="16"/>
      <w:szCs w:val="24"/>
      <w:lang w:val="en-US" w:eastAsia="en-US"/>
    </w:rPr>
  </w:style>
  <w:style w:type="table" w:styleId="GridTable4">
    <w:name w:val="Grid Table 4"/>
    <w:basedOn w:val="TableNormal"/>
    <w:uiPriority w:val="49"/>
    <w:rsid w:val="00977508"/>
    <w:pPr>
      <w:spacing w:after="0" w:line="240" w:lineRule="auto"/>
    </w:pPr>
    <w:rPr>
      <w:rFonts w:eastAsiaTheme="minorHAns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7508"/>
    <w:pPr>
      <w:spacing w:after="0" w:line="240" w:lineRule="auto"/>
    </w:pPr>
    <w:rPr>
      <w:rFonts w:eastAsiaTheme="minorHAnsi"/>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77508"/>
    <w:pPr>
      <w:spacing w:after="0" w:line="259" w:lineRule="auto"/>
    </w:pPr>
    <w:rPr>
      <w:rFonts w:eastAsiaTheme="minorHAnsi"/>
      <w:sz w:val="20"/>
      <w:lang w:val="en-US" w:eastAsia="en-US"/>
    </w:rPr>
  </w:style>
  <w:style w:type="paragraph" w:styleId="TOC5">
    <w:name w:val="toc 5"/>
    <w:basedOn w:val="Normal"/>
    <w:next w:val="Normal"/>
    <w:autoRedefine/>
    <w:uiPriority w:val="39"/>
    <w:unhideWhenUsed/>
    <w:rsid w:val="00977508"/>
    <w:pPr>
      <w:spacing w:after="0" w:line="259" w:lineRule="auto"/>
    </w:pPr>
    <w:rPr>
      <w:rFonts w:eastAsiaTheme="minorHAnsi"/>
      <w:lang w:val="en-US" w:eastAsia="en-US"/>
    </w:rPr>
  </w:style>
  <w:style w:type="paragraph" w:styleId="TOC6">
    <w:name w:val="toc 6"/>
    <w:basedOn w:val="Normal"/>
    <w:next w:val="Normal"/>
    <w:autoRedefine/>
    <w:uiPriority w:val="39"/>
    <w:unhideWhenUsed/>
    <w:rsid w:val="00977508"/>
    <w:pPr>
      <w:spacing w:after="0" w:line="259" w:lineRule="auto"/>
    </w:pPr>
    <w:rPr>
      <w:rFonts w:eastAsiaTheme="minorHAnsi"/>
      <w:lang w:val="en-US" w:eastAsia="en-US"/>
    </w:rPr>
  </w:style>
  <w:style w:type="paragraph" w:styleId="TOC7">
    <w:name w:val="toc 7"/>
    <w:basedOn w:val="Normal"/>
    <w:next w:val="Normal"/>
    <w:autoRedefine/>
    <w:uiPriority w:val="39"/>
    <w:unhideWhenUsed/>
    <w:rsid w:val="00977508"/>
    <w:pPr>
      <w:spacing w:after="0" w:line="259" w:lineRule="auto"/>
    </w:pPr>
    <w:rPr>
      <w:rFonts w:eastAsiaTheme="minorHAnsi"/>
      <w:lang w:val="en-US" w:eastAsia="en-US"/>
    </w:rPr>
  </w:style>
  <w:style w:type="paragraph" w:styleId="TOC8">
    <w:name w:val="toc 8"/>
    <w:basedOn w:val="Normal"/>
    <w:next w:val="Normal"/>
    <w:autoRedefine/>
    <w:uiPriority w:val="39"/>
    <w:unhideWhenUsed/>
    <w:rsid w:val="00977508"/>
    <w:pPr>
      <w:spacing w:after="0" w:line="259" w:lineRule="auto"/>
    </w:pPr>
    <w:rPr>
      <w:rFonts w:eastAsiaTheme="minorHAnsi"/>
      <w:lang w:val="en-US" w:eastAsia="en-US"/>
    </w:rPr>
  </w:style>
  <w:style w:type="paragraph" w:styleId="TOC9">
    <w:name w:val="toc 9"/>
    <w:basedOn w:val="Normal"/>
    <w:next w:val="Normal"/>
    <w:autoRedefine/>
    <w:uiPriority w:val="39"/>
    <w:unhideWhenUsed/>
    <w:rsid w:val="00977508"/>
    <w:pPr>
      <w:spacing w:after="0" w:line="259" w:lineRule="auto"/>
    </w:pPr>
    <w:rPr>
      <w:rFonts w:eastAsiaTheme="minorHAnsi"/>
      <w:lang w:val="en-US" w:eastAsia="en-US"/>
    </w:rPr>
  </w:style>
  <w:style w:type="table" w:styleId="ListTable3-Accent1">
    <w:name w:val="List Table 3 Accent 1"/>
    <w:basedOn w:val="TableNormal"/>
    <w:uiPriority w:val="48"/>
    <w:rsid w:val="00977508"/>
    <w:pPr>
      <w:spacing w:after="0" w:line="240" w:lineRule="auto"/>
    </w:pPr>
    <w:rPr>
      <w:rFonts w:eastAsiaTheme="minorHAnsi"/>
      <w:lang w:val="en-US"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5">
    <w:name w:val="List Table 3 Accent 5"/>
    <w:basedOn w:val="TableNormal"/>
    <w:uiPriority w:val="48"/>
    <w:rsid w:val="009652C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3">
    <w:name w:val="List Table 3 Accent 3"/>
    <w:basedOn w:val="TableNormal"/>
    <w:uiPriority w:val="48"/>
    <w:rsid w:val="008E6098"/>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039">
      <w:bodyDiv w:val="1"/>
      <w:marLeft w:val="0"/>
      <w:marRight w:val="0"/>
      <w:marTop w:val="0"/>
      <w:marBottom w:val="0"/>
      <w:divBdr>
        <w:top w:val="none" w:sz="0" w:space="0" w:color="auto"/>
        <w:left w:val="none" w:sz="0" w:space="0" w:color="auto"/>
        <w:bottom w:val="none" w:sz="0" w:space="0" w:color="auto"/>
        <w:right w:val="none" w:sz="0" w:space="0" w:color="auto"/>
      </w:divBdr>
    </w:div>
    <w:div w:id="405105571">
      <w:bodyDiv w:val="1"/>
      <w:marLeft w:val="0"/>
      <w:marRight w:val="0"/>
      <w:marTop w:val="0"/>
      <w:marBottom w:val="0"/>
      <w:divBdr>
        <w:top w:val="none" w:sz="0" w:space="0" w:color="auto"/>
        <w:left w:val="none" w:sz="0" w:space="0" w:color="auto"/>
        <w:bottom w:val="none" w:sz="0" w:space="0" w:color="auto"/>
        <w:right w:val="none" w:sz="0" w:space="0" w:color="auto"/>
      </w:divBdr>
    </w:div>
    <w:div w:id="414472745">
      <w:bodyDiv w:val="1"/>
      <w:marLeft w:val="0"/>
      <w:marRight w:val="0"/>
      <w:marTop w:val="0"/>
      <w:marBottom w:val="0"/>
      <w:divBdr>
        <w:top w:val="none" w:sz="0" w:space="0" w:color="auto"/>
        <w:left w:val="none" w:sz="0" w:space="0" w:color="auto"/>
        <w:bottom w:val="none" w:sz="0" w:space="0" w:color="auto"/>
        <w:right w:val="none" w:sz="0" w:space="0" w:color="auto"/>
      </w:divBdr>
    </w:div>
    <w:div w:id="486751029">
      <w:bodyDiv w:val="1"/>
      <w:marLeft w:val="0"/>
      <w:marRight w:val="0"/>
      <w:marTop w:val="0"/>
      <w:marBottom w:val="0"/>
      <w:divBdr>
        <w:top w:val="none" w:sz="0" w:space="0" w:color="auto"/>
        <w:left w:val="none" w:sz="0" w:space="0" w:color="auto"/>
        <w:bottom w:val="none" w:sz="0" w:space="0" w:color="auto"/>
        <w:right w:val="none" w:sz="0" w:space="0" w:color="auto"/>
      </w:divBdr>
    </w:div>
    <w:div w:id="498884751">
      <w:bodyDiv w:val="1"/>
      <w:marLeft w:val="0"/>
      <w:marRight w:val="0"/>
      <w:marTop w:val="0"/>
      <w:marBottom w:val="0"/>
      <w:divBdr>
        <w:top w:val="none" w:sz="0" w:space="0" w:color="auto"/>
        <w:left w:val="none" w:sz="0" w:space="0" w:color="auto"/>
        <w:bottom w:val="none" w:sz="0" w:space="0" w:color="auto"/>
        <w:right w:val="none" w:sz="0" w:space="0" w:color="auto"/>
      </w:divBdr>
    </w:div>
    <w:div w:id="662700971">
      <w:bodyDiv w:val="1"/>
      <w:marLeft w:val="0"/>
      <w:marRight w:val="0"/>
      <w:marTop w:val="0"/>
      <w:marBottom w:val="0"/>
      <w:divBdr>
        <w:top w:val="none" w:sz="0" w:space="0" w:color="auto"/>
        <w:left w:val="none" w:sz="0" w:space="0" w:color="auto"/>
        <w:bottom w:val="none" w:sz="0" w:space="0" w:color="auto"/>
        <w:right w:val="none" w:sz="0" w:space="0" w:color="auto"/>
      </w:divBdr>
    </w:div>
    <w:div w:id="665665488">
      <w:bodyDiv w:val="1"/>
      <w:marLeft w:val="0"/>
      <w:marRight w:val="0"/>
      <w:marTop w:val="0"/>
      <w:marBottom w:val="0"/>
      <w:divBdr>
        <w:top w:val="none" w:sz="0" w:space="0" w:color="auto"/>
        <w:left w:val="none" w:sz="0" w:space="0" w:color="auto"/>
        <w:bottom w:val="none" w:sz="0" w:space="0" w:color="auto"/>
        <w:right w:val="none" w:sz="0" w:space="0" w:color="auto"/>
      </w:divBdr>
      <w:divsChild>
        <w:div w:id="2026782468">
          <w:marLeft w:val="0"/>
          <w:marRight w:val="0"/>
          <w:marTop w:val="0"/>
          <w:marBottom w:val="0"/>
          <w:divBdr>
            <w:top w:val="none" w:sz="0" w:space="0" w:color="auto"/>
            <w:left w:val="none" w:sz="0" w:space="0" w:color="auto"/>
            <w:bottom w:val="none" w:sz="0" w:space="0" w:color="auto"/>
            <w:right w:val="none" w:sz="0" w:space="0" w:color="auto"/>
          </w:divBdr>
        </w:div>
        <w:div w:id="181209374">
          <w:marLeft w:val="0"/>
          <w:marRight w:val="0"/>
          <w:marTop w:val="0"/>
          <w:marBottom w:val="0"/>
          <w:divBdr>
            <w:top w:val="none" w:sz="0" w:space="0" w:color="auto"/>
            <w:left w:val="none" w:sz="0" w:space="0" w:color="auto"/>
            <w:bottom w:val="none" w:sz="0" w:space="0" w:color="auto"/>
            <w:right w:val="none" w:sz="0" w:space="0" w:color="auto"/>
          </w:divBdr>
        </w:div>
        <w:div w:id="1540239528">
          <w:marLeft w:val="0"/>
          <w:marRight w:val="0"/>
          <w:marTop w:val="0"/>
          <w:marBottom w:val="0"/>
          <w:divBdr>
            <w:top w:val="none" w:sz="0" w:space="0" w:color="auto"/>
            <w:left w:val="none" w:sz="0" w:space="0" w:color="auto"/>
            <w:bottom w:val="none" w:sz="0" w:space="0" w:color="auto"/>
            <w:right w:val="none" w:sz="0" w:space="0" w:color="auto"/>
          </w:divBdr>
        </w:div>
        <w:div w:id="1101611779">
          <w:marLeft w:val="0"/>
          <w:marRight w:val="0"/>
          <w:marTop w:val="0"/>
          <w:marBottom w:val="0"/>
          <w:divBdr>
            <w:top w:val="none" w:sz="0" w:space="0" w:color="auto"/>
            <w:left w:val="none" w:sz="0" w:space="0" w:color="auto"/>
            <w:bottom w:val="none" w:sz="0" w:space="0" w:color="auto"/>
            <w:right w:val="none" w:sz="0" w:space="0" w:color="auto"/>
          </w:divBdr>
        </w:div>
        <w:div w:id="1518155230">
          <w:marLeft w:val="0"/>
          <w:marRight w:val="0"/>
          <w:marTop w:val="0"/>
          <w:marBottom w:val="0"/>
          <w:divBdr>
            <w:top w:val="none" w:sz="0" w:space="0" w:color="auto"/>
            <w:left w:val="none" w:sz="0" w:space="0" w:color="auto"/>
            <w:bottom w:val="none" w:sz="0" w:space="0" w:color="auto"/>
            <w:right w:val="none" w:sz="0" w:space="0" w:color="auto"/>
          </w:divBdr>
        </w:div>
        <w:div w:id="457995380">
          <w:marLeft w:val="0"/>
          <w:marRight w:val="0"/>
          <w:marTop w:val="0"/>
          <w:marBottom w:val="0"/>
          <w:divBdr>
            <w:top w:val="none" w:sz="0" w:space="0" w:color="auto"/>
            <w:left w:val="none" w:sz="0" w:space="0" w:color="auto"/>
            <w:bottom w:val="none" w:sz="0" w:space="0" w:color="auto"/>
            <w:right w:val="none" w:sz="0" w:space="0" w:color="auto"/>
          </w:divBdr>
        </w:div>
      </w:divsChild>
    </w:div>
    <w:div w:id="703335507">
      <w:bodyDiv w:val="1"/>
      <w:marLeft w:val="0"/>
      <w:marRight w:val="0"/>
      <w:marTop w:val="0"/>
      <w:marBottom w:val="0"/>
      <w:divBdr>
        <w:top w:val="none" w:sz="0" w:space="0" w:color="auto"/>
        <w:left w:val="none" w:sz="0" w:space="0" w:color="auto"/>
        <w:bottom w:val="none" w:sz="0" w:space="0" w:color="auto"/>
        <w:right w:val="none" w:sz="0" w:space="0" w:color="auto"/>
      </w:divBdr>
    </w:div>
    <w:div w:id="829255808">
      <w:bodyDiv w:val="1"/>
      <w:marLeft w:val="0"/>
      <w:marRight w:val="0"/>
      <w:marTop w:val="0"/>
      <w:marBottom w:val="0"/>
      <w:divBdr>
        <w:top w:val="none" w:sz="0" w:space="0" w:color="auto"/>
        <w:left w:val="none" w:sz="0" w:space="0" w:color="auto"/>
        <w:bottom w:val="none" w:sz="0" w:space="0" w:color="auto"/>
        <w:right w:val="none" w:sz="0" w:space="0" w:color="auto"/>
      </w:divBdr>
    </w:div>
    <w:div w:id="832910913">
      <w:bodyDiv w:val="1"/>
      <w:marLeft w:val="0"/>
      <w:marRight w:val="0"/>
      <w:marTop w:val="0"/>
      <w:marBottom w:val="0"/>
      <w:divBdr>
        <w:top w:val="none" w:sz="0" w:space="0" w:color="auto"/>
        <w:left w:val="none" w:sz="0" w:space="0" w:color="auto"/>
        <w:bottom w:val="none" w:sz="0" w:space="0" w:color="auto"/>
        <w:right w:val="none" w:sz="0" w:space="0" w:color="auto"/>
      </w:divBdr>
    </w:div>
    <w:div w:id="968322631">
      <w:bodyDiv w:val="1"/>
      <w:marLeft w:val="0"/>
      <w:marRight w:val="0"/>
      <w:marTop w:val="0"/>
      <w:marBottom w:val="0"/>
      <w:divBdr>
        <w:top w:val="none" w:sz="0" w:space="0" w:color="auto"/>
        <w:left w:val="none" w:sz="0" w:space="0" w:color="auto"/>
        <w:bottom w:val="none" w:sz="0" w:space="0" w:color="auto"/>
        <w:right w:val="none" w:sz="0" w:space="0" w:color="auto"/>
      </w:divBdr>
    </w:div>
    <w:div w:id="1222792484">
      <w:bodyDiv w:val="1"/>
      <w:marLeft w:val="0"/>
      <w:marRight w:val="0"/>
      <w:marTop w:val="0"/>
      <w:marBottom w:val="0"/>
      <w:divBdr>
        <w:top w:val="none" w:sz="0" w:space="0" w:color="auto"/>
        <w:left w:val="none" w:sz="0" w:space="0" w:color="auto"/>
        <w:bottom w:val="none" w:sz="0" w:space="0" w:color="auto"/>
        <w:right w:val="none" w:sz="0" w:space="0" w:color="auto"/>
      </w:divBdr>
      <w:divsChild>
        <w:div w:id="1428190734">
          <w:marLeft w:val="0"/>
          <w:marRight w:val="0"/>
          <w:marTop w:val="0"/>
          <w:marBottom w:val="0"/>
          <w:divBdr>
            <w:top w:val="none" w:sz="0" w:space="0" w:color="auto"/>
            <w:left w:val="none" w:sz="0" w:space="0" w:color="auto"/>
            <w:bottom w:val="none" w:sz="0" w:space="0" w:color="auto"/>
            <w:right w:val="none" w:sz="0" w:space="0" w:color="auto"/>
          </w:divBdr>
        </w:div>
        <w:div w:id="853500129">
          <w:marLeft w:val="0"/>
          <w:marRight w:val="0"/>
          <w:marTop w:val="0"/>
          <w:marBottom w:val="0"/>
          <w:divBdr>
            <w:top w:val="none" w:sz="0" w:space="0" w:color="auto"/>
            <w:left w:val="none" w:sz="0" w:space="0" w:color="auto"/>
            <w:bottom w:val="none" w:sz="0" w:space="0" w:color="auto"/>
            <w:right w:val="none" w:sz="0" w:space="0" w:color="auto"/>
          </w:divBdr>
        </w:div>
      </w:divsChild>
    </w:div>
    <w:div w:id="1255625766">
      <w:bodyDiv w:val="1"/>
      <w:marLeft w:val="0"/>
      <w:marRight w:val="0"/>
      <w:marTop w:val="0"/>
      <w:marBottom w:val="0"/>
      <w:divBdr>
        <w:top w:val="none" w:sz="0" w:space="0" w:color="auto"/>
        <w:left w:val="none" w:sz="0" w:space="0" w:color="auto"/>
        <w:bottom w:val="none" w:sz="0" w:space="0" w:color="auto"/>
        <w:right w:val="none" w:sz="0" w:space="0" w:color="auto"/>
      </w:divBdr>
    </w:div>
    <w:div w:id="1435203921">
      <w:bodyDiv w:val="1"/>
      <w:marLeft w:val="0"/>
      <w:marRight w:val="0"/>
      <w:marTop w:val="0"/>
      <w:marBottom w:val="0"/>
      <w:divBdr>
        <w:top w:val="none" w:sz="0" w:space="0" w:color="auto"/>
        <w:left w:val="none" w:sz="0" w:space="0" w:color="auto"/>
        <w:bottom w:val="none" w:sz="0" w:space="0" w:color="auto"/>
        <w:right w:val="none" w:sz="0" w:space="0" w:color="auto"/>
      </w:divBdr>
      <w:divsChild>
        <w:div w:id="1512258591">
          <w:marLeft w:val="0"/>
          <w:marRight w:val="0"/>
          <w:marTop w:val="0"/>
          <w:marBottom w:val="0"/>
          <w:divBdr>
            <w:top w:val="none" w:sz="0" w:space="0" w:color="auto"/>
            <w:left w:val="none" w:sz="0" w:space="0" w:color="auto"/>
            <w:bottom w:val="none" w:sz="0" w:space="0" w:color="auto"/>
            <w:right w:val="none" w:sz="0" w:space="0" w:color="auto"/>
          </w:divBdr>
        </w:div>
        <w:div w:id="399444383">
          <w:marLeft w:val="0"/>
          <w:marRight w:val="0"/>
          <w:marTop w:val="0"/>
          <w:marBottom w:val="0"/>
          <w:divBdr>
            <w:top w:val="none" w:sz="0" w:space="0" w:color="auto"/>
            <w:left w:val="none" w:sz="0" w:space="0" w:color="auto"/>
            <w:bottom w:val="none" w:sz="0" w:space="0" w:color="auto"/>
            <w:right w:val="none" w:sz="0" w:space="0" w:color="auto"/>
          </w:divBdr>
        </w:div>
        <w:div w:id="780494650">
          <w:marLeft w:val="0"/>
          <w:marRight w:val="0"/>
          <w:marTop w:val="0"/>
          <w:marBottom w:val="0"/>
          <w:divBdr>
            <w:top w:val="none" w:sz="0" w:space="0" w:color="auto"/>
            <w:left w:val="none" w:sz="0" w:space="0" w:color="auto"/>
            <w:bottom w:val="none" w:sz="0" w:space="0" w:color="auto"/>
            <w:right w:val="none" w:sz="0" w:space="0" w:color="auto"/>
          </w:divBdr>
        </w:div>
      </w:divsChild>
    </w:div>
    <w:div w:id="1440760488">
      <w:bodyDiv w:val="1"/>
      <w:marLeft w:val="0"/>
      <w:marRight w:val="0"/>
      <w:marTop w:val="0"/>
      <w:marBottom w:val="0"/>
      <w:divBdr>
        <w:top w:val="none" w:sz="0" w:space="0" w:color="auto"/>
        <w:left w:val="none" w:sz="0" w:space="0" w:color="auto"/>
        <w:bottom w:val="none" w:sz="0" w:space="0" w:color="auto"/>
        <w:right w:val="none" w:sz="0" w:space="0" w:color="auto"/>
      </w:divBdr>
    </w:div>
    <w:div w:id="1502625156">
      <w:bodyDiv w:val="1"/>
      <w:marLeft w:val="0"/>
      <w:marRight w:val="0"/>
      <w:marTop w:val="0"/>
      <w:marBottom w:val="0"/>
      <w:divBdr>
        <w:top w:val="none" w:sz="0" w:space="0" w:color="auto"/>
        <w:left w:val="none" w:sz="0" w:space="0" w:color="auto"/>
        <w:bottom w:val="none" w:sz="0" w:space="0" w:color="auto"/>
        <w:right w:val="none" w:sz="0" w:space="0" w:color="auto"/>
      </w:divBdr>
    </w:div>
    <w:div w:id="1503201196">
      <w:bodyDiv w:val="1"/>
      <w:marLeft w:val="0"/>
      <w:marRight w:val="0"/>
      <w:marTop w:val="0"/>
      <w:marBottom w:val="0"/>
      <w:divBdr>
        <w:top w:val="none" w:sz="0" w:space="0" w:color="auto"/>
        <w:left w:val="none" w:sz="0" w:space="0" w:color="auto"/>
        <w:bottom w:val="none" w:sz="0" w:space="0" w:color="auto"/>
        <w:right w:val="none" w:sz="0" w:space="0" w:color="auto"/>
      </w:divBdr>
    </w:div>
    <w:div w:id="1579291141">
      <w:bodyDiv w:val="1"/>
      <w:marLeft w:val="0"/>
      <w:marRight w:val="0"/>
      <w:marTop w:val="0"/>
      <w:marBottom w:val="0"/>
      <w:divBdr>
        <w:top w:val="none" w:sz="0" w:space="0" w:color="auto"/>
        <w:left w:val="none" w:sz="0" w:space="0" w:color="auto"/>
        <w:bottom w:val="none" w:sz="0" w:space="0" w:color="auto"/>
        <w:right w:val="none" w:sz="0" w:space="0" w:color="auto"/>
      </w:divBdr>
    </w:div>
    <w:div w:id="1756584839">
      <w:bodyDiv w:val="1"/>
      <w:marLeft w:val="0"/>
      <w:marRight w:val="0"/>
      <w:marTop w:val="0"/>
      <w:marBottom w:val="0"/>
      <w:divBdr>
        <w:top w:val="none" w:sz="0" w:space="0" w:color="auto"/>
        <w:left w:val="none" w:sz="0" w:space="0" w:color="auto"/>
        <w:bottom w:val="none" w:sz="0" w:space="0" w:color="auto"/>
        <w:right w:val="none" w:sz="0" w:space="0" w:color="auto"/>
      </w:divBdr>
    </w:div>
    <w:div w:id="1837840396">
      <w:bodyDiv w:val="1"/>
      <w:marLeft w:val="0"/>
      <w:marRight w:val="0"/>
      <w:marTop w:val="0"/>
      <w:marBottom w:val="0"/>
      <w:divBdr>
        <w:top w:val="none" w:sz="0" w:space="0" w:color="auto"/>
        <w:left w:val="none" w:sz="0" w:space="0" w:color="auto"/>
        <w:bottom w:val="none" w:sz="0" w:space="0" w:color="auto"/>
        <w:right w:val="none" w:sz="0" w:space="0" w:color="auto"/>
      </w:divBdr>
    </w:div>
    <w:div w:id="1980114602">
      <w:bodyDiv w:val="1"/>
      <w:marLeft w:val="0"/>
      <w:marRight w:val="0"/>
      <w:marTop w:val="0"/>
      <w:marBottom w:val="0"/>
      <w:divBdr>
        <w:top w:val="none" w:sz="0" w:space="0" w:color="auto"/>
        <w:left w:val="none" w:sz="0" w:space="0" w:color="auto"/>
        <w:bottom w:val="none" w:sz="0" w:space="0" w:color="auto"/>
        <w:right w:val="none" w:sz="0" w:space="0" w:color="auto"/>
      </w:divBdr>
    </w:div>
    <w:div w:id="20177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hiva.Jayagopal@WinVinayaFoundati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8E44E-A1D5-4330-B889-7A12FEFD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9</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Disability Sensitization Proposal</vt:lpstr>
    </vt:vector>
  </TitlesOfParts>
  <Manager>Shiva Jayagopal</Manager>
  <Company>WinVinaya Foundation</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Sensitization Proposal</dc:title>
  <dc:subject>Disability Sensitization Proposal</dc:subject>
  <dc:creator>Aarti Arvind</dc:creator>
  <cp:keywords/>
  <dc:description/>
  <cp:lastModifiedBy>Sivasankar Jayagopal</cp:lastModifiedBy>
  <cp:revision>2</cp:revision>
  <cp:lastPrinted>2021-11-22T07:21:00Z</cp:lastPrinted>
  <dcterms:created xsi:type="dcterms:W3CDTF">2021-12-12T23:37:00Z</dcterms:created>
  <dcterms:modified xsi:type="dcterms:W3CDTF">2021-12-12T23:37:00Z</dcterms:modified>
</cp:coreProperties>
</file>