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Pr="00B46D9B" w:rsidR="00B46D9B" w:rsidP="00B46D9B" w:rsidRDefault="00B46D9B" w14:paraId="4ACF240C" w14:textId="1D9C213A">
      <w:pPr>
        <w:pStyle w:val="Heading1"/>
        <w:spacing w:after="240"/>
        <w:jc w:val="center"/>
        <w:rPr>
          <w:b/>
          <w:bCs/>
        </w:rPr>
      </w:pPr>
      <w:r w:rsidRPr="00B46D9B">
        <w:rPr>
          <w:b/>
          <w:bCs/>
        </w:rPr>
        <w:t>Math Symbols</w:t>
      </w:r>
    </w:p>
    <w:p w:rsidR="00ED7404" w:rsidRDefault="004A0F09" w14:paraId="7AD10CF3" w14:textId="7AD4A51C">
      <w:r>
        <w:rPr>
          <w:rFonts w:ascii="Cambria Math" w:hAnsi="Cambria Math"/>
        </w:rPr>
        <w:t>△</w:t>
      </w:r>
      <w:r>
        <w:t xml:space="preserve"> to be used in maths for triangles.</w:t>
      </w:r>
    </w:p>
    <w:p w:rsidR="004A0F09" w:rsidRDefault="004A0F09" w14:paraId="6FD44230" w14:textId="529F21C6">
      <w:pPr>
        <w:rPr>
          <w:rFonts w:cstheme="minorHAnsi"/>
        </w:rPr>
      </w:pPr>
      <w:r>
        <w:rPr>
          <w:rFonts w:cstheme="minorHAnsi"/>
        </w:rPr>
        <w:t>−</w:t>
      </w:r>
      <w:r>
        <w:t xml:space="preserve"> minus sign for normal text use without equation. Eg 2 </w:t>
      </w:r>
      <w:r>
        <w:rPr>
          <w:rFonts w:cstheme="minorHAnsi"/>
        </w:rPr>
        <w:t>− 2 = 0</w:t>
      </w:r>
    </w:p>
    <w:p w:rsidR="004A0F09" w:rsidP="004A0F09" w:rsidRDefault="1B1110D5" w14:paraId="69EB7B47" w14:textId="6ACE9EF9">
      <w:r w:rsidRPr="1B1110D5">
        <w:rPr>
          <w:rFonts w:ascii="Cambria Math" w:hAnsi="Cambria Math" w:cs="Cambria Math" w:eastAsiaTheme="minorEastAsia"/>
        </w:rPr>
        <w:t xml:space="preserve">∕ division sign for </w:t>
      </w:r>
      <w:r>
        <w:t>normal text use with</w:t>
      </w:r>
      <w:r w:rsidR="004A0F09">
        <w:tab/>
      </w:r>
      <w:r w:rsidR="004A0F09">
        <w:tab/>
      </w:r>
      <w:r>
        <w:t>out equation. Eg 1</w:t>
      </w:r>
      <w:r w:rsidRPr="1B1110D5">
        <w:rPr>
          <w:rFonts w:ascii="Cambria Math" w:hAnsi="Cambria Math" w:cs="Cambria Math" w:eastAsiaTheme="minorEastAsia"/>
        </w:rPr>
        <w:t>∕2 = 0.5 Note: the division sign is not the same as the slash sign /. Note the difference between the two.</w:t>
      </w:r>
    </w:p>
    <w:p w:rsidR="004A0F09" w:rsidRDefault="004A0F09" w14:paraId="1EDEF1B5" w14:textId="0934D433">
      <w:pPr>
        <w:rPr>
          <w:rFonts w:cstheme="minorHAnsi"/>
        </w:rPr>
      </w:pPr>
      <w:r w:rsidRPr="004A0F09">
        <w:rPr>
          <w:rFonts w:eastAsiaTheme="minorEastAsia"/>
        </w:rPr>
        <w:t>Δ</w:t>
      </w:r>
      <w:r>
        <w:rPr>
          <w:rFonts w:eastAsiaTheme="minorEastAsia"/>
        </w:rPr>
        <w:t xml:space="preserve"> delta symbol for chemistry. This one has the max probability for error since it looks exactly like the increment symbol from equations. Do not use delta triangle shape for triangles.</w:t>
      </w:r>
    </w:p>
    <w:p w:rsidR="004A0F09" w:rsidRDefault="004A0F09" w14:paraId="440D0134" w14:textId="348C0626">
      <w:pPr>
        <w:rPr>
          <w:rFonts w:ascii="Cambria Math" w:hAnsi="Cambria Math" w:cs="Cambria Math" w:eastAsiaTheme="minorEastAsia"/>
        </w:rPr>
      </w:pPr>
      <w:r w:rsidRPr="004A0F09">
        <w:rPr>
          <w:rFonts w:ascii="Cambria Math" w:hAnsi="Cambria Math" w:cs="Cambria Math" w:eastAsiaTheme="minorEastAsia"/>
        </w:rPr>
        <w:t>≪</w:t>
      </w:r>
      <w:r w:rsidRPr="004A0F09">
        <w:rPr>
          <w:rFonts w:eastAsiaTheme="minorEastAsia" w:cstheme="minorHAnsi"/>
        </w:rPr>
        <w:t xml:space="preserve"> </w:t>
      </w:r>
      <w:r w:rsidRPr="004A0F09">
        <w:rPr>
          <w:rFonts w:ascii="Cambria Math" w:hAnsi="Cambria Math" w:cs="Cambria Math" w:eastAsiaTheme="minorEastAsia"/>
        </w:rPr>
        <w:t>≫</w:t>
      </w:r>
      <w:r>
        <w:rPr>
          <w:rFonts w:ascii="Cambria Math" w:hAnsi="Cambria Math" w:cs="Cambria Math" w:eastAsiaTheme="minorEastAsia"/>
        </w:rPr>
        <w:t xml:space="preserve"> much greater than and less than. Don’t use two &gt;&gt; like th</w:t>
      </w:r>
      <w:r w:rsidR="00B46D9B">
        <w:rPr>
          <w:rFonts w:ascii="Cambria Math" w:hAnsi="Cambria Math" w:cs="Cambria Math" w:eastAsiaTheme="minorEastAsia"/>
        </w:rPr>
        <w:t>is</w:t>
      </w:r>
      <w:r>
        <w:rPr>
          <w:rFonts w:ascii="Cambria Math" w:hAnsi="Cambria Math" w:cs="Cambria Math" w:eastAsiaTheme="minorEastAsia"/>
        </w:rPr>
        <w:t>.</w:t>
      </w:r>
    </w:p>
    <w:p w:rsidR="004A0F09" w:rsidRDefault="004A0F09" w14:paraId="5C741010" w14:textId="7ED46EE5">
      <w:pPr>
        <w:rPr>
          <w:rFonts w:ascii="Cambria Math" w:hAnsi="Cambria Math" w:cs="Cambria Math" w:eastAsiaTheme="minorEastAsia"/>
        </w:rPr>
      </w:pPr>
      <w:r w:rsidRPr="004A0F09">
        <w:rPr>
          <w:rFonts w:ascii="Cambria Math" w:hAnsi="Cambria Math" w:cs="Cambria Math" w:eastAsiaTheme="minorEastAsia"/>
        </w:rPr>
        <w:t>℉ ℃</w:t>
      </w:r>
      <w:r>
        <w:rPr>
          <w:rFonts w:ascii="Cambria Math" w:hAnsi="Cambria Math" w:cs="Cambria Math" w:eastAsiaTheme="minorEastAsia"/>
        </w:rPr>
        <w:t xml:space="preserve"> - degree Fahrenheit and degree Celsius symbol. Can be used in equation and in normal text. Eg. 25</w:t>
      </w:r>
      <w:r w:rsidRPr="004A0F09">
        <w:rPr>
          <w:rFonts w:ascii="Cambria Math" w:hAnsi="Cambria Math" w:cs="Cambria Math" w:eastAsiaTheme="minorEastAsia"/>
        </w:rPr>
        <w:t>℃</w:t>
      </w:r>
      <w:r>
        <w:rPr>
          <w:rFonts w:ascii="Cambria Math" w:hAnsi="Cambria Math" w:cs="Cambria Math" w:eastAsiaTheme="minorEastAsia"/>
        </w:rPr>
        <w:t xml:space="preserve"> or </w:t>
      </w:r>
      <m:oMath>
        <m:r>
          <w:rPr>
            <w:rFonts w:ascii="Cambria Math" w:hAnsi="Cambria Math" w:cs="Cambria Math" w:eastAsiaTheme="minorEastAsia"/>
          </w:rPr>
          <m:t>25℃</m:t>
        </m:r>
      </m:oMath>
      <w:r>
        <w:rPr>
          <w:rFonts w:ascii="Cambria Math" w:hAnsi="Cambria Math" w:cs="Cambria Math" w:eastAsiaTheme="minorEastAsia"/>
        </w:rPr>
        <w:t>. Note: if the symbol is used correctly, the cursor will jump the degree symbol and the C together.</w:t>
      </w:r>
    </w:p>
    <w:p w:rsidR="004A0F09" w:rsidRDefault="004A0F09" w14:paraId="7C362C2A" w14:textId="2859D438">
      <w:pPr>
        <w:rPr>
          <w:rFonts w:ascii="Cambria Math" w:hAnsi="Cambria Math" w:cs="Cambria Math" w:eastAsiaTheme="minorEastAsia"/>
        </w:rPr>
      </w:pPr>
      <w:r>
        <w:rPr>
          <w:rFonts w:ascii="Cambria Math" w:hAnsi="Cambria Math" w:cs="Cambria Math" w:eastAsiaTheme="minorEastAsia"/>
        </w:rPr>
        <w:t>° degree symbol. Shot cut command is alt + 0176</w:t>
      </w:r>
    </w:p>
    <w:p w:rsidR="003F7D8F" w:rsidRDefault="003F7D8F" w14:paraId="6BA4B963" w14:textId="3BF20A0B">
      <w:pPr>
        <w:rPr>
          <w:rFonts w:ascii="Cambria Math" w:hAnsi="Cambria Math" w:cs="Cambria Math" w:eastAsiaTheme="minorEastAsia"/>
        </w:rPr>
      </w:pPr>
      <w:r w:rsidRPr="003F7D8F">
        <w:rPr>
          <w:rFonts w:ascii="Cambria Math" w:hAnsi="Cambria Math" w:cs="Cambria Math" w:eastAsiaTheme="minorEastAsia"/>
        </w:rPr>
        <w:t>∶</w:t>
      </w:r>
      <w:r>
        <w:rPr>
          <w:rFonts w:ascii="Cambria Math" w:hAnsi="Cambria Math" w:cs="Cambria Math" w:eastAsiaTheme="minorEastAsia"/>
        </w:rPr>
        <w:t xml:space="preserve"> ratio symbol. Note it can be </w:t>
      </w:r>
      <w:r w:rsidR="00B46D9B">
        <w:rPr>
          <w:rFonts w:ascii="Cambria Math" w:hAnsi="Cambria Math" w:cs="Cambria Math" w:eastAsiaTheme="minorEastAsia"/>
        </w:rPr>
        <w:t>inserted</w:t>
      </w:r>
      <w:r>
        <w:rPr>
          <w:rFonts w:ascii="Cambria Math" w:hAnsi="Cambria Math" w:cs="Cambria Math" w:eastAsiaTheme="minorEastAsia"/>
        </w:rPr>
        <w:t xml:space="preserve"> from </w:t>
      </w:r>
      <w:r w:rsidR="00B46D9B">
        <w:rPr>
          <w:rFonts w:ascii="Cambria Math" w:hAnsi="Cambria Math" w:cs="Cambria Math" w:eastAsiaTheme="minorEastAsia"/>
        </w:rPr>
        <w:t>equations</w:t>
      </w:r>
      <w:r>
        <w:rPr>
          <w:rFonts w:ascii="Cambria Math" w:hAnsi="Cambria Math" w:cs="Cambria Math" w:eastAsiaTheme="minorEastAsia"/>
        </w:rPr>
        <w:t xml:space="preserve"> under Geometry and not by pressing </w:t>
      </w:r>
      <w:r w:rsidR="00B46D9B">
        <w:rPr>
          <w:rFonts w:ascii="Cambria Math" w:hAnsi="Cambria Math" w:cs="Cambria Math" w:eastAsiaTheme="minorEastAsia"/>
        </w:rPr>
        <w:t>semi colon symbol on keyboard.</w:t>
      </w:r>
    </w:p>
    <w:p w:rsidR="004A0F09" w:rsidRDefault="004A0F09" w14:paraId="413F4275" w14:textId="37522095">
      <w:pPr>
        <w:rPr>
          <w:rFonts w:ascii="Cambria Math" w:hAnsi="Cambria Math" w:cs="Cambria Math" w:eastAsiaTheme="minorEastAsia"/>
        </w:rPr>
      </w:pPr>
      <w:r>
        <w:rPr>
          <w:rFonts w:ascii="Cambria Math" w:hAnsi="Cambria Math" w:cs="Cambria Math" w:eastAsiaTheme="minorEastAsia"/>
        </w:rPr>
        <w:t>Vulgar fractions can be used from symbols list if not to be inserted as equations. They can be found as under:</w:t>
      </w:r>
    </w:p>
    <w:p w:rsidR="004A0F09" w:rsidRDefault="004A0F09" w14:paraId="69054556" w14:textId="3A3DBD91">
      <w:pPr>
        <w:rPr>
          <w:rFonts w:ascii="Cambria Math" w:hAnsi="Cambria Math" w:cs="Cambria Math" w:eastAsiaTheme="minorEastAsia"/>
        </w:rPr>
      </w:pPr>
      <w:r>
        <w:rPr>
          <w:noProof/>
        </w:rPr>
        <w:drawing>
          <wp:inline distT="0" distB="0" distL="0" distR="0" wp14:anchorId="6D9E40BC" wp14:editId="6B265D10">
            <wp:extent cx="5715000" cy="1219200"/>
            <wp:effectExtent l="0" t="0" r="0" b="0"/>
            <wp:docPr id="23877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7274" name=""/>
                    <pic:cNvPicPr/>
                  </pic:nvPicPr>
                  <pic:blipFill>
                    <a:blip r:embed="rId5"/>
                    <a:stretch>
                      <a:fillRect/>
                    </a:stretch>
                  </pic:blipFill>
                  <pic:spPr>
                    <a:xfrm>
                      <a:off x="0" y="0"/>
                      <a:ext cx="5715000" cy="1219200"/>
                    </a:xfrm>
                    <a:prstGeom prst="rect">
                      <a:avLst/>
                    </a:prstGeom>
                  </pic:spPr>
                </pic:pic>
              </a:graphicData>
            </a:graphic>
          </wp:inline>
        </w:drawing>
      </w:r>
    </w:p>
    <w:p w:rsidR="003F7D8F" w:rsidRDefault="003F7D8F" w14:paraId="7D315794" w14:textId="06147B50">
      <w:pPr>
        <w:rPr>
          <w:rFonts w:ascii="Cambria Math" w:hAnsi="Cambria Math" w:cs="Cambria Math" w:eastAsiaTheme="minorEastAsia"/>
        </w:rPr>
      </w:pPr>
      <w:r>
        <w:rPr>
          <w:rFonts w:ascii="Cambria Math" w:hAnsi="Cambria Math" w:cs="Cambria Math" w:eastAsiaTheme="minorEastAsia"/>
        </w:rPr>
        <w:t>These are used for representations of non math fractions. Eg. Use a ½ cup of water with ⅔ spoon of sugar.</w:t>
      </w:r>
    </w:p>
    <w:p w:rsidR="003F7D8F" w:rsidRDefault="003F7D8F" w14:paraId="470EA374" w14:textId="77777777">
      <w:pPr>
        <w:rPr>
          <w:rFonts w:ascii="Cambria Math" w:hAnsi="Cambria Math" w:cs="Cambria Math" w:eastAsiaTheme="minorEastAsia"/>
        </w:rPr>
      </w:pPr>
    </w:p>
    <w:p w:rsidR="003F7D8F" w:rsidRDefault="003F7D8F" w14:paraId="250A5849" w14:textId="5C99E406">
      <w:pPr>
        <w:rPr>
          <w:rFonts w:ascii="Cambria Math" w:hAnsi="Cambria Math" w:cs="Cambria Math" w:eastAsiaTheme="minorEastAsia"/>
        </w:rPr>
      </w:pPr>
      <w:r>
        <w:rPr>
          <w:rFonts w:ascii="Cambria Math" w:hAnsi="Cambria Math" w:cs="Cambria Math" w:eastAsiaTheme="minorEastAsia"/>
        </w:rPr>
        <w:t xml:space="preserve">These are all the basic symbols used for the books. Specially for maths books find all the symbols from </w:t>
      </w:r>
      <w:r w:rsidR="00B46D9B">
        <w:rPr>
          <w:rFonts w:ascii="Cambria Math" w:hAnsi="Cambria Math" w:cs="Cambria Math" w:eastAsiaTheme="minorEastAsia"/>
        </w:rPr>
        <w:t>either</w:t>
      </w:r>
      <w:r>
        <w:rPr>
          <w:rFonts w:ascii="Cambria Math" w:hAnsi="Cambria Math" w:cs="Cambria Math" w:eastAsiaTheme="minorEastAsia"/>
        </w:rPr>
        <w:t xml:space="preserve"> in the equations options </w:t>
      </w:r>
      <w:r>
        <w:rPr>
          <w:noProof/>
        </w:rPr>
        <w:drawing>
          <wp:inline distT="0" distB="0" distL="0" distR="0" wp14:anchorId="5EA44502" wp14:editId="06398F5E">
            <wp:extent cx="3355450" cy="1175114"/>
            <wp:effectExtent l="0" t="0" r="0" b="6350"/>
            <wp:docPr id="127866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66940" name=""/>
                    <pic:cNvPicPr/>
                  </pic:nvPicPr>
                  <pic:blipFill>
                    <a:blip r:embed="rId6"/>
                    <a:stretch>
                      <a:fillRect/>
                    </a:stretch>
                  </pic:blipFill>
                  <pic:spPr>
                    <a:xfrm>
                      <a:off x="0" y="0"/>
                      <a:ext cx="3377775" cy="1182932"/>
                    </a:xfrm>
                    <a:prstGeom prst="rect">
                      <a:avLst/>
                    </a:prstGeom>
                  </pic:spPr>
                </pic:pic>
              </a:graphicData>
            </a:graphic>
          </wp:inline>
        </w:drawing>
      </w:r>
    </w:p>
    <w:p w:rsidR="003F7D8F" w:rsidRDefault="003F7D8F" w14:paraId="028B0001" w14:textId="4E498AB6">
      <w:pPr>
        <w:rPr>
          <w:rFonts w:ascii="Cambria Math" w:hAnsi="Cambria Math" w:cs="Cambria Math" w:eastAsiaTheme="minorEastAsia"/>
        </w:rPr>
      </w:pPr>
      <w:r>
        <w:rPr>
          <w:rFonts w:ascii="Cambria Math" w:hAnsi="Cambria Math" w:cs="Cambria Math" w:eastAsiaTheme="minorEastAsia"/>
        </w:rPr>
        <w:t xml:space="preserve">Or from the symbol options </w:t>
      </w:r>
      <w:r>
        <w:rPr>
          <w:noProof/>
        </w:rPr>
        <w:drawing>
          <wp:inline distT="0" distB="0" distL="0" distR="0" wp14:anchorId="765B5788" wp14:editId="0DCA1555">
            <wp:extent cx="3086198" cy="2346960"/>
            <wp:effectExtent l="0" t="0" r="0" b="0"/>
            <wp:docPr id="910499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99758" name=""/>
                    <pic:cNvPicPr/>
                  </pic:nvPicPr>
                  <pic:blipFill>
                    <a:blip r:embed="rId7"/>
                    <a:stretch>
                      <a:fillRect/>
                    </a:stretch>
                  </pic:blipFill>
                  <pic:spPr>
                    <a:xfrm>
                      <a:off x="0" y="0"/>
                      <a:ext cx="3091882" cy="2351283"/>
                    </a:xfrm>
                    <a:prstGeom prst="rect">
                      <a:avLst/>
                    </a:prstGeom>
                  </pic:spPr>
                </pic:pic>
              </a:graphicData>
            </a:graphic>
          </wp:inline>
        </w:drawing>
      </w:r>
    </w:p>
    <w:p w:rsidR="003F7D8F" w:rsidRDefault="003F7D8F" w14:paraId="6A93BCAF" w14:textId="77777777">
      <w:pPr>
        <w:rPr>
          <w:rFonts w:ascii="Cambria Math" w:hAnsi="Cambria Math" w:cs="Cambria Math" w:eastAsiaTheme="minorEastAsia"/>
        </w:rPr>
      </w:pPr>
    </w:p>
    <w:p w:rsidR="003F7D8F" w:rsidRDefault="003F7D8F" w14:paraId="4D82E249" w14:textId="7D882423">
      <w:pPr>
        <w:rPr>
          <w:rFonts w:ascii="Cambria Math" w:hAnsi="Cambria Math" w:cs="Cambria Math" w:eastAsiaTheme="minorEastAsia"/>
        </w:rPr>
      </w:pPr>
      <w:r>
        <w:rPr>
          <w:rFonts w:ascii="Cambria Math" w:hAnsi="Cambria Math" w:cs="Cambria Math" w:eastAsiaTheme="minorEastAsia"/>
        </w:rPr>
        <w:t>Give more priority to equation option symbols since their ascii values are recognised by NVDA and will read the proper name. Not all symbols in the symbol options have the proper name thus NVDA will read out only the ascii value of the symbol. Always confirm if NVDA is reading the value properly before using it.</w:t>
      </w:r>
    </w:p>
    <w:p w:rsidR="003F7D8F" w:rsidRDefault="003F7D8F" w14:paraId="161DA04B" w14:textId="77777777">
      <w:pPr>
        <w:rPr>
          <w:rFonts w:ascii="Cambria Math" w:hAnsi="Cambria Math" w:cs="Cambria Math" w:eastAsiaTheme="minorEastAsia"/>
        </w:rPr>
      </w:pPr>
    </w:p>
    <w:p w:rsidR="003F7D8F" w:rsidRDefault="003F7D8F" w14:paraId="1F3EBF77" w14:textId="50DE9472">
      <w:pPr>
        <w:rPr>
          <w:rFonts w:ascii="Cambria Math" w:hAnsi="Cambria Math" w:cs="Cambria Math" w:eastAsiaTheme="minorEastAsia"/>
        </w:rPr>
      </w:pPr>
      <w:r>
        <w:rPr>
          <w:rFonts w:ascii="Cambria Math" w:hAnsi="Cambria Math" w:cs="Cambria Math" w:eastAsiaTheme="minorEastAsia"/>
        </w:rPr>
        <w:t>Common errors due to similar looking symbols: (hear with NVDA to know the difference)</w:t>
      </w:r>
    </w:p>
    <w:p w:rsidR="003F7D8F" w:rsidRDefault="003F7D8F" w14:paraId="17F36969" w14:textId="15FDA9F0">
      <w:pPr>
        <w:rPr>
          <w:rFonts w:ascii="Cambria Math" w:hAnsi="Cambria Math"/>
        </w:rPr>
      </w:pPr>
      <w:r w:rsidRPr="3F90B40E" w:rsidR="3F90B40E">
        <w:rPr>
          <w:rFonts w:ascii="Cambria Math" w:hAnsi="Cambria Math" w:eastAsia="" w:cs="Cambria Math" w:eastAsiaTheme="minorEastAsia"/>
        </w:rPr>
        <w:t xml:space="preserve">∆ increment Δ ,delta </w:t>
      </w:r>
      <w:r w:rsidRPr="3F90B40E" w:rsidR="3F90B40E">
        <w:rPr>
          <w:rFonts w:ascii="Cambria Math" w:hAnsi="Cambria Math"/>
        </w:rPr>
        <w:t>△ triangle</w:t>
      </w:r>
    </w:p>
    <w:p w:rsidR="003F7D8F" w:rsidRDefault="003F7D8F" w14:paraId="66785828" w14:textId="32EB5362">
      <w:pPr>
        <w:rPr>
          <w:rFonts w:ascii="Cambria Math" w:hAnsi="Cambria Math"/>
        </w:rPr>
      </w:pPr>
      <w:r>
        <w:rPr>
          <w:rFonts w:ascii="Cambria Math" w:hAnsi="Cambria Math"/>
        </w:rPr>
        <w:t>− minus sign - dash</w:t>
      </w:r>
    </w:p>
    <w:p w:rsidR="003F7D8F" w:rsidRDefault="003F7D8F" w14:paraId="2A1EA329" w14:textId="3883325A">
      <w:pPr>
        <w:rPr>
          <w:rFonts w:ascii="Cambria Math" w:hAnsi="Cambria Math"/>
        </w:rPr>
      </w:pPr>
      <w:r>
        <w:rPr>
          <w:rFonts w:ascii="Cambria Math" w:hAnsi="Cambria Math"/>
        </w:rPr>
        <w:t>/ slash ∕division slash</w:t>
      </w:r>
    </w:p>
    <w:p w:rsidR="003F7D8F" w:rsidP="73B6C3F6" w:rsidRDefault="003F7D8F" w14:paraId="65EFB31A" w14:textId="5596870C">
      <w:pPr>
        <w:rPr>
          <w:rFonts w:ascii="Cambria Math" w:hAnsi="Cambria Math" w:eastAsia="" w:eastAsiaTheme="minorEastAsia"/>
        </w:rPr>
      </w:pPr>
      <w:r w:rsidRPr="73B6C3F6" w:rsidR="73B6C3F6">
        <w:rPr>
          <w:rFonts w:ascii="Cambria Math" w:hAnsi="Cambria Math"/>
        </w:rPr>
        <w:t xml:space="preserve">x lettṇer X and </w:t>
      </w:r>
      <w:r w:rsidRPr="73B6C3F6" w:rsidR="73B6C3F6">
        <w:rPr>
          <w:rFonts w:ascii="Cambria Math" w:hAnsi="Cambria Math" w:eastAsia="" w:eastAsiaTheme="minorEastAsia"/>
        </w:rPr>
        <w:t>× multiply sign</w:t>
      </w:r>
    </w:p>
    <w:p w:rsidR="003F7D8F" w:rsidRDefault="00B46D9B" w14:paraId="407E506A" w14:textId="44104144">
      <w:pPr>
        <w:rPr>
          <w:rFonts w:ascii="Cambria Math" w:hAnsi="Cambria Math" w:eastAsiaTheme="minorEastAsia"/>
        </w:rPr>
      </w:pPr>
      <w:r>
        <w:rPr>
          <w:rFonts w:ascii="Cambria Math" w:hAnsi="Cambria Math" w:eastAsiaTheme="minorEastAsia"/>
        </w:rPr>
        <w:t>25</w:t>
      </w:r>
      <w:r w:rsidRPr="003F7D8F" w:rsidR="003F7D8F">
        <w:rPr>
          <w:rFonts w:ascii="Cambria Math" w:hAnsi="Cambria Math" w:eastAsiaTheme="minorEastAsia"/>
        </w:rPr>
        <w:t>℃</w:t>
      </w:r>
      <w:r w:rsidR="003F7D8F">
        <w:rPr>
          <w:rFonts w:ascii="Cambria Math" w:hAnsi="Cambria Math" w:eastAsiaTheme="minorEastAsia"/>
        </w:rPr>
        <w:t xml:space="preserve"> symbol and °C degree Celsius as simple text which will read degree C.</w:t>
      </w:r>
    </w:p>
    <w:p w:rsidR="003F7D8F" w:rsidRDefault="003F7D8F" w14:paraId="78A8D063" w14:textId="7E035423">
      <w:pPr>
        <w:rPr>
          <w:rFonts w:ascii="Cambria Math" w:hAnsi="Cambria Math" w:eastAsiaTheme="minorEastAsia"/>
        </w:rPr>
      </w:pPr>
      <w:r w:rsidRPr="003F7D8F">
        <w:rPr>
          <w:rFonts w:ascii="Cambria Math" w:hAnsi="Cambria Math" w:eastAsiaTheme="minorEastAsia"/>
        </w:rPr>
        <w:t>∶</w:t>
      </w:r>
      <w:r>
        <w:rPr>
          <w:rFonts w:ascii="Cambria Math" w:hAnsi="Cambria Math" w:eastAsiaTheme="minorEastAsia"/>
        </w:rPr>
        <w:t xml:space="preserve"> ratio symbol from equations and : semi colon</w:t>
      </w:r>
    </w:p>
    <w:p w:rsidR="003F7D8F" w:rsidRDefault="003F7D8F" w14:paraId="34D6E373" w14:textId="77777777">
      <w:pPr>
        <w:rPr>
          <w:rFonts w:ascii="Cambria Math" w:hAnsi="Cambria Math" w:cs="Cambria Math" w:eastAsiaTheme="minorEastAsia"/>
        </w:rPr>
      </w:pPr>
    </w:p>
    <w:p w:rsidR="007C5DB0" w:rsidRDefault="007C5DB0" w14:paraId="41D37796" w14:textId="25421D2C">
      <w:pPr>
        <w:rPr>
          <w:rFonts w:ascii="Cambria Math" w:hAnsi="Cambria Math" w:cs="Cambria Math" w:eastAsiaTheme="minorEastAsia"/>
        </w:rPr>
      </w:pPr>
    </w:p>
    <w:sectPr w:rsidR="007C5DB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F09"/>
    <w:rsid w:val="001A208B"/>
    <w:rsid w:val="002728D6"/>
    <w:rsid w:val="0028068F"/>
    <w:rsid w:val="003F7D8F"/>
    <w:rsid w:val="004A0F09"/>
    <w:rsid w:val="007C5DB0"/>
    <w:rsid w:val="00933221"/>
    <w:rsid w:val="00934CB2"/>
    <w:rsid w:val="00A767C8"/>
    <w:rsid w:val="00B46D9B"/>
    <w:rsid w:val="00B954FF"/>
    <w:rsid w:val="00D26A5F"/>
    <w:rsid w:val="00E12BEB"/>
    <w:rsid w:val="00ED7404"/>
    <w:rsid w:val="1B1110D5"/>
    <w:rsid w:val="3F90B40E"/>
    <w:rsid w:val="73B6C3F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CCD16"/>
  <w15:chartTrackingRefBased/>
  <w15:docId w15:val="{76DE8CE6-7FB0-41A4-9B38-21B8E605C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46D9B"/>
    <w:pPr>
      <w:keepNext/>
      <w:keepLines/>
      <w:spacing w:before="240" w:after="0"/>
      <w:outlineLvl w:val="0"/>
    </w:pPr>
    <w:rPr>
      <w:rFonts w:asciiTheme="majorHAnsi" w:hAnsiTheme="majorHAnsi" w:eastAsiaTheme="majorEastAsia" w:cstheme="majorBidi"/>
      <w:color w:val="2F5496" w:themeColor="accent1" w:themeShade="BF"/>
      <w:sz w:val="32"/>
      <w:szCs w:val="29"/>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oem" w:customStyle="1">
    <w:name w:val="poem"/>
    <w:basedOn w:val="Normal"/>
    <w:link w:val="poemChar"/>
    <w:qFormat/>
    <w:rsid w:val="00E12BEB"/>
    <w:pPr>
      <w:spacing w:before="160"/>
      <w:ind w:left="567"/>
    </w:pPr>
  </w:style>
  <w:style w:type="character" w:styleId="poemChar" w:customStyle="1">
    <w:name w:val="poem Char"/>
    <w:basedOn w:val="DefaultParagraphFont"/>
    <w:link w:val="poem"/>
    <w:rsid w:val="00E12BEB"/>
  </w:style>
  <w:style w:type="paragraph" w:styleId="poemnormal" w:customStyle="1">
    <w:name w:val="poemnormal"/>
    <w:basedOn w:val="Normal"/>
    <w:link w:val="poemnormalChar"/>
    <w:qFormat/>
    <w:rsid w:val="002728D6"/>
    <w:pPr>
      <w:spacing w:before="160"/>
      <w:ind w:left="567"/>
      <w:jc w:val="both"/>
    </w:pPr>
  </w:style>
  <w:style w:type="character" w:styleId="poemnormalChar" w:customStyle="1">
    <w:name w:val="poemnormal Char"/>
    <w:basedOn w:val="DefaultParagraphFont"/>
    <w:link w:val="poemnormal"/>
    <w:rsid w:val="002728D6"/>
  </w:style>
  <w:style w:type="paragraph" w:styleId="doubleindent" w:customStyle="1">
    <w:name w:val="doubleindent"/>
    <w:basedOn w:val="Normal"/>
    <w:link w:val="doubleindentChar"/>
    <w:qFormat/>
    <w:rsid w:val="002728D6"/>
    <w:pPr>
      <w:ind w:left="1440"/>
      <w:jc w:val="both"/>
    </w:pPr>
  </w:style>
  <w:style w:type="character" w:styleId="doubleindentChar" w:customStyle="1">
    <w:name w:val="doubleindent Char"/>
    <w:basedOn w:val="DefaultParagraphFont"/>
    <w:link w:val="doubleindent"/>
    <w:rsid w:val="002728D6"/>
  </w:style>
  <w:style w:type="paragraph" w:styleId="paddingline" w:customStyle="1">
    <w:name w:val="paddingline"/>
    <w:basedOn w:val="Normal"/>
    <w:link w:val="paddinglineChar"/>
    <w:qFormat/>
    <w:rsid w:val="002728D6"/>
    <w:pPr>
      <w:pBdr>
        <w:left w:val="single" w:color="auto" w:sz="4" w:space="4"/>
      </w:pBdr>
      <w:ind w:left="720"/>
      <w:jc w:val="both"/>
    </w:pPr>
  </w:style>
  <w:style w:type="character" w:styleId="paddinglineChar" w:customStyle="1">
    <w:name w:val="paddingline Char"/>
    <w:basedOn w:val="DefaultParagraphFont"/>
    <w:link w:val="paddingline"/>
    <w:rsid w:val="002728D6"/>
  </w:style>
  <w:style w:type="paragraph" w:styleId="textbox" w:customStyle="1">
    <w:name w:val="textbox"/>
    <w:basedOn w:val="Normal"/>
    <w:link w:val="textboxChar"/>
    <w:qFormat/>
    <w:rsid w:val="00A767C8"/>
    <w:pPr>
      <w:pBdr>
        <w:top w:val="single" w:color="auto" w:sz="4" w:space="1"/>
        <w:left w:val="single" w:color="auto" w:sz="4" w:space="4"/>
        <w:bottom w:val="single" w:color="auto" w:sz="4" w:space="1"/>
        <w:right w:val="single" w:color="auto" w:sz="4" w:space="4"/>
      </w:pBdr>
      <w:jc w:val="both"/>
    </w:pPr>
    <w:rPr>
      <w:lang w:val="en-US"/>
    </w:rPr>
  </w:style>
  <w:style w:type="character" w:styleId="textboxChar" w:customStyle="1">
    <w:name w:val="textbox Char"/>
    <w:basedOn w:val="DefaultParagraphFont"/>
    <w:link w:val="textbox"/>
    <w:rsid w:val="00A767C8"/>
    <w:rPr>
      <w:lang w:val="en-US"/>
    </w:rPr>
  </w:style>
  <w:style w:type="paragraph" w:styleId="firstpage" w:customStyle="1">
    <w:name w:val="firstpage"/>
    <w:basedOn w:val="Normal"/>
    <w:link w:val="firstpageChar"/>
    <w:qFormat/>
    <w:rsid w:val="00B954FF"/>
    <w:pPr>
      <w:spacing w:before="720" w:after="880"/>
      <w:jc w:val="center"/>
    </w:pPr>
    <w:rPr>
      <w:b/>
      <w:bCs/>
    </w:rPr>
  </w:style>
  <w:style w:type="character" w:styleId="firstpageChar" w:customStyle="1">
    <w:name w:val="firstpage Char"/>
    <w:basedOn w:val="DefaultParagraphFont"/>
    <w:link w:val="firstpage"/>
    <w:rsid w:val="00B954FF"/>
    <w:rPr>
      <w:b/>
      <w:bCs/>
    </w:rPr>
  </w:style>
  <w:style w:type="character" w:styleId="PlaceholderText">
    <w:name w:val="Placeholder Text"/>
    <w:basedOn w:val="DefaultParagraphFont"/>
    <w:uiPriority w:val="99"/>
    <w:semiHidden/>
    <w:rsid w:val="004A0F09"/>
    <w:rPr>
      <w:color w:val="808080"/>
    </w:rPr>
  </w:style>
  <w:style w:type="paragraph" w:styleId="ListParagraph">
    <w:name w:val="List Paragraph"/>
    <w:basedOn w:val="Normal"/>
    <w:uiPriority w:val="34"/>
    <w:qFormat/>
    <w:rsid w:val="003F7D8F"/>
    <w:pPr>
      <w:ind w:left="720"/>
      <w:contextualSpacing/>
    </w:pPr>
  </w:style>
  <w:style w:type="character" w:styleId="Heading1Char" w:customStyle="1">
    <w:name w:val="Heading 1 Char"/>
    <w:basedOn w:val="DefaultParagraphFont"/>
    <w:link w:val="Heading1"/>
    <w:uiPriority w:val="9"/>
    <w:rsid w:val="00B46D9B"/>
    <w:rPr>
      <w:rFonts w:asciiTheme="majorHAnsi" w:hAnsiTheme="majorHAnsi" w:eastAsiaTheme="majorEastAsia"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Cherag Mobedji</dc:creator>
  <keywords/>
  <dc:description/>
  <lastModifiedBy>Suresh WinVinaya</lastModifiedBy>
  <revision>6</revision>
  <dcterms:created xsi:type="dcterms:W3CDTF">2023-08-02T19:29:00.0000000Z</dcterms:created>
  <dcterms:modified xsi:type="dcterms:W3CDTF">2024-12-27T09:20:35.6214277Z</dcterms:modified>
</coreProperties>
</file>