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736C" w14:textId="77777777" w:rsidR="00687C6A" w:rsidRDefault="00687C6A" w:rsidP="00825AF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 w:eastAsia="ja-JP"/>
        </w:rPr>
        <w:drawing>
          <wp:inline distT="0" distB="0" distL="0" distR="0" wp14:anchorId="6C521709" wp14:editId="244AB287">
            <wp:extent cx="3208526" cy="916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WinVinaya Foundation Logo along with Enabling Differently-Abled to Succeed 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50" cy="9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B2A0" w14:textId="77777777" w:rsidR="00687C6A" w:rsidRDefault="00687C6A" w:rsidP="00825AF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  <w:r w:rsidR="00825AFE">
        <w:rPr>
          <w:sz w:val="36"/>
          <w:szCs w:val="36"/>
        </w:rPr>
        <w:t>______________________________</w:t>
      </w:r>
    </w:p>
    <w:p w14:paraId="0E978D67" w14:textId="42316536" w:rsidR="00687C6A" w:rsidRPr="00541A8F" w:rsidRDefault="00B71194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Employability Training</w:t>
      </w:r>
      <w:r w:rsidR="008355C2">
        <w:rPr>
          <w:sz w:val="32"/>
          <w:szCs w:val="32"/>
        </w:rPr>
        <w:t xml:space="preserve"> Ideas</w:t>
      </w:r>
    </w:p>
    <w:p w14:paraId="671863C2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For </w:t>
      </w:r>
      <w:r>
        <w:rPr>
          <w:sz w:val="32"/>
          <w:szCs w:val="32"/>
        </w:rPr>
        <w:t>P</w:t>
      </w:r>
      <w:r w:rsidRPr="00541A8F">
        <w:rPr>
          <w:sz w:val="32"/>
          <w:szCs w:val="32"/>
        </w:rPr>
        <w:t>ersons with Disability in Bangalore, Karnataka</w:t>
      </w:r>
    </w:p>
    <w:p w14:paraId="2DB80449" w14:textId="77777777" w:rsidR="00687C6A" w:rsidRDefault="00687C6A" w:rsidP="00825AFE">
      <w:pPr>
        <w:jc w:val="center"/>
        <w:rPr>
          <w:sz w:val="18"/>
          <w:szCs w:val="18"/>
        </w:rPr>
      </w:pPr>
    </w:p>
    <w:p w14:paraId="07893333" w14:textId="77777777" w:rsidR="00687C6A" w:rsidRPr="00541A8F" w:rsidRDefault="00687C6A" w:rsidP="00825AFE">
      <w:pPr>
        <w:jc w:val="center"/>
        <w:rPr>
          <w:sz w:val="18"/>
          <w:szCs w:val="18"/>
        </w:rPr>
      </w:pPr>
    </w:p>
    <w:p w14:paraId="357DD45D" w14:textId="192C1B4B" w:rsidR="00687C6A" w:rsidRPr="00541A8F" w:rsidRDefault="009425F9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Proposal</w:t>
      </w:r>
      <w:r w:rsidR="00687C6A" w:rsidRPr="00541A8F">
        <w:rPr>
          <w:sz w:val="32"/>
          <w:szCs w:val="32"/>
        </w:rPr>
        <w:t xml:space="preserve"> by</w:t>
      </w:r>
    </w:p>
    <w:p w14:paraId="3748CD66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WinVinaya Foundation</w:t>
      </w:r>
    </w:p>
    <w:p w14:paraId="7EFCA52E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To</w:t>
      </w:r>
    </w:p>
    <w:p w14:paraId="3D59E1D4" w14:textId="2D2CA8AE" w:rsidR="00687C6A" w:rsidRPr="00541A8F" w:rsidRDefault="0005109B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Microsoft</w:t>
      </w:r>
    </w:p>
    <w:p w14:paraId="3C394F44" w14:textId="77777777" w:rsidR="00687C6A" w:rsidRPr="00541A8F" w:rsidRDefault="00687C6A" w:rsidP="00825AFE">
      <w:pPr>
        <w:jc w:val="center"/>
        <w:rPr>
          <w:sz w:val="18"/>
          <w:szCs w:val="18"/>
        </w:rPr>
      </w:pPr>
    </w:p>
    <w:p w14:paraId="7DA2C7F4" w14:textId="024CDF97" w:rsidR="00825AFE" w:rsidRDefault="00825AFE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Date: </w:t>
      </w:r>
      <w:r w:rsidR="0005109B">
        <w:rPr>
          <w:sz w:val="32"/>
          <w:szCs w:val="32"/>
        </w:rPr>
        <w:t>09</w:t>
      </w:r>
      <w:r w:rsidR="0005109B" w:rsidRPr="0005109B">
        <w:rPr>
          <w:sz w:val="32"/>
          <w:szCs w:val="32"/>
          <w:vertAlign w:val="superscript"/>
        </w:rPr>
        <w:t>th</w:t>
      </w:r>
      <w:r w:rsidR="0005109B">
        <w:rPr>
          <w:sz w:val="32"/>
          <w:szCs w:val="32"/>
        </w:rPr>
        <w:t xml:space="preserve"> </w:t>
      </w:r>
      <w:r w:rsidR="008253C8">
        <w:rPr>
          <w:sz w:val="32"/>
          <w:szCs w:val="32"/>
        </w:rPr>
        <w:t>August</w:t>
      </w:r>
      <w:r w:rsidRPr="00541A8F">
        <w:rPr>
          <w:sz w:val="32"/>
          <w:szCs w:val="32"/>
        </w:rPr>
        <w:t xml:space="preserve"> 20</w:t>
      </w:r>
      <w:r w:rsidR="007C7D38">
        <w:rPr>
          <w:sz w:val="32"/>
          <w:szCs w:val="32"/>
        </w:rPr>
        <w:t>21</w:t>
      </w:r>
    </w:p>
    <w:p w14:paraId="68DDDD31" w14:textId="77777777" w:rsidR="00687C6A" w:rsidRDefault="00687C6A" w:rsidP="00825AFE">
      <w:pPr>
        <w:jc w:val="center"/>
        <w:rPr>
          <w:sz w:val="32"/>
          <w:szCs w:val="32"/>
        </w:rPr>
      </w:pPr>
    </w:p>
    <w:p w14:paraId="227B7CE4" w14:textId="77777777" w:rsidR="00687C6A" w:rsidRPr="00541A8F" w:rsidRDefault="00687C6A" w:rsidP="00825AFE">
      <w:pPr>
        <w:jc w:val="center"/>
        <w:rPr>
          <w:sz w:val="32"/>
          <w:szCs w:val="32"/>
        </w:rPr>
      </w:pPr>
      <w:r>
        <w:rPr>
          <w:sz w:val="32"/>
          <w:szCs w:val="32"/>
        </w:rPr>
        <w:t>Primary</w:t>
      </w:r>
      <w:r w:rsidRPr="00541A8F">
        <w:rPr>
          <w:sz w:val="32"/>
          <w:szCs w:val="32"/>
        </w:rPr>
        <w:t xml:space="preserve"> Contact: Sivasankar Jayagopal</w:t>
      </w:r>
    </w:p>
    <w:p w14:paraId="7672F35E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Founder Chairman</w:t>
      </w:r>
    </w:p>
    <w:p w14:paraId="32EF545C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WinVinaya Foundation</w:t>
      </w:r>
    </w:p>
    <w:p w14:paraId="228426F7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25/3 Brindavan 3</w:t>
      </w:r>
      <w:r w:rsidRPr="00541A8F">
        <w:rPr>
          <w:sz w:val="32"/>
          <w:szCs w:val="32"/>
          <w:vertAlign w:val="superscript"/>
        </w:rPr>
        <w:t>rd</w:t>
      </w:r>
      <w:r w:rsidRPr="00541A8F">
        <w:rPr>
          <w:sz w:val="32"/>
          <w:szCs w:val="32"/>
        </w:rPr>
        <w:t xml:space="preserve"> Cross, Saraswathipuram</w:t>
      </w:r>
    </w:p>
    <w:p w14:paraId="42D78787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IIM Post</w:t>
      </w:r>
    </w:p>
    <w:p w14:paraId="61772FEA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Bangalore 560076</w:t>
      </w:r>
    </w:p>
    <w:p w14:paraId="34761719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>Ph.: +91-96764-33359</w:t>
      </w:r>
    </w:p>
    <w:p w14:paraId="3160F3EC" w14:textId="77777777" w:rsidR="00687C6A" w:rsidRPr="00541A8F" w:rsidRDefault="00687C6A" w:rsidP="00825AFE">
      <w:pPr>
        <w:jc w:val="center"/>
        <w:rPr>
          <w:sz w:val="32"/>
          <w:szCs w:val="32"/>
        </w:rPr>
      </w:pPr>
      <w:r w:rsidRPr="00541A8F">
        <w:rPr>
          <w:sz w:val="32"/>
          <w:szCs w:val="32"/>
        </w:rPr>
        <w:t xml:space="preserve">Email: </w:t>
      </w:r>
      <w:hyperlink r:id="rId9" w:history="1">
        <w:r w:rsidRPr="00541A8F">
          <w:rPr>
            <w:rStyle w:val="Hyperlink"/>
            <w:sz w:val="32"/>
            <w:szCs w:val="32"/>
          </w:rPr>
          <w:t>Shiva.Jayagopal@WinVinayaFoundation.org</w:t>
        </w:r>
      </w:hyperlink>
    </w:p>
    <w:p w14:paraId="20B57E8C" w14:textId="4BB13305" w:rsidR="008972AA" w:rsidRDefault="008972AA" w:rsidP="0005109B">
      <w:pPr>
        <w:pStyle w:val="TOCHeading"/>
      </w:pPr>
      <w:bookmarkStart w:id="0" w:name="_Toc41924307"/>
    </w:p>
    <w:p w14:paraId="0079346F" w14:textId="77777777" w:rsidR="008972AA" w:rsidRDefault="008972A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7265F49" w14:textId="2101A8EE" w:rsidR="00CB2763" w:rsidRDefault="00CB2763" w:rsidP="007C7D38">
      <w:pPr>
        <w:pStyle w:val="Heading1"/>
        <w:numPr>
          <w:ilvl w:val="0"/>
          <w:numId w:val="2"/>
        </w:numPr>
        <w:spacing w:after="60"/>
        <w:ind w:left="431" w:hanging="431"/>
        <w:jc w:val="both"/>
      </w:pPr>
      <w:bookmarkStart w:id="1" w:name="_Toc79408076"/>
      <w:bookmarkEnd w:id="0"/>
      <w:r>
        <w:lastRenderedPageBreak/>
        <w:t>Background</w:t>
      </w:r>
      <w:bookmarkEnd w:id="1"/>
    </w:p>
    <w:p w14:paraId="6BED8061" w14:textId="1F4D97D3" w:rsidR="001417A8" w:rsidRDefault="0067468B" w:rsidP="00EF4963">
      <w:pPr>
        <w:jc w:val="both"/>
      </w:pPr>
      <w:r>
        <w:t xml:space="preserve">Based on the discussion Shiva Jayagopal (Founder Chairman of WinVinaya Foundation) </w:t>
      </w:r>
      <w:r w:rsidR="00FE5AE2">
        <w:t xml:space="preserve">had </w:t>
      </w:r>
      <w:r>
        <w:t xml:space="preserve">with </w:t>
      </w:r>
      <w:proofErr w:type="spellStart"/>
      <w:r w:rsidR="00FE5AE2">
        <w:t>Ms</w:t>
      </w:r>
      <w:proofErr w:type="spellEnd"/>
      <w:r w:rsidR="00FE5AE2">
        <w:t xml:space="preserve"> Manju Dhasmana and </w:t>
      </w:r>
      <w:proofErr w:type="spellStart"/>
      <w:r w:rsidR="00FE5AE2">
        <w:t>Ms</w:t>
      </w:r>
      <w:proofErr w:type="spellEnd"/>
      <w:r w:rsidR="00FE5AE2">
        <w:t xml:space="preserve"> </w:t>
      </w:r>
      <w:r>
        <w:t>Padmaja</w:t>
      </w:r>
      <w:r w:rsidR="00FE5AE2">
        <w:t xml:space="preserve"> on 09-Aug-2021</w:t>
      </w:r>
      <w:r w:rsidR="002510F9">
        <w:t xml:space="preserve">, WinVinaya Foundation is giving this proposal with the synopsis of </w:t>
      </w:r>
      <w:r w:rsidR="00046A5C">
        <w:t xml:space="preserve">ideas for multiple programs that can be accomplished in </w:t>
      </w:r>
      <w:r w:rsidR="00EC74B0">
        <w:t xml:space="preserve">4 to </w:t>
      </w:r>
      <w:r w:rsidR="00046A5C">
        <w:t>8 weeks duration along with</w:t>
      </w:r>
      <w:r w:rsidR="002510F9">
        <w:t xml:space="preserve"> </w:t>
      </w:r>
      <w:r w:rsidR="007F79C4">
        <w:t>fund’s</w:t>
      </w:r>
      <w:r w:rsidR="002510F9">
        <w:t xml:space="preserve"> requirements.</w:t>
      </w:r>
    </w:p>
    <w:p w14:paraId="0DC173FE" w14:textId="44797241" w:rsidR="007C7D38" w:rsidRPr="008972AA" w:rsidRDefault="007C7D38" w:rsidP="00EF4963">
      <w:pPr>
        <w:jc w:val="both"/>
      </w:pPr>
      <w:r w:rsidRPr="00AE4C80">
        <w:rPr>
          <w:lang w:val="en-IN"/>
        </w:rPr>
        <w:t xml:space="preserve">The primary </w:t>
      </w:r>
      <w:r>
        <w:rPr>
          <w:lang w:val="en-IN"/>
        </w:rPr>
        <w:t>aim and goal</w:t>
      </w:r>
      <w:r w:rsidRPr="00AE4C80">
        <w:rPr>
          <w:lang w:val="en-IN"/>
        </w:rPr>
        <w:t xml:space="preserve"> of WinVinaya Foundation is to provide life skills and resources to </w:t>
      </w:r>
      <w:r>
        <w:rPr>
          <w:lang w:val="en-IN"/>
        </w:rPr>
        <w:t>persons with disabilities</w:t>
      </w:r>
      <w:r w:rsidRPr="00AE4C80">
        <w:rPr>
          <w:lang w:val="en-IN"/>
        </w:rPr>
        <w:t xml:space="preserve"> and enable them to earn a decent income and lead a life with dignity.</w:t>
      </w:r>
      <w:r>
        <w:rPr>
          <w:lang w:val="en-IN"/>
        </w:rPr>
        <w:t xml:space="preserve"> </w:t>
      </w:r>
      <w:r>
        <w:t>WinVinaya Foundation</w:t>
      </w:r>
      <w:r>
        <w:rPr>
          <w:lang w:val="en-IN"/>
        </w:rPr>
        <w:t xml:space="preserve"> </w:t>
      </w:r>
      <w:r>
        <w:t xml:space="preserve">is </w:t>
      </w:r>
      <w:r w:rsidR="0063567C">
        <w:t>submitting this proposal to MICROSOFT</w:t>
      </w:r>
      <w:r>
        <w:t xml:space="preserve"> containing </w:t>
      </w:r>
      <w:proofErr w:type="gramStart"/>
      <w:r>
        <w:t>a brief summary</w:t>
      </w:r>
      <w:proofErr w:type="gramEnd"/>
      <w:r>
        <w:t xml:space="preserve"> of its </w:t>
      </w:r>
      <w:r w:rsidR="00B93E56">
        <w:t>objectives and</w:t>
      </w:r>
      <w:r w:rsidR="004E712E">
        <w:t xml:space="preserve"> seeking funds </w:t>
      </w:r>
      <w:r>
        <w:t xml:space="preserve">to achieve its goal. </w:t>
      </w:r>
    </w:p>
    <w:p w14:paraId="5FBF4F1E" w14:textId="57C7A4A7" w:rsidR="00687C6A" w:rsidRDefault="008355C2" w:rsidP="00DA23FC">
      <w:pPr>
        <w:pStyle w:val="Heading1"/>
        <w:spacing w:before="0" w:after="60"/>
        <w:ind w:left="431" w:hanging="431"/>
        <w:jc w:val="both"/>
        <w:rPr>
          <w:lang w:val="en-IN"/>
        </w:rPr>
      </w:pPr>
      <w:bookmarkStart w:id="2" w:name="_Toc79408079"/>
      <w:r>
        <w:rPr>
          <w:lang w:val="en-IN"/>
        </w:rPr>
        <w:t xml:space="preserve">Our </w:t>
      </w:r>
      <w:proofErr w:type="gramStart"/>
      <w:r w:rsidR="00362519">
        <w:rPr>
          <w:lang w:val="en-IN"/>
        </w:rPr>
        <w:t>Ideas</w:t>
      </w:r>
      <w:bookmarkEnd w:id="2"/>
      <w:proofErr w:type="gramEnd"/>
    </w:p>
    <w:p w14:paraId="62E18B45" w14:textId="687A15CB" w:rsidR="00AE3245" w:rsidRDefault="00AE3245" w:rsidP="00AE3245">
      <w:pPr>
        <w:jc w:val="both"/>
        <w:rPr>
          <w:lang w:val="en-IN"/>
        </w:rPr>
      </w:pPr>
      <w:r w:rsidRPr="00AE4C80">
        <w:rPr>
          <w:lang w:val="en-IN"/>
        </w:rPr>
        <w:t>Our approach is to act as a bridge between the job seekers and the employers, fill the gaps on both the sides and enable success for both.</w:t>
      </w:r>
      <w:r>
        <w:rPr>
          <w:lang w:val="en-IN"/>
        </w:rPr>
        <w:t xml:space="preserve"> </w:t>
      </w:r>
      <w:r w:rsidR="00074D62">
        <w:rPr>
          <w:lang w:val="en-IN"/>
        </w:rPr>
        <w:t xml:space="preserve">We fill the gaps by training </w:t>
      </w:r>
      <w:r w:rsidR="002510F9">
        <w:rPr>
          <w:lang w:val="en-IN"/>
        </w:rPr>
        <w:t xml:space="preserve">PWD </w:t>
      </w:r>
      <w:r w:rsidR="00074D62">
        <w:rPr>
          <w:lang w:val="en-IN"/>
        </w:rPr>
        <w:t xml:space="preserve">graduates in skills that match the requirements of the employers. </w:t>
      </w:r>
    </w:p>
    <w:p w14:paraId="7DC09895" w14:textId="1AAF9321" w:rsidR="002C1B82" w:rsidRDefault="002C1B82" w:rsidP="002C1B82">
      <w:pPr>
        <w:jc w:val="both"/>
      </w:pPr>
      <w:r>
        <w:t>WinVinaya Foundation uses WinVinaya Academy</w:t>
      </w:r>
      <w:r w:rsidRPr="002C1B82">
        <w:t xml:space="preserve"> to create and host the courses in </w:t>
      </w:r>
      <w:r w:rsidR="009C2F74" w:rsidRPr="002C1B82">
        <w:t xml:space="preserve">Indian Sign </w:t>
      </w:r>
      <w:proofErr w:type="gramStart"/>
      <w:r w:rsidR="009C2F74" w:rsidRPr="002C1B82">
        <w:t>Language</w:t>
      </w:r>
      <w:r w:rsidR="009C2F74" w:rsidRPr="002C1B82">
        <w:t xml:space="preserve"> </w:t>
      </w:r>
      <w:r w:rsidR="009C2F74">
        <w:t xml:space="preserve"> and</w:t>
      </w:r>
      <w:proofErr w:type="gramEnd"/>
      <w:r w:rsidR="009C2F74">
        <w:t xml:space="preserve"> also in </w:t>
      </w:r>
      <w:r w:rsidRPr="002C1B82">
        <w:t>English</w:t>
      </w:r>
      <w:r w:rsidR="009C2F74">
        <w:t xml:space="preserve"> Medium</w:t>
      </w:r>
      <w:r w:rsidRPr="002C1B82">
        <w:t xml:space="preserve">. 95% of the course content is experiential learning. </w:t>
      </w:r>
      <w:r>
        <w:t xml:space="preserve">As </w:t>
      </w:r>
      <w:r w:rsidRPr="002C1B82">
        <w:t xml:space="preserve">WinVinaya Academy is </w:t>
      </w:r>
      <w:r w:rsidR="009C2F74">
        <w:t xml:space="preserve">a digital learning platform, </w:t>
      </w:r>
      <w:r w:rsidRPr="002C1B82">
        <w:t>hosted on the cloud</w:t>
      </w:r>
      <w:r>
        <w:t>,</w:t>
      </w:r>
      <w:r w:rsidRPr="002C1B82">
        <w:t xml:space="preserve"> </w:t>
      </w:r>
      <w:r>
        <w:t xml:space="preserve">the impact is multi-fold when compared to instructor-led training. By investing in </w:t>
      </w:r>
      <w:r w:rsidR="00FE5AE2">
        <w:t xml:space="preserve">adding new courses in the </w:t>
      </w:r>
      <w:r>
        <w:t xml:space="preserve">Academy, </w:t>
      </w:r>
    </w:p>
    <w:p w14:paraId="7272D748" w14:textId="5EC88E6E" w:rsidR="002C1B82" w:rsidRDefault="002C1B82" w:rsidP="002C1B82">
      <w:pPr>
        <w:pStyle w:val="ListParagraph"/>
        <w:numPr>
          <w:ilvl w:val="0"/>
          <w:numId w:val="25"/>
        </w:numPr>
        <w:ind w:left="284" w:hanging="284"/>
        <w:jc w:val="both"/>
      </w:pPr>
      <w:r>
        <w:t xml:space="preserve">About 300+ graduates and students </w:t>
      </w:r>
      <w:r w:rsidR="00FE5AE2">
        <w:t xml:space="preserve">could </w:t>
      </w:r>
      <w:r>
        <w:t xml:space="preserve">get benefited </w:t>
      </w:r>
      <w:r w:rsidR="00FE5AE2">
        <w:t xml:space="preserve">in learning the new courses over </w:t>
      </w:r>
      <w:r>
        <w:t>a period of three years</w:t>
      </w:r>
    </w:p>
    <w:p w14:paraId="25AA56C8" w14:textId="77777777" w:rsidR="002C1B82" w:rsidRDefault="002C1B82" w:rsidP="002C1B82">
      <w:pPr>
        <w:pStyle w:val="ListParagraph"/>
        <w:numPr>
          <w:ilvl w:val="0"/>
          <w:numId w:val="25"/>
        </w:numPr>
        <w:ind w:left="284" w:hanging="284"/>
        <w:jc w:val="both"/>
      </w:pPr>
      <w:r>
        <w:t>Students and graduates can</w:t>
      </w:r>
      <w:r w:rsidRPr="002C1B82">
        <w:t xml:space="preserve"> access the Academy even in the night, when their network connection is better, or at any time convenient to them</w:t>
      </w:r>
    </w:p>
    <w:p w14:paraId="6C45F803" w14:textId="58851B71" w:rsidR="002C1B82" w:rsidRDefault="003479A8" w:rsidP="002C1B82">
      <w:pPr>
        <w:jc w:val="both"/>
      </w:pPr>
      <w:proofErr w:type="gramStart"/>
      <w:r>
        <w:t>Thus</w:t>
      </w:r>
      <w:proofErr w:type="gramEnd"/>
      <w:r>
        <w:t xml:space="preserve"> transforming lives of many students every year which </w:t>
      </w:r>
      <w:r w:rsidRPr="002C1B82">
        <w:t xml:space="preserve">would have been very difficult </w:t>
      </w:r>
      <w:r>
        <w:t>to achieve</w:t>
      </w:r>
      <w:r w:rsidRPr="002C1B82">
        <w:t xml:space="preserve"> </w:t>
      </w:r>
      <w:r>
        <w:t>i</w:t>
      </w:r>
      <w:r w:rsidR="002C1B82" w:rsidRPr="002C1B82">
        <w:t>n a tradition</w:t>
      </w:r>
      <w:r>
        <w:t>al instructor led training.</w:t>
      </w:r>
    </w:p>
    <w:p w14:paraId="4F6B2160" w14:textId="2A555A33" w:rsidR="008355C2" w:rsidRDefault="008355C2" w:rsidP="002C1B82">
      <w:pPr>
        <w:jc w:val="both"/>
      </w:pPr>
      <w:r>
        <w:t xml:space="preserve">So, our primary </w:t>
      </w:r>
      <w:r w:rsidR="00362519">
        <w:t>Ideas</w:t>
      </w:r>
      <w:r>
        <w:t xml:space="preserve"> are </w:t>
      </w:r>
      <w:r w:rsidR="002C1B82">
        <w:t xml:space="preserve">to </w:t>
      </w:r>
      <w:r>
        <w:t>–</w:t>
      </w:r>
    </w:p>
    <w:p w14:paraId="246E4E3D" w14:textId="2C51C7B3" w:rsidR="002510F9" w:rsidRDefault="002510F9" w:rsidP="002510F9">
      <w:pPr>
        <w:pStyle w:val="ListParagraph"/>
        <w:numPr>
          <w:ilvl w:val="0"/>
          <w:numId w:val="19"/>
        </w:numPr>
      </w:pPr>
      <w:r>
        <w:t>Conduct Boot</w:t>
      </w:r>
      <w:r w:rsidR="001C3CAB">
        <w:t xml:space="preserve"> </w:t>
      </w:r>
      <w:r>
        <w:t xml:space="preserve">Camp Training for PWD Students under various programs </w:t>
      </w:r>
    </w:p>
    <w:p w14:paraId="2BEA34FA" w14:textId="429F2266" w:rsidR="008355C2" w:rsidRDefault="008355C2" w:rsidP="008355C2">
      <w:pPr>
        <w:pStyle w:val="ListParagraph"/>
        <w:numPr>
          <w:ilvl w:val="0"/>
          <w:numId w:val="19"/>
        </w:numPr>
      </w:pPr>
      <w:r>
        <w:t>Create Courses in Indian Sign Language for better reach</w:t>
      </w:r>
    </w:p>
    <w:p w14:paraId="6DF76CB5" w14:textId="6425E7FD" w:rsidR="001317DC" w:rsidRDefault="001317DC" w:rsidP="001317DC">
      <w:r w:rsidRPr="00E62B42">
        <w:rPr>
          <w:b/>
          <w:bCs/>
        </w:rPr>
        <w:t>We plan to start the Boot Camp Training during the week of 09-Aug-2021</w:t>
      </w:r>
      <w:r>
        <w:t xml:space="preserve"> and complete it as per the training duration mentioned for each of the Boot Camps.</w:t>
      </w:r>
    </w:p>
    <w:p w14:paraId="63CCCD4A" w14:textId="357622DF" w:rsidR="00F45F78" w:rsidRPr="00C400E5" w:rsidRDefault="00F45F78" w:rsidP="00F45F78">
      <w:pPr>
        <w:pStyle w:val="Heading2"/>
        <w:spacing w:before="60" w:after="60"/>
        <w:ind w:left="578" w:hanging="578"/>
        <w:jc w:val="both"/>
        <w:rPr>
          <w:lang w:val="en-IN"/>
        </w:rPr>
      </w:pPr>
      <w:bookmarkStart w:id="3" w:name="_Toc79408081"/>
      <w:bookmarkStart w:id="4" w:name="_Toc79408080"/>
      <w:r>
        <w:rPr>
          <w:lang w:val="en-IN"/>
        </w:rPr>
        <w:t>Boot Camp Training Program</w:t>
      </w:r>
      <w:bookmarkEnd w:id="3"/>
      <w:r>
        <w:rPr>
          <w:lang w:val="en-IN"/>
        </w:rPr>
        <w:t>s</w:t>
      </w:r>
    </w:p>
    <w:p w14:paraId="5144A24C" w14:textId="2F34C5DD" w:rsidR="00F45F78" w:rsidRDefault="001C3CAB" w:rsidP="00F45F78">
      <w:pPr>
        <w:jc w:val="both"/>
        <w:rPr>
          <w:lang w:val="en-IN"/>
        </w:rPr>
      </w:pPr>
      <w:r w:rsidRPr="001C3CAB">
        <w:rPr>
          <w:b/>
          <w:lang w:val="en-IN"/>
        </w:rPr>
        <w:t>Upskilling AIF Students in IT Skills:</w:t>
      </w:r>
      <w:r>
        <w:rPr>
          <w:lang w:val="en-IN"/>
        </w:rPr>
        <w:t xml:space="preserve"> There are 8 AIF students who </w:t>
      </w:r>
      <w:r w:rsidR="00FE5AE2">
        <w:rPr>
          <w:lang w:val="en-IN"/>
        </w:rPr>
        <w:t xml:space="preserve">were </w:t>
      </w:r>
      <w:r>
        <w:rPr>
          <w:lang w:val="en-IN"/>
        </w:rPr>
        <w:t xml:space="preserve">trained by WinVinaya Foundation in </w:t>
      </w:r>
      <w:r w:rsidR="00FE5AE2">
        <w:rPr>
          <w:lang w:val="en-IN"/>
        </w:rPr>
        <w:t>software development</w:t>
      </w:r>
      <w:r>
        <w:rPr>
          <w:lang w:val="en-IN"/>
        </w:rPr>
        <w:t>. We are looking at upskilling them in HTML, CSS, JavaScript Basics and recap sessions in Java and SQL.</w:t>
      </w:r>
      <w:r w:rsidR="006D427D">
        <w:rPr>
          <w:lang w:val="en-IN"/>
        </w:rPr>
        <w:t xml:space="preserve"> </w:t>
      </w:r>
      <w:r w:rsidR="006D427D" w:rsidRPr="001317DC">
        <w:rPr>
          <w:b/>
          <w:bCs/>
          <w:lang w:val="en-IN"/>
        </w:rPr>
        <w:t>The duration of the training is 6 weeks</w:t>
      </w:r>
      <w:r w:rsidR="006D427D">
        <w:rPr>
          <w:lang w:val="en-IN"/>
        </w:rPr>
        <w:t>.</w:t>
      </w:r>
    </w:p>
    <w:p w14:paraId="46194F1F" w14:textId="680F68B9" w:rsidR="001C3CAB" w:rsidRPr="001317DC" w:rsidRDefault="001C3CAB" w:rsidP="00F45F78">
      <w:pPr>
        <w:jc w:val="both"/>
        <w:rPr>
          <w:b/>
          <w:bCs/>
          <w:lang w:val="en-IN"/>
        </w:rPr>
      </w:pPr>
      <w:r w:rsidRPr="006D427D">
        <w:rPr>
          <w:b/>
          <w:lang w:val="en-IN"/>
        </w:rPr>
        <w:t xml:space="preserve">Training PWD Graduates in BPA Program: </w:t>
      </w:r>
      <w:r w:rsidRPr="001317DC">
        <w:rPr>
          <w:bCs/>
          <w:lang w:val="en-IN"/>
        </w:rPr>
        <w:t>We</w:t>
      </w:r>
      <w:r>
        <w:rPr>
          <w:lang w:val="en-IN"/>
        </w:rPr>
        <w:t xml:space="preserve"> are planning to conduct training in Business Process Automation (BPA) covering English, Soft Skills, MS Excel, MS Word, Agile Fundamentals, </w:t>
      </w:r>
      <w:proofErr w:type="gramStart"/>
      <w:r>
        <w:rPr>
          <w:lang w:val="en-IN"/>
        </w:rPr>
        <w:t>SQL</w:t>
      </w:r>
      <w:proofErr w:type="gramEnd"/>
      <w:r>
        <w:rPr>
          <w:lang w:val="en-IN"/>
        </w:rPr>
        <w:t xml:space="preserve"> and Power Platform (Power BI and Power Automate)</w:t>
      </w:r>
      <w:r w:rsidR="006D427D">
        <w:rPr>
          <w:lang w:val="en-IN"/>
        </w:rPr>
        <w:t xml:space="preserve"> for DEAF candidates</w:t>
      </w:r>
      <w:r>
        <w:rPr>
          <w:lang w:val="en-IN"/>
        </w:rPr>
        <w:t xml:space="preserve">. As the training will follow a blended model of ONLINE TRAINING and SELF LEARNING, </w:t>
      </w:r>
      <w:r w:rsidR="006D427D">
        <w:rPr>
          <w:lang w:val="en-IN"/>
        </w:rPr>
        <w:t xml:space="preserve">we will have </w:t>
      </w:r>
      <w:r w:rsidR="00FE5AE2">
        <w:rPr>
          <w:lang w:val="en-IN"/>
        </w:rPr>
        <w:t xml:space="preserve">16 </w:t>
      </w:r>
      <w:r w:rsidR="006D427D">
        <w:rPr>
          <w:lang w:val="en-IN"/>
        </w:rPr>
        <w:t>candidates</w:t>
      </w:r>
      <w:r w:rsidR="00FE5AE2">
        <w:rPr>
          <w:lang w:val="en-IN"/>
        </w:rPr>
        <w:t xml:space="preserve"> for this program</w:t>
      </w:r>
      <w:r w:rsidR="006D427D">
        <w:rPr>
          <w:lang w:val="en-IN"/>
        </w:rPr>
        <w:t xml:space="preserve">. </w:t>
      </w:r>
      <w:r w:rsidR="006D427D" w:rsidRPr="001317DC">
        <w:rPr>
          <w:b/>
          <w:bCs/>
          <w:lang w:val="en-IN"/>
        </w:rPr>
        <w:t>The duration of the training is 8 weeks.</w:t>
      </w:r>
    </w:p>
    <w:p w14:paraId="04D3444E" w14:textId="03EF6FEC" w:rsidR="006D427D" w:rsidRDefault="006D427D" w:rsidP="00F45F78">
      <w:pPr>
        <w:jc w:val="both"/>
        <w:rPr>
          <w:lang w:val="en-IN"/>
        </w:rPr>
      </w:pPr>
      <w:r w:rsidRPr="002D2B2B">
        <w:rPr>
          <w:b/>
          <w:lang w:val="en-IN"/>
        </w:rPr>
        <w:t>Training Program for Customer Support Role:</w:t>
      </w:r>
      <w:r>
        <w:rPr>
          <w:lang w:val="en-IN"/>
        </w:rPr>
        <w:t xml:space="preserve"> This training covers Advanced English, MS Excel, MS </w:t>
      </w:r>
      <w:proofErr w:type="gramStart"/>
      <w:r>
        <w:rPr>
          <w:lang w:val="en-IN"/>
        </w:rPr>
        <w:t>Word</w:t>
      </w:r>
      <w:proofErr w:type="gramEnd"/>
      <w:r>
        <w:rPr>
          <w:lang w:val="en-IN"/>
        </w:rPr>
        <w:t xml:space="preserve"> and Power BI for non-deaf candidates for a </w:t>
      </w:r>
      <w:r w:rsidRPr="001317DC">
        <w:rPr>
          <w:b/>
          <w:bCs/>
          <w:lang w:val="en-IN"/>
        </w:rPr>
        <w:t>duration of 4 weeks</w:t>
      </w:r>
      <w:r>
        <w:rPr>
          <w:lang w:val="en-IN"/>
        </w:rPr>
        <w:t xml:space="preserve">. </w:t>
      </w:r>
      <w:r w:rsidR="00F65D1A">
        <w:rPr>
          <w:lang w:val="en-IN"/>
        </w:rPr>
        <w:t>The number of students for this batch is 10.</w:t>
      </w:r>
    </w:p>
    <w:p w14:paraId="42EC8CCA" w14:textId="59168DA4" w:rsidR="00F45F78" w:rsidRDefault="00F45F78" w:rsidP="00F45F78">
      <w:pPr>
        <w:jc w:val="both"/>
        <w:rPr>
          <w:lang w:val="en-IN"/>
        </w:rPr>
      </w:pPr>
      <w:r>
        <w:rPr>
          <w:lang w:val="en-IN"/>
        </w:rPr>
        <w:lastRenderedPageBreak/>
        <w:t xml:space="preserve">Our approach to train the PWD graduates in the above listed programs is as below - </w:t>
      </w:r>
    </w:p>
    <w:p w14:paraId="07E1F35C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  <w:lang w:val="en-IN"/>
        </w:rPr>
        <w:t>Sourcing</w:t>
      </w:r>
      <w:r>
        <w:rPr>
          <w:lang w:val="en-IN"/>
        </w:rPr>
        <w:t xml:space="preserve">: </w:t>
      </w:r>
      <w:r w:rsidRPr="001417A8">
        <w:rPr>
          <w:lang w:val="en-IN"/>
        </w:rPr>
        <w:t xml:space="preserve">WinVinaya collaborates with colleges, NGOs, </w:t>
      </w:r>
      <w:proofErr w:type="gramStart"/>
      <w:r w:rsidRPr="001417A8">
        <w:rPr>
          <w:lang w:val="en-IN"/>
        </w:rPr>
        <w:t>Social Media</w:t>
      </w:r>
      <w:proofErr w:type="gramEnd"/>
      <w:r w:rsidRPr="001417A8">
        <w:rPr>
          <w:lang w:val="en-IN"/>
        </w:rPr>
        <w:t>, Alumni to source the candidates</w:t>
      </w:r>
      <w:r>
        <w:rPr>
          <w:lang w:val="en-IN"/>
        </w:rPr>
        <w:t xml:space="preserve">. </w:t>
      </w:r>
      <w:r w:rsidRPr="001417A8">
        <w:rPr>
          <w:lang w:val="en-IN"/>
        </w:rPr>
        <w:t>The candidates will be a combination of freshers looking for a job or experienced persons who are looking for better career growth</w:t>
      </w:r>
      <w:r>
        <w:rPr>
          <w:lang w:val="en-IN"/>
        </w:rPr>
        <w:t xml:space="preserve">. </w:t>
      </w:r>
      <w:r>
        <w:t>WinVinaya has a database of candidates who can be trained.</w:t>
      </w:r>
    </w:p>
    <w:p w14:paraId="0241B8F6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Screening</w:t>
      </w:r>
      <w:r>
        <w:t>: WinVinaya will do a pre training assessment of the candidates through a combination of online aptitude/ English/ technical questions, mock interview questions to assess their knowledge levels, interests, and readiness for jobs and provide career guidance.</w:t>
      </w:r>
    </w:p>
    <w:p w14:paraId="2E61731C" w14:textId="35CACB00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Training</w:t>
      </w:r>
      <w:r>
        <w:t>: WinVinaya will train the candidates across various streams as given above. Candidates will be chosen to be trained in appropriate training based on their pre training assessment results.</w:t>
      </w:r>
    </w:p>
    <w:p w14:paraId="6B89C66C" w14:textId="77777777" w:rsidR="00F45F78" w:rsidRDefault="00F45F78" w:rsidP="00F45F78">
      <w:pPr>
        <w:pStyle w:val="ListParagraph"/>
        <w:numPr>
          <w:ilvl w:val="0"/>
          <w:numId w:val="7"/>
        </w:numPr>
        <w:ind w:left="284" w:hanging="284"/>
        <w:jc w:val="both"/>
      </w:pPr>
      <w:r>
        <w:rPr>
          <w:b/>
        </w:rPr>
        <w:t>Placement</w:t>
      </w:r>
      <w:r>
        <w:t>: WinVinaya provides placement assistance to the candidates, supports companies in their candidate selection process and helps both parties succeed.</w:t>
      </w:r>
    </w:p>
    <w:p w14:paraId="1F8E187E" w14:textId="0B0A0CE8" w:rsidR="00F45F78" w:rsidRDefault="00F45F78" w:rsidP="00F45F78">
      <w:pPr>
        <w:jc w:val="both"/>
      </w:pPr>
      <w:r>
        <w:t>We need your support in conducting the training FREE OF COST to the PWD graduates.</w:t>
      </w:r>
    </w:p>
    <w:p w14:paraId="640196C1" w14:textId="2A6857EC" w:rsidR="00E3131A" w:rsidRDefault="008355C2" w:rsidP="00DA23FC">
      <w:pPr>
        <w:pStyle w:val="Heading2"/>
        <w:spacing w:before="60" w:after="60"/>
        <w:ind w:left="578" w:hanging="578"/>
        <w:jc w:val="both"/>
        <w:rPr>
          <w:lang w:val="en-IN"/>
        </w:rPr>
      </w:pPr>
      <w:r>
        <w:rPr>
          <w:lang w:val="en-IN"/>
        </w:rPr>
        <w:t xml:space="preserve">Training </w:t>
      </w:r>
      <w:r w:rsidR="00704DEF">
        <w:rPr>
          <w:lang w:val="en-IN"/>
        </w:rPr>
        <w:t>Courses</w:t>
      </w:r>
      <w:r w:rsidR="00E3131A">
        <w:rPr>
          <w:lang w:val="en-IN"/>
        </w:rPr>
        <w:t xml:space="preserve"> in Indian Sign Language</w:t>
      </w:r>
      <w:bookmarkEnd w:id="4"/>
    </w:p>
    <w:p w14:paraId="37E48682" w14:textId="63EE41A7" w:rsidR="004E40D6" w:rsidRPr="00BB16BA" w:rsidRDefault="00704DEF" w:rsidP="004E40D6">
      <w:pPr>
        <w:jc w:val="both"/>
        <w:rPr>
          <w:lang w:val="en-IN"/>
        </w:rPr>
      </w:pPr>
      <w:r w:rsidRPr="00704DEF">
        <w:rPr>
          <w:lang w:val="en-IN"/>
        </w:rPr>
        <w:t xml:space="preserve">WinVinaya Academy </w:t>
      </w:r>
      <w:r w:rsidR="00BB16BA">
        <w:rPr>
          <w:lang w:val="en-IN"/>
        </w:rPr>
        <w:t>has</w:t>
      </w:r>
      <w:r w:rsidRPr="00704DEF">
        <w:rPr>
          <w:lang w:val="en-IN"/>
        </w:rPr>
        <w:t xml:space="preserve"> courses in English, JAVA, SQL, Core Banking, and Excel with Interview Preparation courses.</w:t>
      </w:r>
      <w:r>
        <w:rPr>
          <w:lang w:val="en-IN"/>
        </w:rPr>
        <w:t xml:space="preserve"> </w:t>
      </w:r>
      <w:r w:rsidR="004E40D6">
        <w:t xml:space="preserve">Initially, when we started our training program, we trained </w:t>
      </w:r>
    </w:p>
    <w:p w14:paraId="5508F5BA" w14:textId="77777777" w:rsidR="004E40D6" w:rsidRDefault="004E40D6" w:rsidP="004E40D6">
      <w:pPr>
        <w:pStyle w:val="ListParagraph"/>
        <w:numPr>
          <w:ilvl w:val="0"/>
          <w:numId w:val="21"/>
        </w:numPr>
        <w:ind w:left="284" w:hanging="284"/>
        <w:jc w:val="both"/>
      </w:pPr>
      <w:r w:rsidRPr="00C461FD">
        <w:t>PWD candidates on</w:t>
      </w:r>
      <w:r>
        <w:t xml:space="preserve"> </w:t>
      </w:r>
      <w:r w:rsidRPr="00C461FD">
        <w:t xml:space="preserve">IT skills such as Java, MySQL </w:t>
      </w:r>
    </w:p>
    <w:p w14:paraId="32E4E1AF" w14:textId="4E45C6BC" w:rsidR="004E40D6" w:rsidRDefault="004E40D6" w:rsidP="004E40D6">
      <w:pPr>
        <w:pStyle w:val="ListParagraph"/>
        <w:numPr>
          <w:ilvl w:val="0"/>
          <w:numId w:val="21"/>
        </w:numPr>
        <w:ind w:left="284" w:hanging="284"/>
        <w:jc w:val="both"/>
      </w:pPr>
      <w:r>
        <w:t>A sect of PWD candidates on low code/no code kind of skills like Power platforms, manual testing, BPA</w:t>
      </w:r>
    </w:p>
    <w:p w14:paraId="11B2CED8" w14:textId="3CA3A98A" w:rsidR="004E40D6" w:rsidRDefault="004E40D6" w:rsidP="004E40D6">
      <w:pPr>
        <w:pStyle w:val="ListParagraph"/>
        <w:numPr>
          <w:ilvl w:val="0"/>
          <w:numId w:val="21"/>
        </w:numPr>
        <w:ind w:left="284" w:hanging="284"/>
        <w:jc w:val="both"/>
      </w:pPr>
      <w:r>
        <w:t>MS Excel, Soft Skills and English</w:t>
      </w:r>
    </w:p>
    <w:p w14:paraId="13B5E6E6" w14:textId="16A024C7" w:rsidR="004E40D6" w:rsidRDefault="004E40D6" w:rsidP="004E40D6">
      <w:pPr>
        <w:jc w:val="both"/>
      </w:pPr>
      <w:r>
        <w:t xml:space="preserve">As we continuously observe and discuss with veterans in </w:t>
      </w:r>
      <w:r w:rsidRPr="00B93E56">
        <w:t xml:space="preserve">IT and BFSI </w:t>
      </w:r>
      <w:r>
        <w:t xml:space="preserve">sector, </w:t>
      </w:r>
      <w:r w:rsidRPr="00BF6BCC">
        <w:t xml:space="preserve">we started to train the </w:t>
      </w:r>
      <w:r>
        <w:t>IT i</w:t>
      </w:r>
      <w:r w:rsidRPr="00BF6BCC">
        <w:t>n Full Stack Development</w:t>
      </w:r>
      <w:r>
        <w:t xml:space="preserve">, DevOps </w:t>
      </w:r>
      <w:r w:rsidRPr="00B93E56">
        <w:t xml:space="preserve">tools and non-IT candidates in </w:t>
      </w:r>
      <w:r w:rsidR="00B93E56">
        <w:t>Core</w:t>
      </w:r>
      <w:r w:rsidRPr="00B93E56">
        <w:t xml:space="preserve"> Banking</w:t>
      </w:r>
      <w:r w:rsidR="00BB16BA">
        <w:t xml:space="preserve">, KYC, </w:t>
      </w:r>
      <w:proofErr w:type="gramStart"/>
      <w:r w:rsidR="00BB16BA">
        <w:t>AML</w:t>
      </w:r>
      <w:proofErr w:type="gramEnd"/>
      <w:r w:rsidR="00BB16BA">
        <w:t xml:space="preserve"> and Reconciliations</w:t>
      </w:r>
      <w:r w:rsidRPr="00B93E56">
        <w:t>. We would like to add more courses to the IT and BFSI traini</w:t>
      </w:r>
      <w:r>
        <w:t>ng.</w:t>
      </w:r>
    </w:p>
    <w:p w14:paraId="3A98EEEC" w14:textId="2CB9F122" w:rsidR="00704DEF" w:rsidRPr="005B18CD" w:rsidRDefault="004E40D6" w:rsidP="00704DEF">
      <w:pPr>
        <w:jc w:val="both"/>
      </w:pPr>
      <w:r>
        <w:t xml:space="preserve">It is important for us to create and deploy new courses on eLearning platforms and keep the training material updated, so that we can scale to train a lot more </w:t>
      </w:r>
      <w:r w:rsidR="002510F9">
        <w:t xml:space="preserve">PWD </w:t>
      </w:r>
      <w:r>
        <w:t xml:space="preserve">candidates, without compromising the course quality.  It is also important that we have all the courses in ISL (Indian Sign Language) so that it benefits a larger Deaf community. As part of that journey, we have created Java and MySQL courses in ISL </w:t>
      </w:r>
      <w:proofErr w:type="gramStart"/>
      <w:r>
        <w:t>medium</w:t>
      </w:r>
      <w:proofErr w:type="gramEnd"/>
      <w:r>
        <w:t xml:space="preserve"> and we are in process of </w:t>
      </w:r>
      <w:r w:rsidR="00FE5AE2">
        <w:t xml:space="preserve">deploying </w:t>
      </w:r>
      <w:r>
        <w:t xml:space="preserve">HTML5/CSS3 courses in ISL. </w:t>
      </w:r>
      <w:r w:rsidR="002510F9">
        <w:t xml:space="preserve">Next, we are planning to </w:t>
      </w:r>
      <w:r w:rsidR="00FE5AE2">
        <w:t xml:space="preserve">create and deploy </w:t>
      </w:r>
      <w:r w:rsidR="002510F9">
        <w:t xml:space="preserve">JavaScript course in ISL. </w:t>
      </w:r>
      <w:r w:rsidR="00704DEF" w:rsidRPr="00704DEF">
        <w:rPr>
          <w:lang w:val="en-IN"/>
        </w:rPr>
        <w:t>We need your support in creating these learning</w:t>
      </w:r>
      <w:r w:rsidR="002510F9">
        <w:rPr>
          <w:lang w:val="en-IN"/>
        </w:rPr>
        <w:t xml:space="preserve"> videos in Indian Sign Language.</w:t>
      </w:r>
    </w:p>
    <w:p w14:paraId="020859EE" w14:textId="77777777" w:rsidR="005C2FA9" w:rsidRDefault="005C2FA9" w:rsidP="005C2FA9">
      <w:pPr>
        <w:pStyle w:val="Heading1"/>
        <w:spacing w:after="60"/>
        <w:ind w:left="431" w:hanging="431"/>
        <w:jc w:val="both"/>
        <w:rPr>
          <w:lang w:val="en-IN"/>
        </w:rPr>
      </w:pPr>
      <w:bookmarkStart w:id="5" w:name="_Toc79408085"/>
      <w:bookmarkStart w:id="6" w:name="_Toc79408082"/>
      <w:r>
        <w:rPr>
          <w:lang w:val="en-IN"/>
        </w:rPr>
        <w:t>Flexible Funding</w:t>
      </w:r>
      <w:bookmarkEnd w:id="5"/>
    </w:p>
    <w:p w14:paraId="156E9EDC" w14:textId="77777777" w:rsidR="005C2FA9" w:rsidRDefault="005C2FA9" w:rsidP="005C2FA9">
      <w:pPr>
        <w:jc w:val="both"/>
        <w:rPr>
          <w:lang w:val="en-IN"/>
        </w:rPr>
      </w:pPr>
      <w:r>
        <w:rPr>
          <w:lang w:val="en-IN"/>
        </w:rPr>
        <w:t xml:space="preserve">WinVinaya is open for a detailed discussion with Microsoft to explain our objectives, </w:t>
      </w:r>
      <w:proofErr w:type="gramStart"/>
      <w:r>
        <w:rPr>
          <w:lang w:val="en-IN"/>
        </w:rPr>
        <w:t>goals</w:t>
      </w:r>
      <w:proofErr w:type="gramEnd"/>
      <w:r>
        <w:rPr>
          <w:lang w:val="en-IN"/>
        </w:rPr>
        <w:t xml:space="preserve"> and various options. To illustrate a few options,</w:t>
      </w:r>
    </w:p>
    <w:p w14:paraId="4FD11585" w14:textId="77777777" w:rsidR="005C2FA9" w:rsidRDefault="005C2FA9" w:rsidP="005C2FA9">
      <w:pPr>
        <w:pStyle w:val="ListParagraph"/>
        <w:numPr>
          <w:ilvl w:val="0"/>
          <w:numId w:val="26"/>
        </w:numPr>
        <w:ind w:left="284" w:hanging="284"/>
        <w:jc w:val="both"/>
        <w:rPr>
          <w:lang w:val="en-IN"/>
        </w:rPr>
      </w:pPr>
      <w:r>
        <w:rPr>
          <w:lang w:val="en-IN"/>
        </w:rPr>
        <w:t>Microsoft can choose to fund for creating ISL videos (or)</w:t>
      </w:r>
    </w:p>
    <w:p w14:paraId="2333779E" w14:textId="77777777" w:rsidR="005C2FA9" w:rsidRDefault="005C2FA9" w:rsidP="005C2FA9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 xml:space="preserve">Microsoft can choose to fund all the candidates to be trained (or) </w:t>
      </w:r>
    </w:p>
    <w:p w14:paraId="0880BC3F" w14:textId="77777777" w:rsidR="005C2FA9" w:rsidRPr="007F0C4D" w:rsidRDefault="005C2FA9" w:rsidP="005C2FA9">
      <w:pPr>
        <w:pStyle w:val="ListParagraph"/>
        <w:numPr>
          <w:ilvl w:val="0"/>
          <w:numId w:val="26"/>
        </w:numPr>
        <w:ind w:left="284" w:hanging="284"/>
        <w:rPr>
          <w:lang w:val="en-IN"/>
        </w:rPr>
      </w:pPr>
      <w:r>
        <w:rPr>
          <w:lang w:val="en-IN"/>
        </w:rPr>
        <w:t>Microsoft can choose to fund for creating ISL videos and a specific batch/number of candidates to be trained</w:t>
      </w:r>
    </w:p>
    <w:p w14:paraId="7A8C003A" w14:textId="77777777" w:rsidR="005C2FA9" w:rsidRDefault="005C2FA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r>
        <w:rPr>
          <w:lang w:val="en-IN"/>
        </w:rPr>
        <w:br w:type="page"/>
      </w:r>
    </w:p>
    <w:p w14:paraId="7CBF3AAD" w14:textId="7B4E0112" w:rsidR="00704DEF" w:rsidRDefault="00704DEF" w:rsidP="00DA23FC">
      <w:pPr>
        <w:pStyle w:val="Heading1"/>
        <w:spacing w:after="60"/>
        <w:ind w:left="431" w:hanging="431"/>
        <w:jc w:val="both"/>
        <w:rPr>
          <w:lang w:val="en-IN"/>
        </w:rPr>
      </w:pPr>
      <w:r>
        <w:rPr>
          <w:lang w:val="en-IN"/>
        </w:rPr>
        <w:lastRenderedPageBreak/>
        <w:t>Project Budget Information</w:t>
      </w:r>
      <w:bookmarkEnd w:id="6"/>
    </w:p>
    <w:p w14:paraId="521B75C1" w14:textId="77777777" w:rsidR="00F65D1A" w:rsidRDefault="00F65D1A" w:rsidP="00F65D1A">
      <w:pPr>
        <w:pStyle w:val="Heading2"/>
        <w:spacing w:before="120" w:after="120"/>
        <w:ind w:left="578" w:hanging="578"/>
        <w:jc w:val="both"/>
        <w:rPr>
          <w:lang w:val="en-IN"/>
        </w:rPr>
      </w:pPr>
      <w:bookmarkStart w:id="7" w:name="_Toc79408084"/>
      <w:bookmarkStart w:id="8" w:name="_Toc79408083"/>
      <w:r>
        <w:rPr>
          <w:lang w:val="en-IN"/>
        </w:rPr>
        <w:t>Boot Camp Training Program</w:t>
      </w:r>
      <w:bookmarkEnd w:id="7"/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439"/>
        <w:gridCol w:w="2078"/>
        <w:gridCol w:w="1984"/>
        <w:gridCol w:w="2410"/>
        <w:gridCol w:w="1048"/>
        <w:gridCol w:w="976"/>
        <w:gridCol w:w="1271"/>
      </w:tblGrid>
      <w:tr w:rsidR="00B923ED" w:rsidRPr="002827FE" w14:paraId="5AAD6300" w14:textId="77777777" w:rsidTr="000F38B3">
        <w:trPr>
          <w:trHeight w:val="300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</w:tcPr>
          <w:p w14:paraId="7BD6EE85" w14:textId="13525A08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S.#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</w:tcPr>
          <w:p w14:paraId="3D21D290" w14:textId="0297279A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Training 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28140D0" w14:textId="79F4BDC9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Cost Head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3A01AEB" w14:textId="77777777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Description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0357B6C" w14:textId="77777777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 xml:space="preserve"># </w:t>
            </w:r>
            <w:proofErr w:type="gramStart"/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of</w:t>
            </w:r>
            <w:proofErr w:type="gramEnd"/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 xml:space="preserve"> Candidates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ECCA4BE" w14:textId="77777777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Cost per Candidate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BD8E3F1" w14:textId="77777777" w:rsidR="00656315" w:rsidRPr="002827FE" w:rsidRDefault="00656315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IN" w:eastAsia="ja-JP"/>
              </w:rPr>
              <w:t>Total</w:t>
            </w:r>
          </w:p>
        </w:tc>
      </w:tr>
      <w:tr w:rsidR="00DE239E" w:rsidRPr="002827FE" w14:paraId="12750FBB" w14:textId="77777777" w:rsidTr="00DE239E">
        <w:trPr>
          <w:trHeight w:val="765"/>
        </w:trPr>
        <w:tc>
          <w:tcPr>
            <w:tcW w:w="43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9703168" w14:textId="49DCD11B" w:rsidR="00DE239E" w:rsidRPr="002827FE" w:rsidRDefault="00DE239E" w:rsidP="00DE239E">
            <w:pPr>
              <w:spacing w:after="0" w:line="240" w:lineRule="auto"/>
              <w:jc w:val="center"/>
              <w:rPr>
                <w:sz w:val="18"/>
                <w:szCs w:val="18"/>
                <w:lang w:val="en-IN"/>
              </w:rPr>
            </w:pPr>
            <w:r w:rsidRPr="002827FE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20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0EAE6AD" w14:textId="7A5351A5" w:rsidR="00DE239E" w:rsidRPr="002827FE" w:rsidRDefault="00DE239E" w:rsidP="00F8246D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  <w:r w:rsidRPr="002827FE">
              <w:rPr>
                <w:sz w:val="18"/>
                <w:szCs w:val="18"/>
                <w:lang w:val="en-IN"/>
              </w:rPr>
              <w:t>Upskilling AIF Students in IT Skills</w:t>
            </w:r>
          </w:p>
          <w:p w14:paraId="1903B22E" w14:textId="075187C9" w:rsidR="00DE239E" w:rsidRPr="002827FE" w:rsidRDefault="00DE239E" w:rsidP="00F8246D">
            <w:pPr>
              <w:spacing w:after="0" w:line="240" w:lineRule="auto"/>
              <w:rPr>
                <w:b/>
                <w:bCs/>
                <w:sz w:val="18"/>
                <w:szCs w:val="18"/>
                <w:lang w:val="en-IN"/>
              </w:rPr>
            </w:pPr>
            <w:r w:rsidRPr="002827FE">
              <w:rPr>
                <w:b/>
                <w:bCs/>
                <w:sz w:val="18"/>
                <w:szCs w:val="18"/>
                <w:lang w:val="en-IN"/>
              </w:rPr>
              <w:t>(6 Weeks Duration)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7445C" w14:textId="14EF3A21" w:rsidR="00DE239E" w:rsidRPr="002827FE" w:rsidRDefault="00DE239E" w:rsidP="001A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of Candidates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595D" w14:textId="565A981B" w:rsidR="00DE239E" w:rsidRPr="002827FE" w:rsidRDefault="00DE239E" w:rsidP="001A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cost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F365" w14:textId="13F63DFD" w:rsidR="00DE239E" w:rsidRPr="002827FE" w:rsidRDefault="00DE239E" w:rsidP="001A01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1C6A" w14:textId="7FC36C7C" w:rsidR="00DE239E" w:rsidRPr="002827FE" w:rsidRDefault="00DE239E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16,800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0D96" w14:textId="317F1F13" w:rsidR="00DE239E" w:rsidRPr="002827FE" w:rsidRDefault="00DE239E" w:rsidP="001A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1,34,400</w:t>
            </w:r>
          </w:p>
        </w:tc>
      </w:tr>
      <w:tr w:rsidR="00DE239E" w:rsidRPr="002827FE" w14:paraId="71BACC0E" w14:textId="77777777" w:rsidTr="00BE389E">
        <w:trPr>
          <w:trHeight w:val="208"/>
        </w:trPr>
        <w:tc>
          <w:tcPr>
            <w:tcW w:w="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8393" w14:textId="77777777" w:rsidR="00DE239E" w:rsidRPr="002827FE" w:rsidRDefault="00DE239E" w:rsidP="00DE239E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99E2" w14:textId="77777777" w:rsidR="00DE239E" w:rsidRPr="002827FE" w:rsidRDefault="00DE239E" w:rsidP="00DE239E">
            <w:pPr>
              <w:spacing w:after="0" w:line="240" w:lineRule="auto"/>
              <w:rPr>
                <w:sz w:val="18"/>
                <w:szCs w:val="18"/>
                <w:lang w:val="en-IN"/>
              </w:rPr>
            </w:pPr>
          </w:p>
        </w:tc>
        <w:tc>
          <w:tcPr>
            <w:tcW w:w="641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CE7BC" w14:textId="1DDF0B64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FB2E" w14:textId="0E396784" w:rsidR="00DE239E" w:rsidRPr="00DE239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₹ 1,34,400</w:t>
            </w:r>
            <w:r w:rsidR="00C06E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/-</w:t>
            </w:r>
          </w:p>
        </w:tc>
      </w:tr>
      <w:tr w:rsidR="00DE239E" w:rsidRPr="002827FE" w14:paraId="6615F888" w14:textId="77777777" w:rsidTr="000F38B3">
        <w:trPr>
          <w:trHeight w:val="765"/>
        </w:trPr>
        <w:tc>
          <w:tcPr>
            <w:tcW w:w="43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E844EA0" w14:textId="77777777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1A0FF8C8" w14:textId="77777777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1B2E9653" w14:textId="77777777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  <w:p w14:paraId="4FD76875" w14:textId="71C7DB22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2</w:t>
            </w:r>
          </w:p>
        </w:tc>
        <w:tc>
          <w:tcPr>
            <w:tcW w:w="20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729ECC" w14:textId="4748D31A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PWD Graduates in BPA Program</w:t>
            </w:r>
          </w:p>
          <w:p w14:paraId="37ABCB69" w14:textId="709E0C0B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b/>
                <w:bCs/>
                <w:sz w:val="18"/>
                <w:szCs w:val="18"/>
                <w:lang w:val="en-IN"/>
              </w:rPr>
              <w:t>(8 Weeks Duration)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BD7A8" w14:textId="1BFC7DCB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 and screening candidates, Arranging Interviews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2E02" w14:textId="6C6CC0E3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Collaboration with various sources, Shortlisting based on eligibility criteria, Logistics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AE4BB" w14:textId="2739E858" w:rsidR="00DE239E" w:rsidRPr="002827FE" w:rsidRDefault="00DE239E" w:rsidP="00DE239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5CA40" w14:textId="677E948A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DDCE" w14:textId="4AE19F38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32,000</w:t>
            </w:r>
          </w:p>
        </w:tc>
      </w:tr>
      <w:tr w:rsidR="00DE239E" w:rsidRPr="002827FE" w14:paraId="1BA53F51" w14:textId="77777777" w:rsidTr="000F38B3">
        <w:trPr>
          <w:trHeight w:val="300"/>
        </w:trPr>
        <w:tc>
          <w:tcPr>
            <w:tcW w:w="439" w:type="dxa"/>
            <w:tcBorders>
              <w:left w:val="single" w:sz="4" w:space="0" w:color="auto"/>
              <w:right w:val="single" w:sz="4" w:space="0" w:color="auto"/>
            </w:tcBorders>
          </w:tcPr>
          <w:p w14:paraId="7F2E94FE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81D5C" w14:textId="471B58E8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6B4B" w14:textId="54A75296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of Candidates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200B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cost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3350" w14:textId="1789B62C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84C9" w14:textId="369C4BC9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22,400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15A0" w14:textId="5B391232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3,58,400</w:t>
            </w:r>
          </w:p>
        </w:tc>
      </w:tr>
      <w:tr w:rsidR="00DE239E" w:rsidRPr="002827FE" w14:paraId="284DB5ED" w14:textId="77777777" w:rsidTr="00CB2B6B">
        <w:trPr>
          <w:trHeight w:val="300"/>
        </w:trPr>
        <w:tc>
          <w:tcPr>
            <w:tcW w:w="43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FD225C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0BE09" w14:textId="35758F09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D600" w14:textId="71A8C8C6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Placement of Candidates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9417" w14:textId="5E05A82B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Co-ordination with various corporates for placement assistance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2B3E" w14:textId="42C8BE73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D125" w14:textId="7E156538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80AA" w14:textId="552DD617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32,000</w:t>
            </w:r>
          </w:p>
        </w:tc>
      </w:tr>
      <w:tr w:rsidR="00DE239E" w:rsidRPr="002827FE" w14:paraId="03A57583" w14:textId="77777777" w:rsidTr="00BE389E">
        <w:trPr>
          <w:trHeight w:val="225"/>
        </w:trPr>
        <w:tc>
          <w:tcPr>
            <w:tcW w:w="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9121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78E7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641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D6E3" w14:textId="6E801980" w:rsidR="00DE239E" w:rsidRPr="00F41CB7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97F4" w14:textId="2D237D51" w:rsidR="00DE239E" w:rsidRPr="00DE239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4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22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,400</w:t>
            </w:r>
            <w:r w:rsidR="00C06E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/-</w:t>
            </w:r>
          </w:p>
        </w:tc>
      </w:tr>
      <w:tr w:rsidR="00DE239E" w:rsidRPr="002827FE" w14:paraId="4DBCC505" w14:textId="77777777" w:rsidTr="000F38B3">
        <w:trPr>
          <w:trHeight w:val="1020"/>
        </w:trPr>
        <w:tc>
          <w:tcPr>
            <w:tcW w:w="43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86E7F0E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0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12B469" w14:textId="12113016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Program for Customer Support Role</w:t>
            </w:r>
          </w:p>
          <w:p w14:paraId="512E554B" w14:textId="79ED09B4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b/>
                <w:bCs/>
                <w:sz w:val="18"/>
                <w:szCs w:val="18"/>
                <w:lang w:val="en-IN"/>
              </w:rPr>
              <w:t>(4 Weeks Duration)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91977" w14:textId="0CA5C04E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Sourcing and screening candidates, Arranging Interviews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2D84D" w14:textId="2330A99F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 xml:space="preserve">Collaboration with various sources, Shortlisting based on eligibility criteria, Logistics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0D54A" w14:textId="79AC72D1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 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777D" w14:textId="15D9158D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BB6B4" w14:textId="580EEBC0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20,000</w:t>
            </w:r>
          </w:p>
        </w:tc>
      </w:tr>
      <w:tr w:rsidR="00DE239E" w:rsidRPr="002827FE" w14:paraId="6B412313" w14:textId="77777777" w:rsidTr="000F38B3">
        <w:trPr>
          <w:trHeight w:val="300"/>
        </w:trPr>
        <w:tc>
          <w:tcPr>
            <w:tcW w:w="43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05AB6B" w14:textId="67C886E5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3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40C47" w14:textId="6554531F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4268" w14:textId="7B590B86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of Candidates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832B" w14:textId="2C1F20CF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Training cost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FE55" w14:textId="30BD5920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8EA6F" w14:textId="7A0D01F1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11,200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5900" w14:textId="12B32370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1,12,000</w:t>
            </w:r>
          </w:p>
        </w:tc>
      </w:tr>
      <w:tr w:rsidR="00DE239E" w:rsidRPr="002827FE" w14:paraId="3F7B037F" w14:textId="77777777" w:rsidTr="00333AF0">
        <w:trPr>
          <w:trHeight w:val="300"/>
        </w:trPr>
        <w:tc>
          <w:tcPr>
            <w:tcW w:w="4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E78504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37554" w14:textId="74A8E85F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EFC8" w14:textId="11BB53B0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Placement of Candidates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3BB73" w14:textId="5A86461A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Co-ordination with various corporates for placement assistance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04EA" w14:textId="52FDBAF8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728E" w14:textId="441C6D9B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2,000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F7A7E" w14:textId="3656BF14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2827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  <w:t>₹ 20,000</w:t>
            </w:r>
          </w:p>
        </w:tc>
      </w:tr>
      <w:tr w:rsidR="00DE239E" w:rsidRPr="002827FE" w14:paraId="2F64F109" w14:textId="77777777" w:rsidTr="00BE389E">
        <w:trPr>
          <w:trHeight w:val="257"/>
        </w:trPr>
        <w:tc>
          <w:tcPr>
            <w:tcW w:w="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608C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BE10" w14:textId="77777777" w:rsidR="00DE239E" w:rsidRPr="002827FE" w:rsidRDefault="00DE239E" w:rsidP="00DE2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</w:p>
        </w:tc>
        <w:tc>
          <w:tcPr>
            <w:tcW w:w="6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302F5" w14:textId="4189A7D2" w:rsidR="00DE239E" w:rsidRPr="002827F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ja-JP"/>
              </w:rPr>
            </w:pPr>
            <w:r w:rsidRPr="00F41C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Sub Total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55E07" w14:textId="0C55991E" w:rsidR="00DE239E" w:rsidRPr="00DE239E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 xml:space="preserve">₹ 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1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,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5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2,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</w:t>
            </w:r>
            <w:r w:rsidRPr="00DE23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00</w:t>
            </w:r>
            <w:r w:rsidR="00C06E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  <w:t>/-</w:t>
            </w:r>
          </w:p>
        </w:tc>
      </w:tr>
      <w:tr w:rsidR="00DE239E" w:rsidRPr="002827FE" w14:paraId="61ED1DB6" w14:textId="77777777" w:rsidTr="00DE239E">
        <w:trPr>
          <w:trHeight w:val="300"/>
        </w:trPr>
        <w:tc>
          <w:tcPr>
            <w:tcW w:w="89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4CF5" w14:textId="698716D8" w:rsidR="00DE239E" w:rsidRPr="00F41CB7" w:rsidRDefault="00DE239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IN" w:eastAsia="ja-JP"/>
              </w:rPr>
            </w:pP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Total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47BE" w14:textId="04F0AB10" w:rsidR="00DE239E" w:rsidRPr="00BE389E" w:rsidRDefault="0031015E" w:rsidP="00DE2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</w:pP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 xml:space="preserve">₹ </w:t>
            </w: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7</w:t>
            </w: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,</w:t>
            </w: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08</w:t>
            </w: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,</w:t>
            </w: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8</w:t>
            </w:r>
            <w:r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00</w:t>
            </w:r>
            <w:r w:rsidR="00C06ED5" w:rsidRPr="00BE38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ja-JP"/>
              </w:rPr>
              <w:t>/-</w:t>
            </w:r>
          </w:p>
        </w:tc>
      </w:tr>
    </w:tbl>
    <w:p w14:paraId="0952097D" w14:textId="6C5BC968" w:rsidR="005B18CD" w:rsidRDefault="008355C2" w:rsidP="00B71194">
      <w:pPr>
        <w:pStyle w:val="Heading2"/>
        <w:spacing w:before="60" w:after="240"/>
        <w:ind w:left="578" w:hanging="578"/>
        <w:jc w:val="both"/>
        <w:rPr>
          <w:lang w:val="en-IN"/>
        </w:rPr>
      </w:pPr>
      <w:r>
        <w:rPr>
          <w:lang w:val="en-IN"/>
        </w:rPr>
        <w:t xml:space="preserve">Create Training </w:t>
      </w:r>
      <w:r w:rsidR="00704DEF">
        <w:rPr>
          <w:lang w:val="en-IN"/>
        </w:rPr>
        <w:t>Courses in Indian Sign Language</w:t>
      </w:r>
      <w:bookmarkEnd w:id="8"/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317"/>
        <w:gridCol w:w="7047"/>
        <w:gridCol w:w="1417"/>
      </w:tblGrid>
      <w:tr w:rsidR="00DD4901" w:rsidRPr="005B18CD" w14:paraId="28CEA3C9" w14:textId="77777777" w:rsidTr="001317DC">
        <w:trPr>
          <w:trHeight w:val="30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27E8AAE" w14:textId="77777777" w:rsidR="00DD4901" w:rsidRPr="005B18CD" w:rsidRDefault="00DD4901" w:rsidP="00702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ja-JP"/>
              </w:rPr>
            </w:pPr>
            <w:r w:rsidRPr="005B18CD">
              <w:rPr>
                <w:rFonts w:ascii="Calibri" w:eastAsia="Times New Roman" w:hAnsi="Calibri" w:cs="Calibri"/>
                <w:b/>
                <w:bCs/>
                <w:color w:val="FFFFFF"/>
                <w:lang w:eastAsia="ja-JP"/>
              </w:rPr>
              <w:t>Category</w:t>
            </w:r>
          </w:p>
        </w:tc>
        <w:tc>
          <w:tcPr>
            <w:tcW w:w="7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7B9B1C3C" w14:textId="77777777" w:rsidR="00DD4901" w:rsidRPr="00B71194" w:rsidRDefault="00DD4901" w:rsidP="00702D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ja-JP"/>
              </w:rPr>
            </w:pPr>
            <w:r w:rsidRPr="00B71194">
              <w:rPr>
                <w:rFonts w:eastAsia="Times New Roman" w:cstheme="minorHAnsi"/>
                <w:b/>
                <w:bCs/>
                <w:color w:val="FFFFFF"/>
                <w:lang w:eastAsia="ja-JP"/>
              </w:rPr>
              <w:t>Topics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89720B6" w14:textId="77777777" w:rsidR="00DD4901" w:rsidRPr="005B18CD" w:rsidRDefault="00DD4901" w:rsidP="00702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ja-JP"/>
              </w:rPr>
            </w:pPr>
            <w:r w:rsidRPr="005B18CD">
              <w:rPr>
                <w:rFonts w:ascii="Calibri" w:eastAsia="Times New Roman" w:hAnsi="Calibri" w:cs="Calibri"/>
                <w:b/>
                <w:bCs/>
                <w:color w:val="FFFFFF"/>
                <w:lang w:eastAsia="ja-JP"/>
              </w:rPr>
              <w:t>Cost</w:t>
            </w:r>
          </w:p>
        </w:tc>
      </w:tr>
      <w:tr w:rsidR="001317DC" w:rsidRPr="005B18CD" w14:paraId="553E45F9" w14:textId="77777777" w:rsidTr="001317DC">
        <w:trPr>
          <w:trHeight w:val="7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E1C4E" w14:textId="127B1E66" w:rsidR="001317DC" w:rsidRDefault="001317DC" w:rsidP="00702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JavaScript in ISL</w:t>
            </w:r>
          </w:p>
        </w:tc>
        <w:tc>
          <w:tcPr>
            <w:tcW w:w="7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09E5A" w14:textId="77777777" w:rsidR="001317DC" w:rsidRDefault="001317DC" w:rsidP="00702D4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  <w:t xml:space="preserve">JS Basics, JS Control Statements, JS Objects, Number, Boolean, JS Strings, JS Arrays, JS Functions and Events, </w:t>
            </w:r>
            <w:r w:rsidRPr="00867E0A"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  <w:t>JS 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  <w:t xml:space="preserve">ate, Math, Regular Expression &amp; Validations, </w:t>
            </w:r>
            <w:r w:rsidRPr="00867E0A"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  <w:t>JS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  <w:t xml:space="preserve"> DOM Events and Event Listeners, JS Error Handling, </w:t>
            </w:r>
            <w:r w:rsidRPr="00867E0A">
              <w:rPr>
                <w:rFonts w:eastAsia="Times New Roman" w:cstheme="minorHAnsi"/>
                <w:color w:val="000000"/>
                <w:sz w:val="20"/>
                <w:szCs w:val="20"/>
                <w:lang w:bidi="ta-IN"/>
              </w:rPr>
              <w:t>JS Multimedia &amp; Image Map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79726" w14:textId="2A1503C0" w:rsidR="001317DC" w:rsidRPr="001317DC" w:rsidRDefault="001317DC" w:rsidP="00702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317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ja-JP"/>
              </w:rPr>
              <w:t>₹ 7,78,800</w:t>
            </w:r>
            <w:r w:rsidR="00D913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ja-JP"/>
              </w:rPr>
              <w:t>/-</w:t>
            </w:r>
          </w:p>
        </w:tc>
      </w:tr>
    </w:tbl>
    <w:p w14:paraId="105FA8FF" w14:textId="2F9A6907" w:rsidR="001317DC" w:rsidRDefault="001317DC" w:rsidP="001317DC">
      <w:pPr>
        <w:pStyle w:val="Heading2"/>
        <w:spacing w:before="60" w:after="240"/>
        <w:ind w:left="578" w:hanging="578"/>
        <w:jc w:val="both"/>
        <w:rPr>
          <w:lang w:val="en-IN"/>
        </w:rPr>
      </w:pPr>
      <w:bookmarkStart w:id="9" w:name="_Toc79408086"/>
      <w:r>
        <w:rPr>
          <w:lang w:val="en-IN"/>
        </w:rPr>
        <w:t>Total Funding Request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D9132F">
        <w:rPr>
          <w:lang w:val="en-IN"/>
        </w:rPr>
        <w:t xml:space="preserve">         </w:t>
      </w:r>
      <w:r w:rsidRPr="001317DC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 xml:space="preserve">₹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14</w:t>
      </w:r>
      <w:r w:rsidRPr="001317DC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,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87</w:t>
      </w:r>
      <w:r w:rsidRPr="001317DC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,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6</w:t>
      </w:r>
      <w:r w:rsidRPr="001317DC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00</w:t>
      </w:r>
      <w:r w:rsidR="00D9132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ja-JP"/>
        </w:rPr>
        <w:t>/-</w:t>
      </w:r>
    </w:p>
    <w:p w14:paraId="0D1C1F04" w14:textId="7908D8F5" w:rsidR="00083ED2" w:rsidRDefault="00083ED2" w:rsidP="00DA23FC">
      <w:pPr>
        <w:pStyle w:val="Heading1"/>
        <w:spacing w:after="60"/>
        <w:ind w:left="431" w:hanging="431"/>
        <w:rPr>
          <w:lang w:val="en-IN"/>
        </w:rPr>
      </w:pPr>
      <w:r>
        <w:rPr>
          <w:lang w:val="en-IN"/>
        </w:rPr>
        <w:t>Looking Forward</w:t>
      </w:r>
      <w:bookmarkEnd w:id="9"/>
    </w:p>
    <w:p w14:paraId="041AA664" w14:textId="71A103E9" w:rsidR="00083ED2" w:rsidRDefault="00083ED2" w:rsidP="008F1A0B">
      <w:pPr>
        <w:pStyle w:val="CommentText"/>
        <w:jc w:val="both"/>
        <w:rPr>
          <w:sz w:val="22"/>
          <w:szCs w:val="22"/>
        </w:rPr>
      </w:pPr>
      <w:r w:rsidRPr="00F97DBC">
        <w:rPr>
          <w:sz w:val="22"/>
          <w:szCs w:val="22"/>
        </w:rPr>
        <w:t>Based on our experience, we are confident that we would be able to execute this project</w:t>
      </w:r>
      <w:r w:rsidR="008F1A0B">
        <w:rPr>
          <w:sz w:val="22"/>
          <w:szCs w:val="22"/>
        </w:rPr>
        <w:t>, if given,</w:t>
      </w:r>
      <w:r w:rsidRPr="00F97DBC">
        <w:rPr>
          <w:sz w:val="22"/>
          <w:szCs w:val="22"/>
        </w:rPr>
        <w:t xml:space="preserve"> as per the expectations of </w:t>
      </w:r>
      <w:r w:rsidR="00912081">
        <w:rPr>
          <w:sz w:val="22"/>
          <w:szCs w:val="22"/>
        </w:rPr>
        <w:t>Microsoft</w:t>
      </w:r>
      <w:r w:rsidRPr="00F97DBC">
        <w:rPr>
          <w:sz w:val="22"/>
          <w:szCs w:val="22"/>
        </w:rPr>
        <w:t xml:space="preserve"> in the journey of bringing a positive change in the </w:t>
      </w:r>
      <w:r w:rsidR="00702D42">
        <w:rPr>
          <w:sz w:val="22"/>
          <w:szCs w:val="22"/>
        </w:rPr>
        <w:t>lives of Persons with Disabilities</w:t>
      </w:r>
      <w:r w:rsidRPr="00F97DBC">
        <w:rPr>
          <w:sz w:val="22"/>
          <w:szCs w:val="22"/>
        </w:rPr>
        <w:t xml:space="preserve">. </w:t>
      </w:r>
    </w:p>
    <w:sectPr w:rsidR="00083ED2" w:rsidSect="00BB0B5D">
      <w:headerReference w:type="default" r:id="rId10"/>
      <w:footerReference w:type="default" r:id="rId11"/>
      <w:footerReference w:type="first" r:id="rId12"/>
      <w:pgSz w:w="11906" w:h="16838"/>
      <w:pgMar w:top="1702" w:right="1133" w:bottom="141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6370" w14:textId="77777777" w:rsidR="00142C4D" w:rsidRDefault="00142C4D" w:rsidP="00055DCA">
      <w:pPr>
        <w:spacing w:after="0" w:line="240" w:lineRule="auto"/>
      </w:pPr>
      <w:r>
        <w:separator/>
      </w:r>
    </w:p>
  </w:endnote>
  <w:endnote w:type="continuationSeparator" w:id="0">
    <w:p w14:paraId="7A9CF1CF" w14:textId="77777777" w:rsidR="00142C4D" w:rsidRDefault="00142C4D" w:rsidP="0005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483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461FF" w14:textId="145AD87A" w:rsidR="00055DCA" w:rsidRDefault="006375A3" w:rsidP="00554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D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46DE" w14:textId="77777777" w:rsidR="006375A3" w:rsidRDefault="006375A3" w:rsidP="00554DAF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B8E7" w14:textId="77777777" w:rsidR="00142C4D" w:rsidRDefault="00142C4D" w:rsidP="00055DCA">
      <w:pPr>
        <w:spacing w:after="0" w:line="240" w:lineRule="auto"/>
      </w:pPr>
      <w:r>
        <w:separator/>
      </w:r>
    </w:p>
  </w:footnote>
  <w:footnote w:type="continuationSeparator" w:id="0">
    <w:p w14:paraId="7FE2FBAC" w14:textId="77777777" w:rsidR="00142C4D" w:rsidRDefault="00142C4D" w:rsidP="0005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218F" w14:textId="62385243" w:rsidR="00055DCA" w:rsidRPr="006375A3" w:rsidRDefault="00055DCA" w:rsidP="00055DCA">
    <w:pPr>
      <w:spacing w:line="264" w:lineRule="auto"/>
      <w:jc w:val="right"/>
      <w:rPr>
        <w:sz w:val="21"/>
        <w:szCs w:val="21"/>
      </w:rPr>
    </w:pPr>
    <w:r>
      <w:rPr>
        <w:noProof/>
        <w:color w:val="000000"/>
        <w:lang w:val="en-IN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058A6" wp14:editId="6A2588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29086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1"/>
          <w:szCs w:val="21"/>
        </w:rPr>
        <w:alias w:val="Title"/>
        <w:id w:val="15524250"/>
        <w:placeholder>
          <w:docPart w:val="37787BB2D539484F8FBEED762585A7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D29E6">
          <w:rPr>
            <w:color w:val="4F81BD" w:themeColor="accent1"/>
            <w:sz w:val="21"/>
            <w:szCs w:val="21"/>
          </w:rPr>
          <w:t xml:space="preserve">Employability Training Ideas </w:t>
        </w:r>
        <w:r w:rsidRPr="006375A3">
          <w:rPr>
            <w:color w:val="4F81BD" w:themeColor="accent1"/>
            <w:sz w:val="21"/>
            <w:szCs w:val="21"/>
          </w:rPr>
          <w:t xml:space="preserve">from </w:t>
        </w:r>
        <w:r w:rsidR="006375A3" w:rsidRPr="006375A3">
          <w:rPr>
            <w:color w:val="4F81BD" w:themeColor="accent1"/>
            <w:sz w:val="21"/>
            <w:szCs w:val="21"/>
          </w:rPr>
          <w:t>WinVinaya Foundation</w:t>
        </w:r>
      </w:sdtContent>
    </w:sdt>
  </w:p>
  <w:p w14:paraId="038B5CA8" w14:textId="77777777" w:rsidR="00055DCA" w:rsidRDefault="0005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8EA"/>
    <w:multiLevelType w:val="hybridMultilevel"/>
    <w:tmpl w:val="D9BA6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A0358"/>
    <w:multiLevelType w:val="hybridMultilevel"/>
    <w:tmpl w:val="8C528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1D2521"/>
    <w:multiLevelType w:val="hybridMultilevel"/>
    <w:tmpl w:val="D758D51C"/>
    <w:lvl w:ilvl="0" w:tplc="84D0C49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75B9"/>
    <w:multiLevelType w:val="hybridMultilevel"/>
    <w:tmpl w:val="DBA601B4"/>
    <w:lvl w:ilvl="0" w:tplc="B5A03C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F2578"/>
    <w:multiLevelType w:val="hybridMultilevel"/>
    <w:tmpl w:val="511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6B0F"/>
    <w:multiLevelType w:val="hybridMultilevel"/>
    <w:tmpl w:val="25664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807D9"/>
    <w:multiLevelType w:val="multilevel"/>
    <w:tmpl w:val="ECDEBF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26E6960"/>
    <w:multiLevelType w:val="hybridMultilevel"/>
    <w:tmpl w:val="8C528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241762"/>
    <w:multiLevelType w:val="hybridMultilevel"/>
    <w:tmpl w:val="2C7053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5709"/>
    <w:multiLevelType w:val="hybridMultilevel"/>
    <w:tmpl w:val="99ACF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11C75"/>
    <w:multiLevelType w:val="hybridMultilevel"/>
    <w:tmpl w:val="E7C4C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2413F"/>
    <w:multiLevelType w:val="hybridMultilevel"/>
    <w:tmpl w:val="BE206D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85405"/>
    <w:multiLevelType w:val="hybridMultilevel"/>
    <w:tmpl w:val="F4A291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E41379"/>
    <w:multiLevelType w:val="hybridMultilevel"/>
    <w:tmpl w:val="7C928D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F0740B"/>
    <w:multiLevelType w:val="hybridMultilevel"/>
    <w:tmpl w:val="55AC0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74501"/>
    <w:multiLevelType w:val="hybridMultilevel"/>
    <w:tmpl w:val="DE029C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62EFD"/>
    <w:multiLevelType w:val="hybridMultilevel"/>
    <w:tmpl w:val="DE3A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3998"/>
    <w:multiLevelType w:val="hybridMultilevel"/>
    <w:tmpl w:val="A852D5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9022DA"/>
    <w:multiLevelType w:val="hybridMultilevel"/>
    <w:tmpl w:val="BB86975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1D3454"/>
    <w:multiLevelType w:val="hybridMultilevel"/>
    <w:tmpl w:val="2108AD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D0D48"/>
    <w:multiLevelType w:val="hybridMultilevel"/>
    <w:tmpl w:val="E494977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CD4327"/>
    <w:multiLevelType w:val="hybridMultilevel"/>
    <w:tmpl w:val="4A6202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83533"/>
    <w:multiLevelType w:val="hybridMultilevel"/>
    <w:tmpl w:val="29EC9D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16"/>
  </w:num>
  <w:num w:numId="9">
    <w:abstractNumId w:val="12"/>
  </w:num>
  <w:num w:numId="10">
    <w:abstractNumId w:val="2"/>
  </w:num>
  <w:num w:numId="11">
    <w:abstractNumId w:val="21"/>
  </w:num>
  <w:num w:numId="12">
    <w:abstractNumId w:val="0"/>
  </w:num>
  <w:num w:numId="13">
    <w:abstractNumId w:val="9"/>
  </w:num>
  <w:num w:numId="14">
    <w:abstractNumId w:val="17"/>
  </w:num>
  <w:num w:numId="15">
    <w:abstractNumId w:val="6"/>
  </w:num>
  <w:num w:numId="16">
    <w:abstractNumId w:val="20"/>
  </w:num>
  <w:num w:numId="17">
    <w:abstractNumId w:val="18"/>
  </w:num>
  <w:num w:numId="18">
    <w:abstractNumId w:val="15"/>
  </w:num>
  <w:num w:numId="19">
    <w:abstractNumId w:val="22"/>
  </w:num>
  <w:num w:numId="20">
    <w:abstractNumId w:val="3"/>
  </w:num>
  <w:num w:numId="21">
    <w:abstractNumId w:val="11"/>
  </w:num>
  <w:num w:numId="22">
    <w:abstractNumId w:val="1"/>
  </w:num>
  <w:num w:numId="23">
    <w:abstractNumId w:val="5"/>
  </w:num>
  <w:num w:numId="24">
    <w:abstractNumId w:val="7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6A"/>
    <w:rsid w:val="00014B9C"/>
    <w:rsid w:val="000310F8"/>
    <w:rsid w:val="00046A5C"/>
    <w:rsid w:val="0005109B"/>
    <w:rsid w:val="00055DCA"/>
    <w:rsid w:val="000607E4"/>
    <w:rsid w:val="000640EA"/>
    <w:rsid w:val="00074D62"/>
    <w:rsid w:val="000767D6"/>
    <w:rsid w:val="00083630"/>
    <w:rsid w:val="00083ED2"/>
    <w:rsid w:val="000A4CDD"/>
    <w:rsid w:val="000E01A2"/>
    <w:rsid w:val="000F2D3A"/>
    <w:rsid w:val="000F38B3"/>
    <w:rsid w:val="000F3F5D"/>
    <w:rsid w:val="00113E29"/>
    <w:rsid w:val="001317DC"/>
    <w:rsid w:val="001417A8"/>
    <w:rsid w:val="00142C4D"/>
    <w:rsid w:val="00146943"/>
    <w:rsid w:val="001545AF"/>
    <w:rsid w:val="00161FAD"/>
    <w:rsid w:val="001902BF"/>
    <w:rsid w:val="001A41DA"/>
    <w:rsid w:val="001B77CE"/>
    <w:rsid w:val="001C3CAB"/>
    <w:rsid w:val="00217CAD"/>
    <w:rsid w:val="002510F9"/>
    <w:rsid w:val="00270C92"/>
    <w:rsid w:val="002827FE"/>
    <w:rsid w:val="002C1B82"/>
    <w:rsid w:val="002D2B2B"/>
    <w:rsid w:val="002D5CFC"/>
    <w:rsid w:val="0031015E"/>
    <w:rsid w:val="00333AF0"/>
    <w:rsid w:val="003479A8"/>
    <w:rsid w:val="00362519"/>
    <w:rsid w:val="003A0CFE"/>
    <w:rsid w:val="003B4189"/>
    <w:rsid w:val="003C08AF"/>
    <w:rsid w:val="004A6C3E"/>
    <w:rsid w:val="004C309F"/>
    <w:rsid w:val="004E40D6"/>
    <w:rsid w:val="004E712E"/>
    <w:rsid w:val="004F6DC5"/>
    <w:rsid w:val="005108E5"/>
    <w:rsid w:val="00554DAF"/>
    <w:rsid w:val="00585F78"/>
    <w:rsid w:val="005B18CD"/>
    <w:rsid w:val="005C2FA9"/>
    <w:rsid w:val="0060707B"/>
    <w:rsid w:val="0063567C"/>
    <w:rsid w:val="00637512"/>
    <w:rsid w:val="006375A3"/>
    <w:rsid w:val="00646043"/>
    <w:rsid w:val="00656315"/>
    <w:rsid w:val="00660AFC"/>
    <w:rsid w:val="006717B8"/>
    <w:rsid w:val="0067468B"/>
    <w:rsid w:val="00687C6A"/>
    <w:rsid w:val="00692C15"/>
    <w:rsid w:val="006A2891"/>
    <w:rsid w:val="006B1C44"/>
    <w:rsid w:val="006C44A5"/>
    <w:rsid w:val="006D427D"/>
    <w:rsid w:val="006D6EE3"/>
    <w:rsid w:val="006F1711"/>
    <w:rsid w:val="00702D42"/>
    <w:rsid w:val="00704DEF"/>
    <w:rsid w:val="0075494E"/>
    <w:rsid w:val="007B647C"/>
    <w:rsid w:val="007B7FD1"/>
    <w:rsid w:val="007C2B92"/>
    <w:rsid w:val="007C7D38"/>
    <w:rsid w:val="007F0C4D"/>
    <w:rsid w:val="007F79C4"/>
    <w:rsid w:val="00814824"/>
    <w:rsid w:val="008253C8"/>
    <w:rsid w:val="00825AFE"/>
    <w:rsid w:val="008355C2"/>
    <w:rsid w:val="00851183"/>
    <w:rsid w:val="008972AA"/>
    <w:rsid w:val="008F1A0B"/>
    <w:rsid w:val="00912081"/>
    <w:rsid w:val="0093522E"/>
    <w:rsid w:val="009425F9"/>
    <w:rsid w:val="00976391"/>
    <w:rsid w:val="00982E5C"/>
    <w:rsid w:val="009A2D6F"/>
    <w:rsid w:val="009C2F74"/>
    <w:rsid w:val="00AD29E6"/>
    <w:rsid w:val="00AD62BB"/>
    <w:rsid w:val="00AE3245"/>
    <w:rsid w:val="00AE4C80"/>
    <w:rsid w:val="00AE7AD8"/>
    <w:rsid w:val="00B4680B"/>
    <w:rsid w:val="00B62412"/>
    <w:rsid w:val="00B71194"/>
    <w:rsid w:val="00B7210D"/>
    <w:rsid w:val="00B83109"/>
    <w:rsid w:val="00B923ED"/>
    <w:rsid w:val="00B93E56"/>
    <w:rsid w:val="00BB0B5D"/>
    <w:rsid w:val="00BB16BA"/>
    <w:rsid w:val="00BB573B"/>
    <w:rsid w:val="00BE389E"/>
    <w:rsid w:val="00C005AD"/>
    <w:rsid w:val="00C06ED5"/>
    <w:rsid w:val="00C400E5"/>
    <w:rsid w:val="00CB2763"/>
    <w:rsid w:val="00CF0BD9"/>
    <w:rsid w:val="00D345B0"/>
    <w:rsid w:val="00D43CD2"/>
    <w:rsid w:val="00D61464"/>
    <w:rsid w:val="00D828F4"/>
    <w:rsid w:val="00D9132F"/>
    <w:rsid w:val="00DA23FC"/>
    <w:rsid w:val="00DD4901"/>
    <w:rsid w:val="00DE239E"/>
    <w:rsid w:val="00E3131A"/>
    <w:rsid w:val="00E62B42"/>
    <w:rsid w:val="00EC74B0"/>
    <w:rsid w:val="00ED64CB"/>
    <w:rsid w:val="00EF4963"/>
    <w:rsid w:val="00F17443"/>
    <w:rsid w:val="00F41CB7"/>
    <w:rsid w:val="00F45F78"/>
    <w:rsid w:val="00F65D1A"/>
    <w:rsid w:val="00F8246D"/>
    <w:rsid w:val="00F936B5"/>
    <w:rsid w:val="00F939D7"/>
    <w:rsid w:val="00FE4D64"/>
    <w:rsid w:val="00FE5AE2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B397"/>
  <w15:chartTrackingRefBased/>
  <w15:docId w15:val="{324FC2C0-E39A-4E81-A049-671A8F4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6A"/>
    <w:pPr>
      <w:spacing w:after="160" w:line="259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D3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6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6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6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6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6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6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D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2D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7C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6A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6A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6A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6A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ListParagraph">
    <w:name w:val="List Paragraph"/>
    <w:aliases w:val="Report Para,Heading 2_sj,WinDForce-Letter,Resume Title"/>
    <w:basedOn w:val="Normal"/>
    <w:link w:val="ListParagraphChar"/>
    <w:uiPriority w:val="34"/>
    <w:qFormat/>
    <w:rsid w:val="00AE4C80"/>
    <w:pPr>
      <w:ind w:left="720"/>
      <w:contextualSpacing/>
    </w:pPr>
  </w:style>
  <w:style w:type="character" w:customStyle="1" w:styleId="ListParagraphChar">
    <w:name w:val="List Paragraph Char"/>
    <w:aliases w:val="Report Para Char,Heading 2_sj Char,WinDForce-Letter Char,Resume Title Char"/>
    <w:link w:val="ListParagraph"/>
    <w:uiPriority w:val="34"/>
    <w:locked/>
    <w:rsid w:val="001417A8"/>
    <w:rPr>
      <w:rFonts w:eastAsiaTheme="minorHAnsi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83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ED2"/>
    <w:rPr>
      <w:rFonts w:eastAsiaTheme="minorHAnsi"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72A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2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2A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7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05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CA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CA"/>
    <w:rPr>
      <w:rFonts w:eastAsiaTheme="minorHAns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53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iva.Jayagopal@WinVinayaFoundation.or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787BB2D539484F8FBEED762585A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1E29-2B0E-4820-BA4A-588ACDC5398A}"/>
      </w:docPartPr>
      <w:docPartBody>
        <w:p w:rsidR="00AF6D8D" w:rsidRDefault="00B956B9" w:rsidP="00B956B9">
          <w:pPr>
            <w:pStyle w:val="37787BB2D539484F8FBEED762585A7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B9"/>
    <w:rsid w:val="000E0E62"/>
    <w:rsid w:val="00420A8F"/>
    <w:rsid w:val="00472474"/>
    <w:rsid w:val="005D5285"/>
    <w:rsid w:val="005D7E0F"/>
    <w:rsid w:val="005F428D"/>
    <w:rsid w:val="00654267"/>
    <w:rsid w:val="00A8514E"/>
    <w:rsid w:val="00AF6D8D"/>
    <w:rsid w:val="00B956B9"/>
    <w:rsid w:val="00F4742B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87BB2D539484F8FBEED762585A7E7">
    <w:name w:val="37787BB2D539484F8FBEED762585A7E7"/>
    <w:rsid w:val="00B95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45D8-91A5-4938-B743-EACBA7C2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1263</Words>
  <Characters>6725</Characters>
  <Application>Microsoft Office Word</Application>
  <DocSecurity>0</DocSecurity>
  <Lines>203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 Note from WinVinaya Foundation</vt:lpstr>
    </vt:vector>
  </TitlesOfParts>
  <Manager>Shiva Jayagopal</Manager>
  <Company>WinVinaya Foundation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Employability Training Ideas from WinVinaya Foundation</dc:title>
  <dc:subject>Concept Note</dc:subject>
  <dc:creator>Aarti Arvind</dc:creator>
  <cp:keywords/>
  <dc:description>WVF to WF</dc:description>
  <cp:lastModifiedBy>Sivasankar Jayagopal</cp:lastModifiedBy>
  <cp:revision>33</cp:revision>
  <dcterms:created xsi:type="dcterms:W3CDTF">2021-08-09T11:35:00Z</dcterms:created>
  <dcterms:modified xsi:type="dcterms:W3CDTF">2021-08-09T13:38:00Z</dcterms:modified>
</cp:coreProperties>
</file>