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deleteTempResults will say the file has been deleted, but it doesn’t actually delete…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javascript function to delete the file there.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Campbell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Rosendo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is now able to see if file is already generate thanks to integration with ronald’s subsystem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Multispectral data generator general UI is completed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restrictions based off requirements of multispectral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