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BA66" w14:textId="4E5A8487" w:rsidR="001B3654" w:rsidRPr="001B3654" w:rsidRDefault="001B3654" w:rsidP="00176FBA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Part 2 – documentation</w:t>
      </w:r>
    </w:p>
    <w:p w14:paraId="3825F0FC" w14:textId="68ACCE7C" w:rsidR="00030787" w:rsidRDefault="00176FBA" w:rsidP="00176FBA">
      <w:pPr>
        <w:jc w:val="both"/>
        <w:rPr>
          <w:rFonts w:asciiTheme="majorBidi" w:hAnsiTheme="majorBidi" w:cstheme="majorBidi"/>
          <w:sz w:val="24"/>
          <w:szCs w:val="24"/>
        </w:rPr>
      </w:pPr>
      <w:r w:rsidRPr="00030787">
        <w:rPr>
          <w:rFonts w:asciiTheme="majorBidi" w:hAnsiTheme="majorBidi" w:cstheme="majorBidi"/>
          <w:sz w:val="24"/>
          <w:szCs w:val="24"/>
        </w:rPr>
        <w:t xml:space="preserve">In our bison program we declared tokens which we get from our </w:t>
      </w:r>
      <w:proofErr w:type="spellStart"/>
      <w:r w:rsidRPr="00030787">
        <w:rPr>
          <w:rFonts w:asciiTheme="majorBidi" w:hAnsiTheme="majorBidi" w:cstheme="majorBidi"/>
          <w:sz w:val="24"/>
          <w:szCs w:val="24"/>
        </w:rPr>
        <w:t>lexer</w:t>
      </w:r>
      <w:proofErr w:type="spellEnd"/>
      <w:r w:rsidRPr="00030787">
        <w:rPr>
          <w:rFonts w:asciiTheme="majorBidi" w:hAnsiTheme="majorBidi" w:cstheme="majorBidi"/>
          <w:sz w:val="24"/>
          <w:szCs w:val="24"/>
        </w:rPr>
        <w:t xml:space="preserve">. </w:t>
      </w:r>
    </w:p>
    <w:p w14:paraId="4050B4F2" w14:textId="44F1D935" w:rsidR="0038516C" w:rsidRDefault="0038516C" w:rsidP="000728A4">
      <w:pPr>
        <w:jc w:val="both"/>
        <w:rPr>
          <w:rFonts w:asciiTheme="majorBidi" w:hAnsiTheme="majorBidi" w:cstheme="majorBidi"/>
          <w:sz w:val="24"/>
          <w:szCs w:val="24"/>
        </w:rPr>
      </w:pPr>
      <w:r w:rsidRPr="0038516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666024" wp14:editId="488A2476">
            <wp:simplePos x="0" y="0"/>
            <wp:positionH relativeFrom="column">
              <wp:posOffset>24444</wp:posOffset>
            </wp:positionH>
            <wp:positionV relativeFrom="paragraph">
              <wp:posOffset>245745</wp:posOffset>
            </wp:positionV>
            <wp:extent cx="2454275" cy="222250"/>
            <wp:effectExtent l="0" t="0" r="3175" b="6350"/>
            <wp:wrapTopAndBottom/>
            <wp:docPr id="166710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0262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6FBA" w:rsidRPr="00030787">
        <w:rPr>
          <w:rFonts w:asciiTheme="majorBidi" w:hAnsiTheme="majorBidi" w:cstheme="majorBidi"/>
          <w:sz w:val="24"/>
          <w:szCs w:val="24"/>
        </w:rPr>
        <w:t xml:space="preserve">For example: </w:t>
      </w:r>
    </w:p>
    <w:p w14:paraId="299B2524" w14:textId="53881A38" w:rsidR="0038516C" w:rsidRPr="00030787" w:rsidRDefault="000728A4" w:rsidP="000728A4">
      <w:pPr>
        <w:jc w:val="both"/>
        <w:rPr>
          <w:rFonts w:asciiTheme="majorBidi" w:hAnsiTheme="majorBidi" w:cstheme="majorBidi"/>
          <w:sz w:val="24"/>
          <w:szCs w:val="24"/>
        </w:rPr>
      </w:pPr>
      <w:r w:rsidRPr="0038516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EC3FD2C" wp14:editId="41C7611A">
            <wp:simplePos x="0" y="0"/>
            <wp:positionH relativeFrom="column">
              <wp:posOffset>23495</wp:posOffset>
            </wp:positionH>
            <wp:positionV relativeFrom="paragraph">
              <wp:posOffset>406606</wp:posOffset>
            </wp:positionV>
            <wp:extent cx="2107565" cy="1001395"/>
            <wp:effectExtent l="0" t="0" r="6985" b="8255"/>
            <wp:wrapTopAndBottom/>
            <wp:docPr id="135641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1019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FBA" w:rsidRPr="00030787">
        <w:rPr>
          <w:rFonts w:asciiTheme="majorBidi" w:hAnsiTheme="majorBidi" w:cstheme="majorBidi"/>
          <w:sz w:val="24"/>
          <w:szCs w:val="24"/>
        </w:rPr>
        <w:t>where &lt;</w:t>
      </w:r>
      <w:r>
        <w:rPr>
          <w:rFonts w:asciiTheme="majorBidi" w:hAnsiTheme="majorBidi" w:cstheme="majorBidi"/>
          <w:sz w:val="24"/>
          <w:szCs w:val="24"/>
        </w:rPr>
        <w:t>str</w:t>
      </w:r>
      <w:r w:rsidR="00176FBA" w:rsidRPr="00030787">
        <w:rPr>
          <w:rFonts w:asciiTheme="majorBidi" w:hAnsiTheme="majorBidi" w:cstheme="majorBidi"/>
          <w:sz w:val="24"/>
          <w:szCs w:val="24"/>
        </w:rPr>
        <w:t>&gt; defines the type of ID which is derived from our %union implementation.</w:t>
      </w:r>
    </w:p>
    <w:p w14:paraId="722F56CC" w14:textId="22448941" w:rsidR="00176FBA" w:rsidRPr="00030787" w:rsidRDefault="000728A4" w:rsidP="000728A4">
      <w:pPr>
        <w:jc w:val="both"/>
        <w:rPr>
          <w:rFonts w:asciiTheme="majorBidi" w:hAnsiTheme="majorBidi" w:cstheme="majorBidi"/>
          <w:sz w:val="24"/>
          <w:szCs w:val="24"/>
        </w:rPr>
      </w:pPr>
      <w:r w:rsidRPr="0038516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CE8B7B" wp14:editId="293066BD">
            <wp:simplePos x="0" y="0"/>
            <wp:positionH relativeFrom="column">
              <wp:posOffset>0</wp:posOffset>
            </wp:positionH>
            <wp:positionV relativeFrom="paragraph">
              <wp:posOffset>1510720</wp:posOffset>
            </wp:positionV>
            <wp:extent cx="2610485" cy="1892300"/>
            <wp:effectExtent l="0" t="0" r="0" b="0"/>
            <wp:wrapTopAndBottom/>
            <wp:docPr id="37893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535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FBA" w:rsidRPr="00030787">
        <w:rPr>
          <w:rFonts w:asciiTheme="majorBidi" w:hAnsiTheme="majorBidi" w:cstheme="majorBidi"/>
          <w:sz w:val="24"/>
          <w:szCs w:val="24"/>
        </w:rPr>
        <w:t>We also declared the associativity of selected tokens to represent the correctness of the code we parse</w:t>
      </w:r>
      <w:r>
        <w:rPr>
          <w:rFonts w:asciiTheme="majorBidi" w:hAnsiTheme="majorBidi" w:cstheme="majorBidi"/>
          <w:sz w:val="24"/>
          <w:szCs w:val="24"/>
        </w:rPr>
        <w:t>, in addition we declared the p</w:t>
      </w:r>
      <w:r w:rsidRPr="000728A4">
        <w:rPr>
          <w:rFonts w:asciiTheme="majorBidi" w:hAnsiTheme="majorBidi" w:cstheme="majorBidi"/>
          <w:sz w:val="24"/>
          <w:szCs w:val="24"/>
        </w:rPr>
        <w:t>recedence</w:t>
      </w:r>
      <w:r>
        <w:rPr>
          <w:rFonts w:asciiTheme="majorBidi" w:hAnsiTheme="majorBidi" w:cstheme="majorBidi"/>
          <w:sz w:val="24"/>
          <w:szCs w:val="24"/>
        </w:rPr>
        <w:t xml:space="preserve"> of the terminals by making the most important one be the one at the bottom of the list.</w:t>
      </w:r>
    </w:p>
    <w:p w14:paraId="0EBAC33C" w14:textId="04EB72C4" w:rsidR="00176FBA" w:rsidRPr="00030787" w:rsidRDefault="000728A4" w:rsidP="00176FBA">
      <w:pPr>
        <w:jc w:val="both"/>
        <w:rPr>
          <w:rFonts w:asciiTheme="majorBidi" w:hAnsiTheme="majorBidi" w:cstheme="majorBidi"/>
          <w:sz w:val="24"/>
          <w:szCs w:val="24"/>
        </w:rPr>
      </w:pPr>
      <w:r w:rsidRPr="0003078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4C18713" wp14:editId="77E91AA2">
            <wp:simplePos x="0" y="0"/>
            <wp:positionH relativeFrom="column">
              <wp:posOffset>-635</wp:posOffset>
            </wp:positionH>
            <wp:positionV relativeFrom="paragraph">
              <wp:posOffset>2127250</wp:posOffset>
            </wp:positionV>
            <wp:extent cx="5066665" cy="3004185"/>
            <wp:effectExtent l="0" t="0" r="635" b="5715"/>
            <wp:wrapTopAndBottom/>
            <wp:docPr id="206624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4606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FBA" w:rsidRPr="00030787">
        <w:rPr>
          <w:rFonts w:asciiTheme="majorBidi" w:hAnsiTheme="majorBidi" w:cstheme="majorBidi"/>
          <w:sz w:val="24"/>
          <w:szCs w:val="24"/>
        </w:rPr>
        <w:t>In our grammar rules we build the tree in the following manner:</w:t>
      </w:r>
    </w:p>
    <w:p w14:paraId="2E115055" w14:textId="69FF5EF9" w:rsidR="00176FBA" w:rsidRPr="00030787" w:rsidRDefault="00176FBA" w:rsidP="00176FBA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B147657" w14:textId="77777777" w:rsidR="000728A4" w:rsidRDefault="00176FBA" w:rsidP="00176FBA">
      <w:pPr>
        <w:jc w:val="both"/>
        <w:rPr>
          <w:rFonts w:asciiTheme="majorBidi" w:hAnsiTheme="majorBidi" w:cstheme="majorBidi"/>
          <w:sz w:val="24"/>
          <w:szCs w:val="24"/>
        </w:rPr>
      </w:pPr>
      <w:r w:rsidRPr="00030787">
        <w:rPr>
          <w:rFonts w:asciiTheme="majorBidi" w:hAnsiTheme="majorBidi" w:cstheme="majorBidi"/>
          <w:sz w:val="24"/>
          <w:szCs w:val="24"/>
        </w:rPr>
        <w:t>$$</w:t>
      </w:r>
      <w:r w:rsidR="000728A4">
        <w:rPr>
          <w:rFonts w:asciiTheme="majorBidi" w:hAnsiTheme="majorBidi" w:cstheme="majorBidi"/>
          <w:sz w:val="24"/>
          <w:szCs w:val="24"/>
        </w:rPr>
        <w:t xml:space="preserve"> and symbols are always </w:t>
      </w:r>
      <w:r w:rsidRPr="00030787">
        <w:rPr>
          <w:rFonts w:asciiTheme="majorBidi" w:hAnsiTheme="majorBidi" w:cstheme="majorBidi"/>
          <w:sz w:val="24"/>
          <w:szCs w:val="24"/>
        </w:rPr>
        <w:t>node type</w:t>
      </w:r>
      <w:r w:rsidR="000728A4">
        <w:rPr>
          <w:rFonts w:asciiTheme="majorBidi" w:hAnsiTheme="majorBidi" w:cstheme="majorBidi"/>
          <w:sz w:val="24"/>
          <w:szCs w:val="24"/>
        </w:rPr>
        <w:t xml:space="preserve"> while the terminals are str type. For terminals we create a corresponding node and then w</w:t>
      </w:r>
      <w:r w:rsidRPr="00030787">
        <w:rPr>
          <w:rFonts w:asciiTheme="majorBidi" w:hAnsiTheme="majorBidi" w:cstheme="majorBidi"/>
          <w:sz w:val="24"/>
          <w:szCs w:val="24"/>
        </w:rPr>
        <w:t>e concatenate the symbols/terminals</w:t>
      </w:r>
      <w:r w:rsidR="000728A4">
        <w:rPr>
          <w:rFonts w:asciiTheme="majorBidi" w:hAnsiTheme="majorBidi" w:cstheme="majorBidi"/>
          <w:sz w:val="24"/>
          <w:szCs w:val="24"/>
        </w:rPr>
        <w:t xml:space="preserve"> to each other (they become siblings).</w:t>
      </w:r>
    </w:p>
    <w:p w14:paraId="63063318" w14:textId="06FEB371" w:rsidR="00176FBA" w:rsidRPr="00030787" w:rsidRDefault="000728A4" w:rsidP="00176FB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176FBA" w:rsidRPr="00030787">
        <w:rPr>
          <w:rFonts w:asciiTheme="majorBidi" w:hAnsiTheme="majorBidi" w:cstheme="majorBidi"/>
          <w:sz w:val="24"/>
          <w:szCs w:val="24"/>
        </w:rPr>
        <w:t>hen we connect the siblings to be the children of the parent node which is the symbols on the left side of the rule.</w:t>
      </w:r>
    </w:p>
    <w:p w14:paraId="595010CA" w14:textId="7FEA2BA1" w:rsidR="00176FBA" w:rsidRPr="00030787" w:rsidRDefault="00176FBA" w:rsidP="00176FBA">
      <w:pPr>
        <w:jc w:val="both"/>
        <w:rPr>
          <w:rFonts w:asciiTheme="majorBidi" w:hAnsiTheme="majorBidi" w:cstheme="majorBidi"/>
          <w:sz w:val="24"/>
          <w:szCs w:val="24"/>
        </w:rPr>
      </w:pPr>
      <w:r w:rsidRPr="00030787">
        <w:rPr>
          <w:rFonts w:asciiTheme="majorBidi" w:hAnsiTheme="majorBidi" w:cstheme="majorBidi"/>
          <w:sz w:val="24"/>
          <w:szCs w:val="24"/>
        </w:rPr>
        <w:t>After parsing the whole code file, we print the tree using the provided helper function.</w:t>
      </w:r>
    </w:p>
    <w:sectPr w:rsidR="00176FBA" w:rsidRPr="0003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F4"/>
    <w:rsid w:val="00030787"/>
    <w:rsid w:val="000728A4"/>
    <w:rsid w:val="00176FBA"/>
    <w:rsid w:val="001B3654"/>
    <w:rsid w:val="00292D8C"/>
    <w:rsid w:val="0038516C"/>
    <w:rsid w:val="00827D98"/>
    <w:rsid w:val="00AD6F42"/>
    <w:rsid w:val="00F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5C87"/>
  <w15:chartTrackingRefBased/>
  <w15:docId w15:val="{89D30CDD-AFAF-4B10-95D8-AC92AA43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Lebedinsky</dc:creator>
  <cp:keywords/>
  <dc:description/>
  <cp:lastModifiedBy>Ron Lebedinsky</cp:lastModifiedBy>
  <cp:revision>6</cp:revision>
  <dcterms:created xsi:type="dcterms:W3CDTF">2024-03-03T17:03:00Z</dcterms:created>
  <dcterms:modified xsi:type="dcterms:W3CDTF">2024-03-09T17:42:00Z</dcterms:modified>
</cp:coreProperties>
</file>