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437E" w:rsidRPr="0007437E" w:rsidRDefault="00E407EA" w:rsidP="000C508D">
      <w:pPr>
        <w:jc w:val="right"/>
        <w:rPr>
          <w:rFonts w:hint="cs"/>
          <w:szCs w:val="24"/>
          <w:rtl/>
        </w:rPr>
      </w:pPr>
      <w:r>
        <w:rPr>
          <w:rFonts w:hint="cs"/>
          <w:szCs w:val="24"/>
          <w:rtl/>
        </w:rPr>
        <w:t>7</w:t>
      </w:r>
      <w:r w:rsidR="0007437E" w:rsidRPr="0007437E">
        <w:rPr>
          <w:rFonts w:hint="cs"/>
          <w:szCs w:val="24"/>
          <w:rtl/>
        </w:rPr>
        <w:t>תאריך</w:t>
      </w:r>
      <w:r w:rsidR="0007437E">
        <w:rPr>
          <w:rFonts w:hint="cs"/>
          <w:szCs w:val="24"/>
          <w:rtl/>
        </w:rPr>
        <w:t xml:space="preserve">: </w:t>
      </w:r>
      <w:r w:rsidR="000C508D">
        <w:rPr>
          <w:rFonts w:hint="cs"/>
          <w:szCs w:val="24"/>
          <w:rtl/>
        </w:rPr>
        <w:t>08/02/2016</w:t>
      </w:r>
    </w:p>
    <w:p w:rsidR="0007437E" w:rsidRDefault="0007437E" w:rsidP="0007437E">
      <w:pPr>
        <w:jc w:val="center"/>
        <w:rPr>
          <w:rFonts w:hint="cs"/>
          <w:b/>
          <w:bCs/>
          <w:szCs w:val="24"/>
          <w:u w:val="single"/>
          <w:rtl/>
        </w:rPr>
      </w:pPr>
    </w:p>
    <w:p w:rsidR="0007437E" w:rsidRDefault="0007437E" w:rsidP="0007437E">
      <w:pPr>
        <w:jc w:val="center"/>
        <w:rPr>
          <w:rFonts w:hint="cs"/>
          <w:b/>
          <w:bCs/>
          <w:szCs w:val="24"/>
          <w:u w:val="single"/>
          <w:rtl/>
        </w:rPr>
      </w:pPr>
    </w:p>
    <w:p w:rsidR="0007437E" w:rsidRPr="00B16B02" w:rsidRDefault="0007437E" w:rsidP="0007437E">
      <w:pPr>
        <w:jc w:val="center"/>
        <w:rPr>
          <w:rFonts w:hint="cs"/>
          <w:b/>
          <w:bCs/>
          <w:szCs w:val="24"/>
          <w:u w:val="single"/>
          <w:rtl/>
        </w:rPr>
      </w:pPr>
      <w:r w:rsidRPr="00B16B02">
        <w:rPr>
          <w:rFonts w:hint="cs"/>
          <w:b/>
          <w:bCs/>
          <w:szCs w:val="24"/>
          <w:u w:val="single"/>
          <w:rtl/>
        </w:rPr>
        <w:t>דיווח לפי תקנות למניעת הטרדה מינית (חובת מעביד), התשנ"ח-1998</w:t>
      </w:r>
    </w:p>
    <w:p w:rsidR="0007437E" w:rsidRPr="00B16B02" w:rsidRDefault="0007437E" w:rsidP="0007437E">
      <w:pPr>
        <w:rPr>
          <w:szCs w:val="24"/>
          <w:rtl/>
        </w:rPr>
      </w:pPr>
    </w:p>
    <w:p w:rsidR="0007437E" w:rsidRPr="00B16B02" w:rsidRDefault="0007437E" w:rsidP="0007437E">
      <w:pPr>
        <w:spacing w:line="360" w:lineRule="auto"/>
        <w:rPr>
          <w:b/>
          <w:bCs/>
          <w:szCs w:val="24"/>
          <w:u w:val="single"/>
          <w:rtl/>
        </w:rPr>
      </w:pPr>
    </w:p>
    <w:p w:rsidR="0007437E" w:rsidRPr="00B16B02" w:rsidRDefault="0007437E" w:rsidP="0007437E">
      <w:pPr>
        <w:spacing w:line="360" w:lineRule="auto"/>
        <w:rPr>
          <w:szCs w:val="24"/>
          <w:rtl/>
        </w:rPr>
      </w:pPr>
      <w:r w:rsidRPr="00B16B02">
        <w:rPr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65.0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07437E" w:rsidRPr="00B16B02" w:rsidRDefault="0007437E" w:rsidP="0007437E">
                  <w:pPr>
                    <w:numPr>
                      <w:ilvl w:val="0"/>
                      <w:numId w:val="19"/>
                    </w:numPr>
                    <w:spacing w:line="360" w:lineRule="auto"/>
                    <w:rPr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הוועדה לקידום מעמד האישה ולשוויון מגדרי בכנסת</w:t>
                  </w:r>
                </w:p>
                <w:p w:rsidR="0007437E" w:rsidRPr="00B16B02" w:rsidRDefault="0007437E" w:rsidP="0007437E">
                  <w:pPr>
                    <w:numPr>
                      <w:ilvl w:val="0"/>
                      <w:numId w:val="19"/>
                    </w:numPr>
                    <w:spacing w:line="360" w:lineRule="auto"/>
                    <w:rPr>
                      <w:szCs w:val="24"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הרשות לקידום מעמד האישה</w:t>
                  </w:r>
                </w:p>
                <w:p w:rsidR="0007437E" w:rsidRPr="00B16B02" w:rsidRDefault="0007437E" w:rsidP="0007437E">
                  <w:pPr>
                    <w:numPr>
                      <w:ilvl w:val="0"/>
                      <w:numId w:val="19"/>
                    </w:numPr>
                    <w:spacing w:line="360" w:lineRule="auto"/>
                    <w:rPr>
                      <w:szCs w:val="24"/>
                      <w:cs/>
                    </w:rPr>
                  </w:pPr>
                  <w:r>
                    <w:rPr>
                      <w:rFonts w:hint="cs"/>
                      <w:rtl/>
                    </w:rPr>
                    <w:t xml:space="preserve">מה"ט, </w:t>
                  </w:r>
                  <w:r w:rsidRPr="00B16B02">
                    <w:rPr>
                      <w:rFonts w:hint="cs"/>
                      <w:szCs w:val="24"/>
                      <w:rtl/>
                    </w:rPr>
                    <w:t xml:space="preserve">משרד הכלכלה </w:t>
                  </w:r>
                  <w:r w:rsidRPr="00B16B02">
                    <w:rPr>
                      <w:rFonts w:hint="cs"/>
                      <w:szCs w:val="24"/>
                      <w:rtl/>
                      <w:cs/>
                    </w:rPr>
                    <w:t>והתעשייה</w:t>
                  </w:r>
                </w:p>
              </w:txbxContent>
            </v:textbox>
            <w10:wrap type="square"/>
          </v:shape>
        </w:pict>
      </w:r>
      <w:r w:rsidRPr="00B16B02">
        <w:rPr>
          <w:rFonts w:hint="cs"/>
          <w:b/>
          <w:bCs/>
          <w:szCs w:val="24"/>
          <w:u w:val="single"/>
          <w:rtl/>
        </w:rPr>
        <w:t xml:space="preserve">הדיווח מוגש לגורמים הבאים: </w:t>
      </w:r>
    </w:p>
    <w:p w:rsidR="00BC0226" w:rsidRDefault="00BC0226" w:rsidP="00BC0226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Pr="00B16B02" w:rsidRDefault="0007437E" w:rsidP="0007437E">
      <w:pPr>
        <w:spacing w:line="360" w:lineRule="auto"/>
        <w:rPr>
          <w:rFonts w:hint="cs"/>
          <w:b/>
          <w:bCs/>
          <w:szCs w:val="24"/>
          <w:u w:val="single"/>
          <w:rtl/>
        </w:rPr>
      </w:pPr>
      <w:r w:rsidRPr="00B16B02">
        <w:rPr>
          <w:rFonts w:hint="cs"/>
          <w:b/>
          <w:bCs/>
          <w:szCs w:val="24"/>
          <w:u w:val="single"/>
          <w:rtl/>
        </w:rPr>
        <w:t>פרטים כללים:</w:t>
      </w: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  <w:r w:rsidRPr="00B16B02">
        <w:rPr>
          <w:noProof/>
          <w:szCs w:val="24"/>
        </w:rPr>
        <w:pict>
          <v:shape id="_x0000_s1027" type="#_x0000_t202" style="position:absolute;left:0;text-align:left;margin-left:-12.5pt;margin-top:15.8pt;width:419.45pt;height:384.2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07437E" w:rsidRPr="00B16B02" w:rsidRDefault="0007437E" w:rsidP="0007437E">
                  <w:pPr>
                    <w:spacing w:line="360" w:lineRule="auto"/>
                    <w:rPr>
                      <w:szCs w:val="24"/>
                      <w:rtl/>
                    </w:rPr>
                  </w:pPr>
                </w:p>
                <w:p w:rsidR="0007437E" w:rsidRPr="00B16B02" w:rsidRDefault="0007437E" w:rsidP="00642ABB">
                  <w:pPr>
                    <w:spacing w:line="360" w:lineRule="auto"/>
                    <w:rPr>
                      <w:rFonts w:hint="cs"/>
                      <w:szCs w:val="24"/>
                      <w:rtl/>
                    </w:rPr>
                  </w:pPr>
                  <w:r w:rsidRPr="0007437E">
                    <w:rPr>
                      <w:rFonts w:hint="cs"/>
                      <w:szCs w:val="24"/>
                      <w:rtl/>
                    </w:rPr>
                    <w:t xml:space="preserve">שם </w:t>
                  </w:r>
                  <w:r w:rsidR="002C3231">
                    <w:rPr>
                      <w:rFonts w:hint="cs"/>
                      <w:szCs w:val="24"/>
                      <w:rtl/>
                    </w:rPr>
                    <w:t>המכללה</w:t>
                  </w:r>
                  <w:r w:rsidRPr="0007437E">
                    <w:rPr>
                      <w:rFonts w:hint="cs"/>
                      <w:szCs w:val="24"/>
                      <w:rtl/>
                    </w:rPr>
                    <w:t>:</w:t>
                  </w:r>
                  <w:r w:rsidRPr="00B16B02">
                    <w:rPr>
                      <w:rFonts w:hint="cs"/>
                      <w:szCs w:val="24"/>
                      <w:rtl/>
                    </w:rPr>
                    <w:t xml:space="preserve"> </w:t>
                  </w:r>
                  <w:r w:rsidR="00642ABB">
                    <w:rPr>
                      <w:rFonts w:hint="cs"/>
                      <w:szCs w:val="24"/>
                      <w:rtl/>
                    </w:rPr>
                    <w:t>טכנולוגית תל-חי</w:t>
                  </w:r>
                </w:p>
                <w:p w:rsidR="0007437E" w:rsidRPr="00B16B02" w:rsidRDefault="0007437E" w:rsidP="0007437E">
                  <w:pPr>
                    <w:spacing w:line="360" w:lineRule="auto"/>
                    <w:rPr>
                      <w:szCs w:val="24"/>
                      <w:rtl/>
                    </w:rPr>
                  </w:pPr>
                </w:p>
                <w:p w:rsidR="0007437E" w:rsidRPr="00B16B02" w:rsidRDefault="0007437E" w:rsidP="005157E1">
                  <w:pPr>
                    <w:spacing w:line="360" w:lineRule="auto"/>
                    <w:rPr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 xml:space="preserve">מועד הגשת הדוח: חודש </w:t>
                  </w:r>
                  <w:r w:rsidR="008700CD">
                    <w:rPr>
                      <w:rFonts w:hint="cs"/>
                      <w:szCs w:val="24"/>
                      <w:u w:val="single"/>
                      <w:rtl/>
                    </w:rPr>
                    <w:t>אוקטובר</w:t>
                  </w:r>
                  <w:r w:rsidR="001A15E5" w:rsidRPr="001A15E5">
                    <w:rPr>
                      <w:rFonts w:hint="cs"/>
                      <w:szCs w:val="24"/>
                      <w:u w:val="single"/>
                      <w:rtl/>
                    </w:rPr>
                    <w:t xml:space="preserve"> 201</w:t>
                  </w:r>
                  <w:r w:rsidR="005157E1">
                    <w:rPr>
                      <w:rFonts w:hint="cs"/>
                      <w:szCs w:val="24"/>
                      <w:u w:val="single"/>
                      <w:rtl/>
                    </w:rPr>
                    <w:t>8</w:t>
                  </w:r>
                </w:p>
                <w:p w:rsidR="0007437E" w:rsidRPr="00B16B02" w:rsidRDefault="0007437E" w:rsidP="005157E1">
                  <w:pPr>
                    <w:spacing w:line="360" w:lineRule="auto"/>
                    <w:ind w:left="1440"/>
                    <w:rPr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 xml:space="preserve">   הדיווח מתייחס לשנת הלימודים </w:t>
                  </w:r>
                  <w:r w:rsidR="009E7708" w:rsidRPr="009E7708">
                    <w:rPr>
                      <w:rFonts w:hint="cs"/>
                      <w:szCs w:val="24"/>
                      <w:u w:val="single"/>
                      <w:rtl/>
                    </w:rPr>
                    <w:t>תשע"</w:t>
                  </w:r>
                  <w:r w:rsidR="005157E1">
                    <w:rPr>
                      <w:rFonts w:hint="cs"/>
                      <w:szCs w:val="24"/>
                      <w:u w:val="single"/>
                      <w:rtl/>
                    </w:rPr>
                    <w:t>ח</w:t>
                  </w:r>
                </w:p>
                <w:p w:rsidR="0007437E" w:rsidRPr="00B16B02" w:rsidRDefault="0007437E" w:rsidP="0007437E">
                  <w:pPr>
                    <w:spacing w:line="360" w:lineRule="auto"/>
                    <w:rPr>
                      <w:szCs w:val="24"/>
                      <w:rtl/>
                    </w:rPr>
                  </w:pPr>
                </w:p>
                <w:p w:rsidR="0007437E" w:rsidRPr="00B16B02" w:rsidRDefault="0007437E" w:rsidP="00E407EA">
                  <w:pPr>
                    <w:spacing w:line="360" w:lineRule="auto"/>
                    <w:rPr>
                      <w:rFonts w:hint="cs"/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מספר הסטודנטים שלמדו ב</w:t>
                  </w:r>
                  <w:r w:rsidR="002C3231">
                    <w:rPr>
                      <w:rFonts w:hint="cs"/>
                      <w:szCs w:val="24"/>
                      <w:rtl/>
                    </w:rPr>
                    <w:t>מכללה</w:t>
                  </w:r>
                  <w:r w:rsidRPr="00B16B02">
                    <w:rPr>
                      <w:rFonts w:hint="cs"/>
                      <w:szCs w:val="24"/>
                      <w:rtl/>
                    </w:rPr>
                    <w:t xml:space="preserve"> בשנת הלימודים אליה מתייחס הד</w:t>
                  </w:r>
                  <w:r w:rsidR="00E41F39">
                    <w:rPr>
                      <w:rFonts w:hint="cs"/>
                      <w:szCs w:val="24"/>
                      <w:rtl/>
                    </w:rPr>
                    <w:t xml:space="preserve">יווח: </w:t>
                  </w:r>
                  <w:r w:rsidR="00E407EA">
                    <w:rPr>
                      <w:rFonts w:hint="cs"/>
                      <w:szCs w:val="24"/>
                      <w:u w:val="single"/>
                      <w:rtl/>
                    </w:rPr>
                    <w:t>766</w:t>
                  </w:r>
                </w:p>
                <w:p w:rsidR="0007437E" w:rsidRPr="00B16B02" w:rsidRDefault="0007437E" w:rsidP="0007437E">
                  <w:pPr>
                    <w:spacing w:line="360" w:lineRule="auto"/>
                    <w:rPr>
                      <w:rFonts w:hint="cs"/>
                      <w:szCs w:val="24"/>
                      <w:rtl/>
                    </w:rPr>
                  </w:pPr>
                </w:p>
                <w:p w:rsidR="0007437E" w:rsidRPr="00E41F39" w:rsidRDefault="0007437E" w:rsidP="00E41F39">
                  <w:pPr>
                    <w:spacing w:line="360" w:lineRule="auto"/>
                    <w:rPr>
                      <w:rFonts w:hint="cs"/>
                      <w:szCs w:val="24"/>
                      <w:u w:val="single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מספר האחראים למניעת הטרדה מינית ב</w:t>
                  </w:r>
                  <w:r w:rsidR="002C3231">
                    <w:rPr>
                      <w:rFonts w:hint="cs"/>
                      <w:szCs w:val="24"/>
                      <w:rtl/>
                    </w:rPr>
                    <w:t>מכללה</w:t>
                  </w:r>
                  <w:r w:rsidRPr="00B16B02">
                    <w:rPr>
                      <w:rFonts w:hint="cs"/>
                      <w:szCs w:val="24"/>
                      <w:rtl/>
                    </w:rPr>
                    <w:t xml:space="preserve">, שמם ותפקידם: </w:t>
                  </w:r>
                  <w:r w:rsidR="00E41F39" w:rsidRPr="00E41F39">
                    <w:rPr>
                      <w:rFonts w:hint="cs"/>
                      <w:szCs w:val="24"/>
                      <w:u w:val="single"/>
                      <w:rtl/>
                    </w:rPr>
                    <w:t>איילת חן</w:t>
                  </w:r>
                </w:p>
                <w:p w:rsidR="0007437E" w:rsidRPr="00B16B02" w:rsidRDefault="0007437E" w:rsidP="0007437E">
                  <w:pPr>
                    <w:spacing w:line="360" w:lineRule="auto"/>
                    <w:rPr>
                      <w:rFonts w:hint="cs"/>
                      <w:szCs w:val="24"/>
                      <w:rtl/>
                    </w:rPr>
                  </w:pPr>
                </w:p>
                <w:p w:rsidR="0007437E" w:rsidRPr="00B16B02" w:rsidRDefault="0007437E" w:rsidP="00401548">
                  <w:pPr>
                    <w:spacing w:line="360" w:lineRule="auto"/>
                    <w:rPr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 xml:space="preserve">האחראי/ם עברו בסמוך למינוים השתלמות בהיקף של </w:t>
                  </w:r>
                  <w:r w:rsidR="00401548" w:rsidRPr="00401548">
                    <w:rPr>
                      <w:rFonts w:hint="cs"/>
                      <w:szCs w:val="24"/>
                      <w:u w:val="single"/>
                      <w:rtl/>
                    </w:rPr>
                    <w:t>15</w:t>
                  </w:r>
                  <w:r w:rsidRPr="00B16B02">
                    <w:rPr>
                      <w:rFonts w:hint="cs"/>
                      <w:szCs w:val="24"/>
                      <w:rtl/>
                    </w:rPr>
                    <w:t xml:space="preserve"> שעות </w:t>
                  </w:r>
                </w:p>
                <w:p w:rsidR="0007437E" w:rsidRPr="00B16B02" w:rsidRDefault="0007437E" w:rsidP="0007437E">
                  <w:pPr>
                    <w:spacing w:line="360" w:lineRule="auto"/>
                    <w:rPr>
                      <w:szCs w:val="24"/>
                      <w:rtl/>
                    </w:rPr>
                  </w:pPr>
                </w:p>
                <w:p w:rsidR="0007437E" w:rsidRPr="009E7708" w:rsidRDefault="0007437E" w:rsidP="00401548">
                  <w:pPr>
                    <w:spacing w:line="360" w:lineRule="auto"/>
                    <w:rPr>
                      <w:szCs w:val="24"/>
                      <w:u w:val="single"/>
                      <w:rtl/>
                    </w:rPr>
                  </w:pPr>
                  <w:r w:rsidRPr="009E7708">
                    <w:rPr>
                      <w:rFonts w:hint="cs"/>
                      <w:szCs w:val="24"/>
                      <w:u w:val="single"/>
                      <w:rtl/>
                    </w:rPr>
                    <w:t>על ידי</w:t>
                  </w:r>
                  <w:r w:rsidR="00401548" w:rsidRPr="009E7708">
                    <w:rPr>
                      <w:rFonts w:hint="cs"/>
                      <w:szCs w:val="24"/>
                      <w:u w:val="single"/>
                      <w:rtl/>
                    </w:rPr>
                    <w:t xml:space="preserve"> מרכז סיוע לנפגעות תקיפה מינית ואונס, קריי</w:t>
                  </w:r>
                  <w:r w:rsidR="00401548" w:rsidRPr="009E7708">
                    <w:rPr>
                      <w:rFonts w:hint="eastAsia"/>
                      <w:szCs w:val="24"/>
                      <w:u w:val="single"/>
                      <w:rtl/>
                    </w:rPr>
                    <w:t>ת</w:t>
                  </w:r>
                  <w:r w:rsidR="00401548" w:rsidRPr="009E7708">
                    <w:rPr>
                      <w:rFonts w:hint="cs"/>
                      <w:szCs w:val="24"/>
                      <w:u w:val="single"/>
                      <w:rtl/>
                    </w:rPr>
                    <w:t xml:space="preserve"> שמונה </w:t>
                  </w:r>
                  <w:r w:rsidRPr="009E7708">
                    <w:rPr>
                      <w:rFonts w:hint="cs"/>
                      <w:szCs w:val="24"/>
                      <w:u w:val="single"/>
                      <w:rtl/>
                    </w:rPr>
                    <w:t xml:space="preserve"> </w:t>
                  </w:r>
                  <w:r w:rsidR="00401548" w:rsidRPr="009E7708">
                    <w:rPr>
                      <w:rFonts w:hint="cs"/>
                      <w:szCs w:val="24"/>
                      <w:u w:val="single"/>
                      <w:rtl/>
                    </w:rPr>
                    <w:t>והגליל</w:t>
                  </w:r>
                </w:p>
                <w:p w:rsidR="0007437E" w:rsidRPr="00B16B02" w:rsidRDefault="0007437E" w:rsidP="0007437E">
                  <w:pPr>
                    <w:spacing w:line="360" w:lineRule="auto"/>
                    <w:rPr>
                      <w:szCs w:val="24"/>
                      <w:rtl/>
                    </w:rPr>
                  </w:pPr>
                </w:p>
                <w:p w:rsidR="0007437E" w:rsidRPr="00B16B02" w:rsidRDefault="0007437E" w:rsidP="000C508D">
                  <w:pPr>
                    <w:spacing w:line="360" w:lineRule="auto"/>
                    <w:rPr>
                      <w:rFonts w:hint="cs"/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פירוט עיקרי ההשתלמות</w:t>
                  </w:r>
                  <w:r w:rsidR="000C508D">
                    <w:rPr>
                      <w:rFonts w:hint="cs"/>
                      <w:szCs w:val="24"/>
                      <w:rtl/>
                    </w:rPr>
                    <w:t xml:space="preserve">: </w:t>
                  </w:r>
                  <w:r w:rsidR="000C508D" w:rsidRPr="007F118E">
                    <w:rPr>
                      <w:rFonts w:hint="cs"/>
                      <w:szCs w:val="24"/>
                      <w:u w:val="single"/>
                      <w:rtl/>
                    </w:rPr>
                    <w:t xml:space="preserve">ביאור </w:t>
                  </w:r>
                  <w:r w:rsidR="000C508D" w:rsidRPr="007F118E">
                    <w:rPr>
                      <w:szCs w:val="24"/>
                      <w:u w:val="single"/>
                      <w:rtl/>
                    </w:rPr>
                    <w:t>החוק למניעת הטרדה מינית</w:t>
                  </w:r>
                  <w:r w:rsidR="000C508D" w:rsidRPr="007F118E">
                    <w:rPr>
                      <w:rFonts w:hint="cs"/>
                      <w:szCs w:val="24"/>
                      <w:u w:val="single"/>
                      <w:rtl/>
                    </w:rPr>
                    <w:t xml:space="preserve">, </w:t>
                  </w:r>
                  <w:r w:rsidR="000C508D" w:rsidRPr="007F118E">
                    <w:rPr>
                      <w:szCs w:val="24"/>
                      <w:u w:val="single"/>
                      <w:rtl/>
                    </w:rPr>
                    <w:t>השלכות הפגיעה המינית על עולמה של הנפגעת</w:t>
                  </w:r>
                  <w:r w:rsidR="000C508D" w:rsidRPr="007F118E">
                    <w:rPr>
                      <w:rFonts w:hint="cs"/>
                      <w:szCs w:val="24"/>
                      <w:u w:val="single"/>
                      <w:rtl/>
                    </w:rPr>
                    <w:t xml:space="preserve">, </w:t>
                  </w:r>
                  <w:r w:rsidR="000C508D" w:rsidRPr="007F118E">
                    <w:rPr>
                      <w:szCs w:val="24"/>
                      <w:u w:val="single"/>
                      <w:rtl/>
                    </w:rPr>
                    <w:t>עקרונות הסיוע + סימולציה</w:t>
                  </w:r>
                  <w:r w:rsidR="000C508D" w:rsidRPr="007F118E">
                    <w:rPr>
                      <w:rFonts w:hint="cs"/>
                      <w:szCs w:val="24"/>
                      <w:u w:val="single"/>
                      <w:rtl/>
                    </w:rPr>
                    <w:t xml:space="preserve">, </w:t>
                  </w:r>
                  <w:r w:rsidR="000C508D" w:rsidRPr="007F118E">
                    <w:rPr>
                      <w:szCs w:val="24"/>
                      <w:u w:val="single"/>
                      <w:rtl/>
                    </w:rPr>
                    <w:t>הליך בירור תלונה- מ א' ועד ת'. סקיצת ההליך הנדרש מראשיתו ועד סופו</w:t>
                  </w:r>
                  <w:r w:rsidR="000C508D" w:rsidRPr="007F118E">
                    <w:rPr>
                      <w:rFonts w:hint="cs"/>
                      <w:szCs w:val="24"/>
                      <w:u w:val="single"/>
                      <w:rtl/>
                    </w:rPr>
                    <w:t xml:space="preserve">, </w:t>
                  </w:r>
                  <w:r w:rsidR="000C508D" w:rsidRPr="007F118E">
                    <w:rPr>
                      <w:szCs w:val="24"/>
                      <w:u w:val="single"/>
                      <w:rtl/>
                    </w:rPr>
                    <w:t>הטרדה מינית בהליך הפלילי</w:t>
                  </w:r>
                  <w:r w:rsidR="000C508D" w:rsidRPr="007F118E">
                    <w:rPr>
                      <w:rFonts w:hint="cs"/>
                      <w:szCs w:val="24"/>
                      <w:u w:val="single"/>
                      <w:rtl/>
                    </w:rPr>
                    <w:t xml:space="preserve">, </w:t>
                  </w:r>
                  <w:r w:rsidR="000C508D" w:rsidRPr="007F118E">
                    <w:rPr>
                      <w:szCs w:val="24"/>
                      <w:u w:val="single"/>
                      <w:rtl/>
                    </w:rPr>
                    <w:t>הליך בירור תלונה מפורט- טפסי תשאול והליכי הבירור</w:t>
                  </w:r>
                  <w:r w:rsidR="000C508D" w:rsidRPr="007F118E">
                    <w:rPr>
                      <w:rFonts w:hint="cs"/>
                      <w:szCs w:val="24"/>
                      <w:u w:val="single"/>
                      <w:rtl/>
                    </w:rPr>
                    <w:t xml:space="preserve">, </w:t>
                  </w:r>
                  <w:r w:rsidR="000C508D" w:rsidRPr="007F118E">
                    <w:rPr>
                      <w:szCs w:val="24"/>
                      <w:u w:val="single"/>
                      <w:rtl/>
                    </w:rPr>
                    <w:t>עקרונות תשאול ותחקור</w:t>
                  </w:r>
                  <w:r w:rsidR="000C508D" w:rsidRPr="007F118E">
                    <w:rPr>
                      <w:rFonts w:hint="cs"/>
                      <w:szCs w:val="24"/>
                      <w:u w:val="single"/>
                      <w:rtl/>
                    </w:rPr>
                    <w:t xml:space="preserve">+ סימולציה (הרצאות אורח של </w:t>
                  </w:r>
                  <w:r w:rsidR="007F118E" w:rsidRPr="007F118E">
                    <w:rPr>
                      <w:szCs w:val="24"/>
                      <w:u w:val="single"/>
                      <w:rtl/>
                    </w:rPr>
                    <w:t>ד"ר אביגיל מור</w:t>
                  </w:r>
                  <w:r w:rsidR="007F118E" w:rsidRPr="007F118E">
                    <w:rPr>
                      <w:rFonts w:hint="cs"/>
                      <w:szCs w:val="24"/>
                      <w:u w:val="single"/>
                      <w:rtl/>
                    </w:rPr>
                    <w:t xml:space="preserve">, </w:t>
                  </w:r>
                  <w:r w:rsidR="007F118E" w:rsidRPr="007F118E">
                    <w:rPr>
                      <w:szCs w:val="24"/>
                      <w:u w:val="single"/>
                      <w:rtl/>
                    </w:rPr>
                    <w:t>קצין נפגעי עבירה מחוז צפון משטרת ישראל- אסף אייזנברג</w:t>
                  </w:r>
                  <w:r w:rsidR="007F118E" w:rsidRPr="007F118E">
                    <w:rPr>
                      <w:rFonts w:hint="cs"/>
                      <w:szCs w:val="24"/>
                      <w:u w:val="single"/>
                      <w:rtl/>
                    </w:rPr>
                    <w:t>,</w:t>
                  </w:r>
                  <w:r w:rsidR="007F118E" w:rsidRPr="007F118E">
                    <w:rPr>
                      <w:szCs w:val="24"/>
                      <w:u w:val="single"/>
                      <w:rtl/>
                    </w:rPr>
                    <w:t xml:space="preserve"> עו"ד המאם חליחל</w:t>
                  </w:r>
                  <w:r w:rsidR="007F118E" w:rsidRPr="007F118E">
                    <w:rPr>
                      <w:rFonts w:hint="cs"/>
                      <w:szCs w:val="24"/>
                      <w:u w:val="single"/>
                      <w:rtl/>
                    </w:rPr>
                    <w:t>)</w:t>
                  </w:r>
                </w:p>
                <w:p w:rsidR="0007437E" w:rsidRPr="00B16B02" w:rsidRDefault="0007437E" w:rsidP="0007437E">
                  <w:pPr>
                    <w:spacing w:line="360" w:lineRule="auto"/>
                    <w:rPr>
                      <w:rFonts w:hint="cs"/>
                      <w:szCs w:val="24"/>
                      <w:rtl/>
                    </w:rPr>
                  </w:pPr>
                </w:p>
                <w:p w:rsidR="0007437E" w:rsidRPr="00B16B02" w:rsidRDefault="0007437E" w:rsidP="0007437E">
                  <w:pPr>
                    <w:spacing w:line="360" w:lineRule="auto"/>
                    <w:rPr>
                      <w:sz w:val="22"/>
                      <w:szCs w:val="22"/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Default="0007437E" w:rsidP="0007437E">
      <w:pPr>
        <w:bidi w:val="0"/>
        <w:jc w:val="center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p w:rsidR="0007437E" w:rsidRPr="00B16B02" w:rsidRDefault="0007437E" w:rsidP="007725F5">
      <w:pPr>
        <w:rPr>
          <w:rFonts w:hint="cs"/>
          <w:b/>
          <w:bCs/>
          <w:szCs w:val="24"/>
          <w:rtl/>
        </w:rPr>
      </w:pPr>
      <w:r>
        <w:rPr>
          <w:b/>
          <w:bCs/>
          <w:szCs w:val="24"/>
          <w:u w:val="single"/>
          <w:rtl/>
        </w:rPr>
        <w:br w:type="page"/>
      </w:r>
      <w:r w:rsidRPr="00B16B02">
        <w:rPr>
          <w:rFonts w:hint="cs"/>
          <w:b/>
          <w:bCs/>
          <w:szCs w:val="24"/>
          <w:u w:val="single"/>
          <w:rtl/>
        </w:rPr>
        <w:lastRenderedPageBreak/>
        <w:t>פעילויות הדרכה והסברה שנקט</w:t>
      </w:r>
      <w:r w:rsidR="007725F5">
        <w:rPr>
          <w:rFonts w:hint="cs"/>
          <w:b/>
          <w:bCs/>
          <w:szCs w:val="24"/>
          <w:u w:val="single"/>
          <w:rtl/>
        </w:rPr>
        <w:t>ה</w:t>
      </w:r>
      <w:r w:rsidRPr="00B16B02">
        <w:rPr>
          <w:rFonts w:hint="cs"/>
          <w:b/>
          <w:bCs/>
          <w:szCs w:val="24"/>
          <w:u w:val="single"/>
          <w:rtl/>
        </w:rPr>
        <w:t xml:space="preserve"> </w:t>
      </w:r>
      <w:r w:rsidR="007725F5">
        <w:rPr>
          <w:rFonts w:hint="cs"/>
          <w:b/>
          <w:bCs/>
          <w:szCs w:val="24"/>
          <w:u w:val="single"/>
          <w:rtl/>
        </w:rPr>
        <w:t>המכללה</w:t>
      </w:r>
      <w:r w:rsidRPr="00B16B02">
        <w:rPr>
          <w:rFonts w:hint="cs"/>
          <w:b/>
          <w:bCs/>
          <w:szCs w:val="24"/>
          <w:u w:val="single"/>
          <w:rtl/>
        </w:rPr>
        <w:t xml:space="preserve"> שעניינן הטרדה מינית והתנכלות:</w:t>
      </w:r>
    </w:p>
    <w:p w:rsidR="0007437E" w:rsidRPr="00B16B02" w:rsidRDefault="0007437E" w:rsidP="0007437E">
      <w:pPr>
        <w:rPr>
          <w:szCs w:val="24"/>
          <w:rtl/>
        </w:rPr>
      </w:pPr>
    </w:p>
    <w:p w:rsidR="0007437E" w:rsidRPr="00B16B02" w:rsidRDefault="0007437E" w:rsidP="0007437E">
      <w:pPr>
        <w:rPr>
          <w:rFonts w:hint="cs"/>
          <w:szCs w:val="24"/>
          <w:rtl/>
        </w:rPr>
      </w:pPr>
      <w:r w:rsidRPr="00B16B02">
        <w:rPr>
          <w:noProof/>
          <w:szCs w:val="24"/>
        </w:rPr>
        <w:pict>
          <v:shape id="_x0000_s1028" type="#_x0000_t202" style="position:absolute;left:0;text-align:left;margin-left:0;margin-top:17.05pt;width:410.6pt;height:484.2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07437E" w:rsidRPr="00B16B02" w:rsidRDefault="0007437E" w:rsidP="0007437E">
                  <w:pPr>
                    <w:rPr>
                      <w:szCs w:val="24"/>
                      <w:rtl/>
                    </w:rPr>
                  </w:pPr>
                </w:p>
                <w:p w:rsidR="0007437E" w:rsidRDefault="0007437E" w:rsidP="007725F5">
                  <w:pPr>
                    <w:rPr>
                      <w:rFonts w:hint="cs"/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פירוט פעולות הדרכה והסברה* שהועברו לסגל ה</w:t>
                  </w:r>
                  <w:r w:rsidR="007725F5">
                    <w:rPr>
                      <w:rFonts w:hint="cs"/>
                      <w:szCs w:val="24"/>
                      <w:rtl/>
                    </w:rPr>
                    <w:t>מכללה</w:t>
                  </w:r>
                  <w:r w:rsidRPr="00B16B02">
                    <w:rPr>
                      <w:rFonts w:hint="cs"/>
                      <w:szCs w:val="24"/>
                      <w:rtl/>
                    </w:rPr>
                    <w:t xml:space="preserve"> (מנהלי ואקדמי) ותדירותן: </w:t>
                  </w:r>
                </w:p>
                <w:p w:rsidR="00240D89" w:rsidRPr="00B16B02" w:rsidRDefault="00240D89" w:rsidP="007725F5">
                  <w:pPr>
                    <w:rPr>
                      <w:szCs w:val="24"/>
                      <w:rtl/>
                    </w:rPr>
                  </w:pPr>
                </w:p>
                <w:p w:rsidR="0007437E" w:rsidRDefault="00240D89" w:rsidP="005157E1">
                  <w:pPr>
                    <w:spacing w:line="360" w:lineRule="auto"/>
                    <w:rPr>
                      <w:rFonts w:hint="cs"/>
                      <w:szCs w:val="24"/>
                      <w:rtl/>
                    </w:rPr>
                  </w:pPr>
                  <w:r>
                    <w:rPr>
                      <w:rFonts w:hint="cs"/>
                      <w:szCs w:val="24"/>
                      <w:rtl/>
                    </w:rPr>
                    <w:t xml:space="preserve">1. </w:t>
                  </w:r>
                  <w:r w:rsidRPr="006566CB">
                    <w:rPr>
                      <w:rFonts w:hint="cs"/>
                      <w:szCs w:val="24"/>
                      <w:rtl/>
                    </w:rPr>
                    <w:t xml:space="preserve">הדרכה בנושא מניעת הטרדה מינית ע"י </w:t>
                  </w:r>
                  <w:r w:rsidR="005157E1">
                    <w:rPr>
                      <w:rFonts w:hint="cs"/>
                      <w:szCs w:val="24"/>
                      <w:rtl/>
                    </w:rPr>
                    <w:t xml:space="preserve">רוני מלישקביץ האס </w:t>
                  </w:r>
                  <w:r w:rsidRPr="006566CB">
                    <w:rPr>
                      <w:rFonts w:hint="cs"/>
                      <w:szCs w:val="24"/>
                      <w:rtl/>
                    </w:rPr>
                    <w:t xml:space="preserve"> </w:t>
                  </w:r>
                  <w:r w:rsidR="005157E1">
                    <w:rPr>
                      <w:rFonts w:hint="cs"/>
                      <w:szCs w:val="24"/>
                      <w:rtl/>
                    </w:rPr>
                    <w:t xml:space="preserve">נציגת </w:t>
                  </w:r>
                  <w:r w:rsidR="005157E1" w:rsidRPr="005157E1">
                    <w:rPr>
                      <w:rFonts w:hint="cs"/>
                      <w:szCs w:val="24"/>
                      <w:rtl/>
                    </w:rPr>
                    <w:t>מרכז סיוע לנפגעות תקיפה מינית ואונס, קריי</w:t>
                  </w:r>
                  <w:r w:rsidR="005157E1" w:rsidRPr="005157E1">
                    <w:rPr>
                      <w:rFonts w:hint="eastAsia"/>
                      <w:szCs w:val="24"/>
                      <w:rtl/>
                    </w:rPr>
                    <w:t>ת</w:t>
                  </w:r>
                  <w:r w:rsidR="005157E1" w:rsidRPr="005157E1">
                    <w:rPr>
                      <w:rFonts w:hint="cs"/>
                      <w:szCs w:val="24"/>
                      <w:rtl/>
                    </w:rPr>
                    <w:t xml:space="preserve"> שמונה  והגליל </w:t>
                  </w:r>
                  <w:r w:rsidRPr="006566CB">
                    <w:rPr>
                      <w:rFonts w:hint="cs"/>
                      <w:szCs w:val="24"/>
                      <w:rtl/>
                    </w:rPr>
                    <w:t>אשר התקיימה ב</w:t>
                  </w:r>
                  <w:r w:rsidR="004C2B6D" w:rsidRPr="006566CB">
                    <w:rPr>
                      <w:rFonts w:hint="cs"/>
                      <w:szCs w:val="24"/>
                      <w:rtl/>
                    </w:rPr>
                    <w:t xml:space="preserve">כנס של </w:t>
                  </w:r>
                  <w:r w:rsidRPr="006566CB">
                    <w:rPr>
                      <w:rFonts w:hint="cs"/>
                      <w:szCs w:val="24"/>
                      <w:rtl/>
                    </w:rPr>
                    <w:t xml:space="preserve">ערב סגל </w:t>
                  </w:r>
                  <w:r w:rsidR="00FF48F5" w:rsidRPr="006566CB">
                    <w:rPr>
                      <w:rFonts w:hint="cs"/>
                      <w:szCs w:val="24"/>
                      <w:rtl/>
                    </w:rPr>
                    <w:t>ב</w:t>
                  </w:r>
                  <w:r w:rsidRPr="006566CB">
                    <w:rPr>
                      <w:rFonts w:hint="cs"/>
                      <w:szCs w:val="24"/>
                      <w:rtl/>
                    </w:rPr>
                    <w:t>חודש אוקטובר 201</w:t>
                  </w:r>
                  <w:r w:rsidR="005157E1">
                    <w:rPr>
                      <w:rFonts w:hint="cs"/>
                      <w:szCs w:val="24"/>
                      <w:rtl/>
                    </w:rPr>
                    <w:t>7</w:t>
                  </w:r>
                  <w:r w:rsidRPr="006566CB">
                    <w:rPr>
                      <w:rFonts w:hint="cs"/>
                      <w:szCs w:val="24"/>
                      <w:rtl/>
                    </w:rPr>
                    <w:t>.</w:t>
                  </w:r>
                </w:p>
                <w:p w:rsidR="00240D89" w:rsidRPr="0007437E" w:rsidRDefault="00240D89" w:rsidP="002F1EC6">
                  <w:pPr>
                    <w:spacing w:line="360" w:lineRule="auto"/>
                    <w:rPr>
                      <w:rFonts w:hint="cs"/>
                      <w:szCs w:val="24"/>
                      <w:rtl/>
                    </w:rPr>
                  </w:pPr>
                  <w:r>
                    <w:rPr>
                      <w:rFonts w:hint="cs"/>
                      <w:szCs w:val="24"/>
                      <w:rtl/>
                    </w:rPr>
                    <w:t xml:space="preserve">2. </w:t>
                  </w:r>
                  <w:r w:rsidR="00FF48F5">
                    <w:rPr>
                      <w:rFonts w:hint="cs"/>
                      <w:szCs w:val="24"/>
                      <w:rtl/>
                    </w:rPr>
                    <w:t>שאלון אינטראקטיבי עם חובת מילוי, אחרת חסומה הכניסה לשירותי המחשוב.</w:t>
                  </w:r>
                </w:p>
                <w:p w:rsidR="0007437E" w:rsidRPr="00B16B02" w:rsidRDefault="0007437E" w:rsidP="0007437E">
                  <w:pPr>
                    <w:rPr>
                      <w:szCs w:val="24"/>
                      <w:rtl/>
                    </w:rPr>
                  </w:pPr>
                </w:p>
                <w:p w:rsidR="0007437E" w:rsidRPr="00B16B02" w:rsidRDefault="0007437E" w:rsidP="0007437E">
                  <w:pPr>
                    <w:rPr>
                      <w:szCs w:val="24"/>
                      <w:rtl/>
                    </w:rPr>
                  </w:pPr>
                </w:p>
                <w:p w:rsidR="0068453F" w:rsidRDefault="0007437E" w:rsidP="0068453F">
                  <w:pPr>
                    <w:spacing w:line="360" w:lineRule="auto"/>
                    <w:rPr>
                      <w:rFonts w:hint="cs"/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פירוט פעולות הדרכה והסברה* שהועברו לסטודנטים ותדירותן:</w:t>
                  </w:r>
                  <w:r w:rsidR="0068453F">
                    <w:rPr>
                      <w:rFonts w:hint="cs"/>
                      <w:szCs w:val="24"/>
                      <w:rtl/>
                    </w:rPr>
                    <w:t xml:space="preserve">     </w:t>
                  </w:r>
                </w:p>
                <w:p w:rsidR="003E6F2D" w:rsidRDefault="0068453F" w:rsidP="005157E1">
                  <w:pPr>
                    <w:spacing w:line="360" w:lineRule="auto"/>
                    <w:rPr>
                      <w:szCs w:val="24"/>
                      <w:rtl/>
                    </w:rPr>
                  </w:pPr>
                  <w:r>
                    <w:rPr>
                      <w:rFonts w:hint="cs"/>
                      <w:szCs w:val="24"/>
                      <w:rtl/>
                    </w:rPr>
                    <w:t xml:space="preserve">1. </w:t>
                  </w:r>
                  <w:r w:rsidRPr="0068453F">
                    <w:rPr>
                      <w:szCs w:val="24"/>
                      <w:rtl/>
                    </w:rPr>
                    <w:t>הדרכה בנושא לתלמידי שנה א' ביום פתיחת שנה שהתקיים בחודש אוקטובר</w:t>
                  </w:r>
                  <w:r w:rsidR="005157E1">
                    <w:rPr>
                      <w:rFonts w:hint="cs"/>
                      <w:szCs w:val="24"/>
                      <w:rtl/>
                    </w:rPr>
                    <w:t>2017</w:t>
                  </w:r>
                  <w:r w:rsidRPr="0068453F">
                    <w:rPr>
                      <w:szCs w:val="24"/>
                      <w:rtl/>
                    </w:rPr>
                    <w:t>.</w:t>
                  </w:r>
                </w:p>
                <w:p w:rsidR="0068453F" w:rsidRDefault="003E6F2D" w:rsidP="003E6F2D">
                  <w:pPr>
                    <w:spacing w:line="360" w:lineRule="auto"/>
                    <w:rPr>
                      <w:rFonts w:hint="cs"/>
                      <w:szCs w:val="24"/>
                      <w:rtl/>
                    </w:rPr>
                  </w:pPr>
                  <w:r>
                    <w:rPr>
                      <w:rFonts w:hint="cs"/>
                      <w:szCs w:val="24"/>
                      <w:rtl/>
                    </w:rPr>
                    <w:t>2. תוך שיתוף פעולה עם המרכז לסיוע בקרית שמונה בחודשים מאי-יוני 2018 התקיימו לסטודנטים שתי הפסקות פעילות בנות 45 דק'</w:t>
                  </w:r>
                  <w:r w:rsidR="0068453F" w:rsidRPr="0068453F">
                    <w:rPr>
                      <w:szCs w:val="24"/>
                      <w:rtl/>
                    </w:rPr>
                    <w:t xml:space="preserve"> </w:t>
                  </w:r>
                  <w:r>
                    <w:rPr>
                      <w:rFonts w:hint="cs"/>
                      <w:szCs w:val="24"/>
                      <w:rtl/>
                    </w:rPr>
                    <w:t>בהן חולקו עלוני מידע של המרכז לסיוע, מגנטים עם הפרטים של הממונות וסקר בנושא.</w:t>
                  </w:r>
                </w:p>
                <w:p w:rsidR="0068453F" w:rsidRPr="00B16B02" w:rsidRDefault="0068453F" w:rsidP="001A15E5">
                  <w:pPr>
                    <w:spacing w:line="360" w:lineRule="auto"/>
                    <w:rPr>
                      <w:rFonts w:hint="cs"/>
                      <w:szCs w:val="24"/>
                      <w:rtl/>
                    </w:rPr>
                  </w:pPr>
                </w:p>
                <w:p w:rsidR="0007437E" w:rsidRPr="00B16B02" w:rsidRDefault="0007437E" w:rsidP="0007437E">
                  <w:pPr>
                    <w:rPr>
                      <w:rFonts w:hint="cs"/>
                      <w:szCs w:val="24"/>
                      <w:rtl/>
                    </w:rPr>
                  </w:pPr>
                </w:p>
                <w:p w:rsidR="0007437E" w:rsidRPr="00B16B02" w:rsidRDefault="0007437E" w:rsidP="0007437E">
                  <w:pPr>
                    <w:rPr>
                      <w:rFonts w:hint="cs"/>
                      <w:szCs w:val="24"/>
                      <w:rtl/>
                    </w:rPr>
                  </w:pPr>
                </w:p>
                <w:p w:rsidR="0007437E" w:rsidRPr="00B16B02" w:rsidRDefault="0007437E" w:rsidP="0007437E">
                  <w:pPr>
                    <w:rPr>
                      <w:rFonts w:hint="cs"/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(*יש לפרט, בין השאר, כיצד נערכו הפעולות- באמצעות כנסים/הדרכות/לומדה ממוחשבת וכיוצ"ב)</w:t>
                  </w:r>
                </w:p>
                <w:p w:rsidR="0007437E" w:rsidRPr="00B16B02" w:rsidRDefault="0007437E" w:rsidP="0007437E">
                  <w:pPr>
                    <w:rPr>
                      <w:rFonts w:hint="cs"/>
                      <w:szCs w:val="24"/>
                      <w:rtl/>
                    </w:rPr>
                  </w:pPr>
                </w:p>
                <w:p w:rsidR="0007437E" w:rsidRPr="00B16B02" w:rsidRDefault="0007437E" w:rsidP="0007437E">
                  <w:pPr>
                    <w:rPr>
                      <w:rFonts w:hint="cs"/>
                      <w:szCs w:val="24"/>
                      <w:rtl/>
                    </w:rPr>
                  </w:pPr>
                </w:p>
                <w:p w:rsidR="0007437E" w:rsidRDefault="0007437E" w:rsidP="007725F5">
                  <w:pPr>
                    <w:jc w:val="both"/>
                    <w:rPr>
                      <w:rFonts w:hint="cs"/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פירוט הפעולות שנקט</w:t>
                  </w:r>
                  <w:r w:rsidR="007725F5">
                    <w:rPr>
                      <w:rFonts w:hint="cs"/>
                      <w:szCs w:val="24"/>
                      <w:rtl/>
                    </w:rPr>
                    <w:t>ה</w:t>
                  </w:r>
                  <w:r w:rsidRPr="00B16B02">
                    <w:rPr>
                      <w:rFonts w:hint="cs"/>
                      <w:szCs w:val="24"/>
                      <w:rtl/>
                    </w:rPr>
                    <w:t xml:space="preserve"> </w:t>
                  </w:r>
                  <w:r w:rsidR="007725F5">
                    <w:rPr>
                      <w:rFonts w:hint="cs"/>
                      <w:szCs w:val="24"/>
                      <w:rtl/>
                    </w:rPr>
                    <w:t>המכללה</w:t>
                  </w:r>
                  <w:r w:rsidRPr="00B16B02">
                    <w:rPr>
                      <w:rFonts w:hint="cs"/>
                      <w:szCs w:val="24"/>
                      <w:rtl/>
                    </w:rPr>
                    <w:t xml:space="preserve"> על מנת להביא לידיעת כל סטודנט ועובד חדש את הוראות החוק, התקנות והתקנון לפי תקנה 9(א1)(2) לתקנות למניעת הטרדה מינית (חובות מעביד), התשנ"ח-1998: </w:t>
                  </w:r>
                </w:p>
                <w:p w:rsidR="001A15E5" w:rsidRPr="00B16B02" w:rsidRDefault="001A15E5" w:rsidP="007725F5">
                  <w:pPr>
                    <w:jc w:val="both"/>
                    <w:rPr>
                      <w:szCs w:val="24"/>
                      <w:rtl/>
                    </w:rPr>
                  </w:pPr>
                </w:p>
                <w:p w:rsidR="0007437E" w:rsidRPr="001A15E5" w:rsidRDefault="001A15E5" w:rsidP="001A15E5">
                  <w:pPr>
                    <w:spacing w:line="360" w:lineRule="auto"/>
                    <w:jc w:val="both"/>
                    <w:rPr>
                      <w:szCs w:val="24"/>
                      <w:u w:val="single"/>
                      <w:cs/>
                    </w:rPr>
                  </w:pPr>
                  <w:r w:rsidRPr="001A15E5">
                    <w:rPr>
                      <w:szCs w:val="24"/>
                      <w:u w:val="single"/>
                      <w:rtl/>
                    </w:rPr>
                    <w:t xml:space="preserve">פרסום העתקי התקנון ברחבי הקמפוס   </w:t>
                  </w:r>
                  <w:r>
                    <w:rPr>
                      <w:rFonts w:hint="cs"/>
                      <w:szCs w:val="24"/>
                      <w:u w:val="single"/>
                      <w:rtl/>
                    </w:rPr>
                    <w:t>(שירותים, קירות של</w:t>
                  </w:r>
                  <w:r w:rsidRPr="001A15E5">
                    <w:rPr>
                      <w:szCs w:val="24"/>
                      <w:u w:val="single"/>
                      <w:rtl/>
                    </w:rPr>
                    <w:t xml:space="preserve">  </w:t>
                  </w:r>
                  <w:r>
                    <w:rPr>
                      <w:rFonts w:hint="cs"/>
                      <w:szCs w:val="24"/>
                      <w:u w:val="single"/>
                      <w:rtl/>
                    </w:rPr>
                    <w:t>מבנים ציבוריים)</w:t>
                  </w:r>
                  <w:r w:rsidRPr="001A15E5">
                    <w:rPr>
                      <w:szCs w:val="24"/>
                      <w:u w:val="single"/>
                      <w:rtl/>
                    </w:rPr>
                    <w:t xml:space="preserve">                     </w:t>
                  </w:r>
                </w:p>
              </w:txbxContent>
            </v:textbox>
            <w10:wrap type="square"/>
          </v:shape>
        </w:pict>
      </w:r>
    </w:p>
    <w:p w:rsidR="0007437E" w:rsidRDefault="0007437E" w:rsidP="0007437E">
      <w:pPr>
        <w:rPr>
          <w:rFonts w:hint="cs"/>
          <w:b/>
          <w:bCs/>
          <w:szCs w:val="24"/>
          <w:u w:val="single"/>
          <w:rtl/>
        </w:rPr>
      </w:pPr>
    </w:p>
    <w:p w:rsidR="0007437E" w:rsidRPr="00B16B02" w:rsidRDefault="0007437E" w:rsidP="0007437E">
      <w:pPr>
        <w:rPr>
          <w:rFonts w:hint="cs"/>
          <w:b/>
          <w:bCs/>
          <w:szCs w:val="24"/>
          <w:u w:val="single"/>
          <w:rtl/>
        </w:rPr>
      </w:pPr>
    </w:p>
    <w:p w:rsidR="0007437E" w:rsidRPr="00B16B02" w:rsidRDefault="0007437E" w:rsidP="0007437E">
      <w:pPr>
        <w:rPr>
          <w:rFonts w:hint="cs"/>
          <w:szCs w:val="24"/>
          <w:rtl/>
        </w:rPr>
      </w:pPr>
    </w:p>
    <w:p w:rsidR="0007437E" w:rsidRPr="00B16B02" w:rsidRDefault="002F1EC6" w:rsidP="0007437E">
      <w:pPr>
        <w:rPr>
          <w:b/>
          <w:bCs/>
          <w:szCs w:val="24"/>
          <w:u w:val="single"/>
          <w:rtl/>
        </w:rPr>
      </w:pPr>
      <w:r w:rsidRPr="00B16B02">
        <w:rPr>
          <w:noProof/>
          <w:szCs w:val="24"/>
        </w:rPr>
        <w:pict>
          <v:shape id="_x0000_s1029" type="#_x0000_t202" style="position:absolute;left:0;text-align:left;margin-left:15.25pt;margin-top:36.85pt;width:420.55pt;height:100.55pt;flip:x;z-index:251659264;visibility:visible;mso-wrap-distance-top:3.6pt;mso-wrap-distance-bottom:3.6pt;mso-width-relative:margin;mso-height-relative:margin">
            <v:textbox style="mso-next-textbox:#_x0000_s1029">
              <w:txbxContent>
                <w:p w:rsidR="0007437E" w:rsidRPr="00B16B02" w:rsidRDefault="0007437E" w:rsidP="0007437E">
                  <w:pPr>
                    <w:ind w:hanging="679"/>
                    <w:rPr>
                      <w:szCs w:val="24"/>
                      <w:rtl/>
                    </w:rPr>
                  </w:pPr>
                </w:p>
                <w:p w:rsidR="0007437E" w:rsidRPr="00B16B02" w:rsidRDefault="0007437E" w:rsidP="0007437E">
                  <w:pPr>
                    <w:spacing w:line="360" w:lineRule="auto"/>
                    <w:ind w:hanging="679"/>
                    <w:rPr>
                      <w:szCs w:val="24"/>
                      <w:rtl/>
                    </w:rPr>
                  </w:pPr>
                </w:p>
                <w:p w:rsidR="0007437E" w:rsidRPr="00B16B02" w:rsidRDefault="0007437E" w:rsidP="0007437E">
                  <w:pPr>
                    <w:spacing w:line="360" w:lineRule="auto"/>
                    <w:ind w:left="172" w:hanging="142"/>
                    <w:rPr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מספר הפניות לאחראי בעניין הטרדה מינית: ____</w:t>
                  </w:r>
                  <w:r w:rsidRPr="0007437E">
                    <w:rPr>
                      <w:rFonts w:hint="cs"/>
                      <w:szCs w:val="24"/>
                      <w:rtl/>
                    </w:rPr>
                    <w:t>_</w:t>
                  </w:r>
                  <w:r w:rsidRPr="00B16B02">
                    <w:rPr>
                      <w:rFonts w:hint="cs"/>
                      <w:szCs w:val="24"/>
                      <w:rtl/>
                    </w:rPr>
                    <w:t>___</w:t>
                  </w:r>
                  <w:r w:rsidR="00E407EA">
                    <w:rPr>
                      <w:rFonts w:hint="cs"/>
                      <w:szCs w:val="24"/>
                      <w:rtl/>
                    </w:rPr>
                    <w:t>0</w:t>
                  </w:r>
                  <w:r w:rsidRPr="00B16B02">
                    <w:rPr>
                      <w:rFonts w:hint="cs"/>
                      <w:szCs w:val="24"/>
                      <w:rtl/>
                    </w:rPr>
                    <w:t>______________________</w:t>
                  </w:r>
                </w:p>
                <w:p w:rsidR="0007437E" w:rsidRPr="00B16B02" w:rsidRDefault="0007437E" w:rsidP="0007437E">
                  <w:pPr>
                    <w:spacing w:line="360" w:lineRule="auto"/>
                    <w:ind w:left="172" w:hanging="142"/>
                    <w:rPr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מספר שמועות, פניות ותלונות אנונימיות שהגיעו לאחראי: ____</w:t>
                  </w:r>
                  <w:r w:rsidR="00E407EA">
                    <w:rPr>
                      <w:rFonts w:hint="cs"/>
                      <w:szCs w:val="24"/>
                      <w:rtl/>
                    </w:rPr>
                    <w:t>0</w:t>
                  </w:r>
                  <w:r w:rsidRPr="00B16B02">
                    <w:rPr>
                      <w:rFonts w:hint="cs"/>
                      <w:szCs w:val="24"/>
                      <w:rtl/>
                    </w:rPr>
                    <w:t>________________</w:t>
                  </w:r>
                </w:p>
                <w:p w:rsidR="0007437E" w:rsidRPr="00B16B02" w:rsidRDefault="0007437E" w:rsidP="00235341">
                  <w:pPr>
                    <w:spacing w:line="360" w:lineRule="auto"/>
                    <w:ind w:left="172" w:hanging="142"/>
                    <w:rPr>
                      <w:szCs w:val="24"/>
                      <w:rtl/>
                    </w:rPr>
                  </w:pPr>
                  <w:r w:rsidRPr="00B16B02">
                    <w:rPr>
                      <w:rFonts w:hint="cs"/>
                      <w:szCs w:val="24"/>
                      <w:rtl/>
                    </w:rPr>
                    <w:t>מספר התלונות שהוגשו לאחראי: _____</w:t>
                  </w:r>
                  <w:r w:rsidR="00E407EA">
                    <w:rPr>
                      <w:rFonts w:hint="cs"/>
                      <w:szCs w:val="24"/>
                      <w:rtl/>
                    </w:rPr>
                    <w:t>0</w:t>
                  </w:r>
                  <w:r w:rsidRPr="00B16B02">
                    <w:rPr>
                      <w:rFonts w:hint="cs"/>
                      <w:szCs w:val="24"/>
                      <w:rtl/>
                    </w:rPr>
                    <w:t>______</w:t>
                  </w:r>
                  <w:r w:rsidRPr="0007437E">
                    <w:rPr>
                      <w:rFonts w:hint="cs"/>
                      <w:szCs w:val="24"/>
                      <w:rtl/>
                    </w:rPr>
                    <w:t>_</w:t>
                  </w:r>
                  <w:r w:rsidRPr="00B16B02">
                    <w:rPr>
                      <w:rFonts w:hint="cs"/>
                      <w:szCs w:val="24"/>
                      <w:rtl/>
                    </w:rPr>
                    <w:t>__________________________</w:t>
                  </w:r>
                </w:p>
                <w:p w:rsidR="0007437E" w:rsidRPr="00B16B02" w:rsidRDefault="0007437E" w:rsidP="0007437E">
                  <w:pPr>
                    <w:spacing w:line="360" w:lineRule="auto"/>
                    <w:ind w:hanging="679"/>
                    <w:rPr>
                      <w:rFonts w:hint="cs"/>
                      <w:szCs w:val="24"/>
                      <w:rtl/>
                    </w:rPr>
                  </w:pPr>
                </w:p>
                <w:p w:rsidR="0007437E" w:rsidRPr="00B16B02" w:rsidRDefault="0007437E" w:rsidP="0007437E">
                  <w:pPr>
                    <w:spacing w:line="360" w:lineRule="auto"/>
                    <w:ind w:hanging="679"/>
                    <w:rPr>
                      <w:rFonts w:hint="cs"/>
                      <w:szCs w:val="24"/>
                      <w:rtl/>
                    </w:rPr>
                  </w:pPr>
                </w:p>
                <w:p w:rsidR="0007437E" w:rsidRPr="00B16B02" w:rsidRDefault="0007437E" w:rsidP="0007437E">
                  <w:pPr>
                    <w:spacing w:line="360" w:lineRule="auto"/>
                    <w:ind w:hanging="679"/>
                    <w:rPr>
                      <w:sz w:val="22"/>
                      <w:szCs w:val="22"/>
                      <w:cs/>
                    </w:rPr>
                  </w:pPr>
                </w:p>
              </w:txbxContent>
            </v:textbox>
            <w10:wrap type="square"/>
          </v:shape>
        </w:pict>
      </w:r>
      <w:r w:rsidRPr="00B16B02">
        <w:rPr>
          <w:rFonts w:hint="cs"/>
          <w:b/>
          <w:bCs/>
          <w:szCs w:val="24"/>
          <w:u w:val="single"/>
          <w:rtl/>
        </w:rPr>
        <w:t xml:space="preserve">תלונות על הטרדה מינית </w:t>
      </w:r>
      <w:r w:rsidRPr="00B16B02">
        <w:rPr>
          <w:b/>
          <w:bCs/>
          <w:szCs w:val="24"/>
          <w:u w:val="single"/>
          <w:rtl/>
        </w:rPr>
        <w:t>–</w:t>
      </w:r>
      <w:r w:rsidRPr="00B16B02">
        <w:rPr>
          <w:rFonts w:hint="cs"/>
          <w:b/>
          <w:bCs/>
          <w:szCs w:val="24"/>
          <w:u w:val="single"/>
          <w:rtl/>
        </w:rPr>
        <w:t xml:space="preserve"> פירוט ואופן הטיפול:</w:t>
      </w:r>
      <w:r w:rsidR="0007437E">
        <w:rPr>
          <w:rFonts w:ascii="Arial" w:hAnsi="Arial"/>
          <w:b/>
          <w:bCs/>
          <w:color w:val="000000"/>
          <w:szCs w:val="24"/>
          <w:u w:val="single"/>
          <w:lang w:eastAsia="he-IL"/>
        </w:rPr>
        <w:br w:type="page"/>
      </w:r>
      <w:r w:rsidR="0007437E" w:rsidRPr="00B16B02">
        <w:rPr>
          <w:rFonts w:hint="cs"/>
          <w:b/>
          <w:bCs/>
          <w:szCs w:val="24"/>
          <w:u w:val="single"/>
          <w:rtl/>
        </w:rPr>
        <w:lastRenderedPageBreak/>
        <w:t>פירוט לגבי אופן הטיפול בתלונות:</w:t>
      </w:r>
    </w:p>
    <w:p w:rsidR="0007437E" w:rsidRPr="00B16B02" w:rsidRDefault="0007437E" w:rsidP="0007437E">
      <w:pPr>
        <w:rPr>
          <w:szCs w:val="24"/>
          <w:rtl/>
        </w:rPr>
      </w:pPr>
    </w:p>
    <w:p w:rsidR="0007437E" w:rsidRPr="00B16B02" w:rsidRDefault="0007437E" w:rsidP="0007437E">
      <w:pPr>
        <w:rPr>
          <w:szCs w:val="24"/>
          <w:rtl/>
        </w:rPr>
      </w:pPr>
    </w:p>
    <w:p w:rsidR="0007437E" w:rsidRPr="00B16B02" w:rsidRDefault="0007437E" w:rsidP="0007437E">
      <w:pPr>
        <w:rPr>
          <w:szCs w:val="24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031"/>
        <w:gridCol w:w="1237"/>
        <w:gridCol w:w="1276"/>
      </w:tblGrid>
      <w:tr w:rsidR="00235341" w:rsidRPr="00EA3BB4" w:rsidTr="009A67E8">
        <w:tc>
          <w:tcPr>
            <w:tcW w:w="1276" w:type="dxa"/>
            <w:shd w:val="clear" w:color="auto" w:fill="auto"/>
          </w:tcPr>
          <w:p w:rsidR="00235341" w:rsidRDefault="00235341" w:rsidP="009A67E8">
            <w:pPr>
              <w:rPr>
                <w:sz w:val="26"/>
                <w:rtl/>
              </w:rPr>
            </w:pPr>
            <w:r>
              <w:rPr>
                <w:rFonts w:hint="cs"/>
                <w:sz w:val="26"/>
                <w:rtl/>
              </w:rPr>
              <w:t>ה</w:t>
            </w:r>
            <w:r w:rsidRPr="00EA3BB4">
              <w:rPr>
                <w:rFonts w:hint="cs"/>
                <w:sz w:val="26"/>
                <w:rtl/>
              </w:rPr>
              <w:t>מעורבים</w:t>
            </w:r>
            <w:r>
              <w:rPr>
                <w:rFonts w:hint="cs"/>
                <w:sz w:val="26"/>
                <w:rtl/>
              </w:rPr>
              <w:t xml:space="preserve"> במקרה נשוא התלונה </w:t>
            </w:r>
            <w:r>
              <w:rPr>
                <w:sz w:val="26"/>
                <w:rtl/>
              </w:rPr>
              <w:t>–</w:t>
            </w:r>
            <w:r>
              <w:rPr>
                <w:rFonts w:hint="cs"/>
                <w:sz w:val="26"/>
                <w:rtl/>
              </w:rPr>
              <w:t xml:space="preserve"> שיוך (סטודנט, איש סגל וכו') </w:t>
            </w:r>
          </w:p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  <w:r>
              <w:rPr>
                <w:rFonts w:hint="cs"/>
                <w:sz w:val="26"/>
                <w:rtl/>
              </w:rPr>
              <w:t>ללא פרטים מזהים</w:t>
            </w:r>
          </w:p>
        </w:tc>
        <w:tc>
          <w:tcPr>
            <w:tcW w:w="1134" w:type="dxa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  <w:r w:rsidRPr="00EA3BB4">
              <w:rPr>
                <w:rFonts w:hint="cs"/>
                <w:sz w:val="26"/>
                <w:rtl/>
              </w:rPr>
              <w:t>מהות התלונה</w:t>
            </w:r>
            <w:r>
              <w:rPr>
                <w:rFonts w:hint="cs"/>
                <w:sz w:val="26"/>
                <w:rtl/>
              </w:rPr>
              <w:t xml:space="preserve"> ופירוט המקרה </w:t>
            </w:r>
            <w:r>
              <w:rPr>
                <w:sz w:val="26"/>
                <w:rtl/>
              </w:rPr>
              <w:t>–</w:t>
            </w:r>
            <w:r>
              <w:rPr>
                <w:rFonts w:hint="cs"/>
                <w:sz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  <w:r>
              <w:rPr>
                <w:rFonts w:hint="cs"/>
                <w:sz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  <w:r>
              <w:rPr>
                <w:rFonts w:hint="cs"/>
                <w:sz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  <w:r w:rsidRPr="00EA3BB4">
              <w:rPr>
                <w:rFonts w:hint="cs"/>
                <w:sz w:val="26"/>
                <w:rtl/>
              </w:rPr>
              <w:t>אופן הטיפול</w:t>
            </w:r>
            <w:r>
              <w:rPr>
                <w:rFonts w:hint="cs"/>
                <w:sz w:val="26"/>
                <w:rtl/>
              </w:rPr>
              <w:t xml:space="preserve"> לרבות פירוט צעדי הביניים שננקטו וכן אמצעים נוספים שננקטו </w:t>
            </w:r>
            <w:r>
              <w:rPr>
                <w:sz w:val="26"/>
                <w:rtl/>
              </w:rPr>
              <w:t>–</w:t>
            </w:r>
            <w:r>
              <w:rPr>
                <w:rFonts w:hint="cs"/>
                <w:sz w:val="26"/>
                <w:rtl/>
              </w:rPr>
              <w:t xml:space="preserve"> כגון הגנה על המתלונן, ככל שננקטו</w:t>
            </w:r>
          </w:p>
        </w:tc>
        <w:tc>
          <w:tcPr>
            <w:tcW w:w="1031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  <w:r w:rsidRPr="00EA3BB4">
              <w:rPr>
                <w:rFonts w:hint="cs"/>
                <w:sz w:val="26"/>
                <w:rtl/>
              </w:rPr>
              <w:t xml:space="preserve">המלצת </w:t>
            </w:r>
            <w:r>
              <w:rPr>
                <w:rFonts w:hint="cs"/>
                <w:sz w:val="26"/>
                <w:rtl/>
              </w:rPr>
              <w:t>האחראי</w:t>
            </w:r>
          </w:p>
        </w:tc>
        <w:tc>
          <w:tcPr>
            <w:tcW w:w="1237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  <w:r w:rsidRPr="00EA3BB4">
              <w:rPr>
                <w:rFonts w:hint="cs"/>
                <w:sz w:val="26"/>
                <w:rtl/>
              </w:rPr>
              <w:t>ה</w:t>
            </w:r>
            <w:r>
              <w:rPr>
                <w:rFonts w:hint="cs"/>
                <w:sz w:val="26"/>
                <w:rtl/>
              </w:rPr>
              <w:t>חלטת המוסד</w:t>
            </w:r>
          </w:p>
        </w:tc>
        <w:tc>
          <w:tcPr>
            <w:tcW w:w="1276" w:type="dxa"/>
            <w:shd w:val="clear" w:color="auto" w:fill="auto"/>
          </w:tcPr>
          <w:p w:rsidR="00235341" w:rsidRDefault="00235341" w:rsidP="009A67E8">
            <w:pPr>
              <w:rPr>
                <w:sz w:val="26"/>
                <w:rtl/>
              </w:rPr>
            </w:pPr>
            <w:r w:rsidRPr="00EA3BB4">
              <w:rPr>
                <w:rFonts w:hint="cs"/>
                <w:sz w:val="26"/>
                <w:rtl/>
              </w:rPr>
              <w:t xml:space="preserve">החלטת </w:t>
            </w:r>
            <w:r>
              <w:rPr>
                <w:rFonts w:hint="cs"/>
                <w:sz w:val="26"/>
                <w:rtl/>
              </w:rPr>
              <w:t>הגוף המשמעתי</w:t>
            </w:r>
            <w:r w:rsidRPr="00EA3BB4">
              <w:rPr>
                <w:rFonts w:hint="cs"/>
                <w:sz w:val="26"/>
                <w:rtl/>
              </w:rPr>
              <w:t>/</w:t>
            </w:r>
          </w:p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  <w:r w:rsidRPr="00EA3BB4">
              <w:rPr>
                <w:rFonts w:hint="cs"/>
                <w:sz w:val="26"/>
                <w:rtl/>
              </w:rPr>
              <w:t>עונש</w:t>
            </w:r>
            <w:r>
              <w:rPr>
                <w:rFonts w:hint="cs"/>
                <w:sz w:val="26"/>
                <w:rtl/>
              </w:rPr>
              <w:t>, ככל שננקטו הליכי משמעת</w:t>
            </w:r>
          </w:p>
        </w:tc>
      </w:tr>
      <w:tr w:rsidR="00235341" w:rsidRPr="00EA3BB4" w:rsidTr="009A67E8">
        <w:tc>
          <w:tcPr>
            <w:tcW w:w="1276" w:type="dxa"/>
            <w:shd w:val="clear" w:color="auto" w:fill="auto"/>
          </w:tcPr>
          <w:p w:rsidR="00235341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134" w:type="dxa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992" w:type="dxa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</w:tr>
      <w:tr w:rsidR="00235341" w:rsidRPr="00EA3BB4" w:rsidTr="009A67E8">
        <w:tc>
          <w:tcPr>
            <w:tcW w:w="1276" w:type="dxa"/>
            <w:shd w:val="clear" w:color="auto" w:fill="auto"/>
          </w:tcPr>
          <w:p w:rsidR="00235341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134" w:type="dxa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992" w:type="dxa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</w:tr>
      <w:tr w:rsidR="00235341" w:rsidRPr="00EA3BB4" w:rsidTr="009A67E8">
        <w:tc>
          <w:tcPr>
            <w:tcW w:w="1276" w:type="dxa"/>
            <w:shd w:val="clear" w:color="auto" w:fill="auto"/>
          </w:tcPr>
          <w:p w:rsidR="00235341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134" w:type="dxa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992" w:type="dxa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</w:tr>
      <w:tr w:rsidR="00235341" w:rsidRPr="00EA3BB4" w:rsidTr="009A67E8">
        <w:tc>
          <w:tcPr>
            <w:tcW w:w="1276" w:type="dxa"/>
            <w:shd w:val="clear" w:color="auto" w:fill="auto"/>
          </w:tcPr>
          <w:p w:rsidR="00235341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134" w:type="dxa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992" w:type="dxa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</w:tr>
      <w:tr w:rsidR="00235341" w:rsidRPr="00EA3BB4" w:rsidTr="009A67E8">
        <w:tc>
          <w:tcPr>
            <w:tcW w:w="1276" w:type="dxa"/>
            <w:shd w:val="clear" w:color="auto" w:fill="auto"/>
          </w:tcPr>
          <w:p w:rsidR="00235341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134" w:type="dxa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992" w:type="dxa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</w:tr>
      <w:tr w:rsidR="00235341" w:rsidRPr="00EA3BB4" w:rsidTr="009A67E8">
        <w:tc>
          <w:tcPr>
            <w:tcW w:w="1276" w:type="dxa"/>
            <w:shd w:val="clear" w:color="auto" w:fill="auto"/>
          </w:tcPr>
          <w:p w:rsidR="00235341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134" w:type="dxa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992" w:type="dxa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</w:tr>
      <w:tr w:rsidR="00235341" w:rsidRPr="00EA3BB4" w:rsidTr="009A67E8">
        <w:tc>
          <w:tcPr>
            <w:tcW w:w="1276" w:type="dxa"/>
            <w:shd w:val="clear" w:color="auto" w:fill="auto"/>
          </w:tcPr>
          <w:p w:rsidR="00235341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134" w:type="dxa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992" w:type="dxa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235341" w:rsidRPr="00EA3BB4" w:rsidRDefault="00235341" w:rsidP="009A67E8">
            <w:pPr>
              <w:rPr>
                <w:rFonts w:hint="cs"/>
                <w:sz w:val="26"/>
                <w:rtl/>
              </w:rPr>
            </w:pPr>
          </w:p>
        </w:tc>
      </w:tr>
    </w:tbl>
    <w:p w:rsidR="0007437E" w:rsidRPr="00B16B02" w:rsidRDefault="0007437E" w:rsidP="0007437E">
      <w:pPr>
        <w:rPr>
          <w:szCs w:val="24"/>
          <w:rtl/>
        </w:rPr>
      </w:pPr>
    </w:p>
    <w:p w:rsidR="0007437E" w:rsidRPr="00B16B02" w:rsidRDefault="0007437E" w:rsidP="0007437E">
      <w:pPr>
        <w:rPr>
          <w:szCs w:val="24"/>
          <w:rtl/>
        </w:rPr>
      </w:pPr>
    </w:p>
    <w:p w:rsidR="0007437E" w:rsidRPr="00B16B02" w:rsidRDefault="0007437E" w:rsidP="0007437E">
      <w:pPr>
        <w:rPr>
          <w:szCs w:val="24"/>
          <w:rtl/>
        </w:rPr>
      </w:pPr>
    </w:p>
    <w:p w:rsidR="0007437E" w:rsidRPr="00B16B02" w:rsidRDefault="0007437E" w:rsidP="0007437E">
      <w:pPr>
        <w:rPr>
          <w:szCs w:val="24"/>
          <w:rtl/>
        </w:rPr>
      </w:pPr>
    </w:p>
    <w:p w:rsidR="0007437E" w:rsidRPr="00B16B02" w:rsidRDefault="0007437E" w:rsidP="0007437E">
      <w:pPr>
        <w:rPr>
          <w:rFonts w:hint="cs"/>
          <w:b/>
          <w:bCs/>
          <w:szCs w:val="24"/>
          <w:u w:val="single"/>
          <w:rtl/>
        </w:rPr>
      </w:pPr>
      <w:r w:rsidRPr="00B16B02">
        <w:rPr>
          <w:rFonts w:hint="cs"/>
          <w:b/>
          <w:bCs/>
          <w:szCs w:val="24"/>
          <w:u w:val="single"/>
          <w:rtl/>
        </w:rPr>
        <w:t>הערות ותוספות:</w:t>
      </w:r>
    </w:p>
    <w:p w:rsidR="0007437E" w:rsidRPr="00B16B02" w:rsidRDefault="0007437E" w:rsidP="0007437E">
      <w:pPr>
        <w:rPr>
          <w:rFonts w:hint="cs"/>
          <w:szCs w:val="24"/>
          <w:rtl/>
        </w:rPr>
      </w:pPr>
    </w:p>
    <w:p w:rsidR="0007437E" w:rsidRPr="001A15E5" w:rsidRDefault="0007437E" w:rsidP="0007437E">
      <w:pPr>
        <w:spacing w:line="480" w:lineRule="auto"/>
        <w:rPr>
          <w:rFonts w:ascii="Arial" w:hAnsi="Arial"/>
          <w:b/>
          <w:bCs/>
          <w:color w:val="000000"/>
          <w:szCs w:val="24"/>
          <w:u w:val="single"/>
          <w:lang w:eastAsia="he-IL"/>
        </w:rPr>
      </w:pPr>
    </w:p>
    <w:sectPr w:rsidR="0007437E" w:rsidRPr="001A15E5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975" w:right="1276" w:bottom="1559" w:left="1599" w:header="136" w:footer="340" w:gutter="0"/>
      <w:cols w:space="708"/>
      <w:titlePg/>
      <w:bidi/>
      <w:rtlGutter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16BA" w:rsidRDefault="008E16BA">
      <w:r>
        <w:separator/>
      </w:r>
    </w:p>
  </w:endnote>
  <w:endnote w:type="continuationSeparator" w:id="0">
    <w:p w:rsidR="008E16BA" w:rsidRDefault="008E1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6460" w:rsidRDefault="00926460">
    <w:pPr>
      <w:pStyle w:val="a4"/>
      <w:jc w:val="right"/>
      <w:rPr>
        <w:cs/>
      </w:rPr>
    </w:pPr>
    <w:r>
      <w:fldChar w:fldCharType="begin"/>
    </w:r>
    <w:r>
      <w:rPr>
        <w:cs/>
      </w:rPr>
      <w:instrText>PAGE   \* MERGEFORMAT</w:instrText>
    </w:r>
    <w:r>
      <w:fldChar w:fldCharType="separate"/>
    </w:r>
    <w:r w:rsidR="00E407EA" w:rsidRPr="00E407EA">
      <w:rPr>
        <w:noProof/>
        <w:rtl/>
        <w:lang w:val="he-IL"/>
      </w:rPr>
      <w:t>3</w:t>
    </w:r>
    <w:r>
      <w:fldChar w:fldCharType="end"/>
    </w:r>
  </w:p>
  <w:p w:rsidR="00926460" w:rsidRDefault="0092646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12D1" w:rsidRPr="002949E6" w:rsidRDefault="000E12D1">
    <w:pPr>
      <w:jc w:val="center"/>
      <w:rPr>
        <w:rFonts w:hint="cs"/>
        <w:sz w:val="16"/>
        <w:szCs w:val="16"/>
        <w:rtl/>
      </w:rPr>
    </w:pPr>
  </w:p>
  <w:p w:rsidR="000E12D1" w:rsidRDefault="000E12D1">
    <w:pPr>
      <w:jc w:val="center"/>
      <w:rPr>
        <w:rFonts w:hint="cs"/>
        <w:rtl/>
        <w:lang w:eastAsia="he-I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16BA" w:rsidRDefault="008E16BA">
      <w:r>
        <w:separator/>
      </w:r>
    </w:p>
  </w:footnote>
  <w:footnote w:type="continuationSeparator" w:id="0">
    <w:p w:rsidR="008E16BA" w:rsidRDefault="008E16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12D1" w:rsidRDefault="000E12D1">
    <w:pPr>
      <w:pStyle w:val="a3"/>
      <w:rPr>
        <w:rFonts w:hint="cs"/>
        <w:rtl/>
      </w:rPr>
    </w:pPr>
  </w:p>
  <w:p w:rsidR="000E12D1" w:rsidRDefault="000E12D1">
    <w:pPr>
      <w:pStyle w:val="a3"/>
      <w:rPr>
        <w:rFonts w:hint="cs"/>
        <w:rtl/>
      </w:rPr>
    </w:pPr>
  </w:p>
  <w:p w:rsidR="000E12D1" w:rsidRDefault="000E12D1">
    <w:pPr>
      <w:pStyle w:val="a3"/>
      <w:rPr>
        <w:rFonts w:hint="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10274" w:type="dxa"/>
      <w:tblLook w:val="01E0" w:firstRow="1" w:lastRow="1" w:firstColumn="1" w:lastColumn="1" w:noHBand="0" w:noVBand="0"/>
    </w:tblPr>
    <w:tblGrid>
      <w:gridCol w:w="832"/>
      <w:gridCol w:w="6039"/>
      <w:gridCol w:w="3403"/>
    </w:tblGrid>
    <w:tr w:rsidR="000E12D1" w:rsidTr="002949E6">
      <w:tc>
        <w:tcPr>
          <w:tcW w:w="832" w:type="dxa"/>
          <w:shd w:val="clear" w:color="auto" w:fill="auto"/>
          <w:vAlign w:val="center"/>
        </w:tcPr>
        <w:p w:rsidR="000E12D1" w:rsidRDefault="000E12D1" w:rsidP="00293C30">
          <w:pPr>
            <w:pStyle w:val="a3"/>
            <w:tabs>
              <w:tab w:val="clear" w:pos="8306"/>
              <w:tab w:val="right" w:pos="9331"/>
            </w:tabs>
            <w:jc w:val="center"/>
            <w:rPr>
              <w:rFonts w:hint="cs"/>
              <w:noProof/>
              <w:rtl/>
            </w:rPr>
          </w:pPr>
        </w:p>
      </w:tc>
      <w:tc>
        <w:tcPr>
          <w:tcW w:w="6039" w:type="dxa"/>
          <w:shd w:val="clear" w:color="auto" w:fill="auto"/>
        </w:tcPr>
        <w:p w:rsidR="000E12D1" w:rsidRDefault="000E12D1">
          <w:pPr>
            <w:pStyle w:val="a3"/>
            <w:rPr>
              <w:rFonts w:hint="cs"/>
              <w:noProof/>
              <w:rtl/>
            </w:rPr>
          </w:pPr>
        </w:p>
        <w:p w:rsidR="000E12D1" w:rsidRDefault="000E12D1">
          <w:pPr>
            <w:pStyle w:val="a3"/>
            <w:rPr>
              <w:rFonts w:hint="cs"/>
              <w:noProof/>
              <w:rtl/>
            </w:rPr>
          </w:pPr>
        </w:p>
        <w:p w:rsidR="000E12D1" w:rsidRDefault="000E12D1">
          <w:pPr>
            <w:pStyle w:val="a3"/>
            <w:rPr>
              <w:rFonts w:hint="cs"/>
              <w:noProof/>
              <w:rtl/>
            </w:rPr>
          </w:pPr>
        </w:p>
        <w:p w:rsidR="000E12D1" w:rsidRDefault="000E12D1">
          <w:pPr>
            <w:pStyle w:val="a3"/>
            <w:rPr>
              <w:rFonts w:hint="cs"/>
              <w:noProof/>
              <w:rtl/>
            </w:rPr>
          </w:pPr>
        </w:p>
        <w:p w:rsidR="000E12D1" w:rsidRDefault="000E12D1">
          <w:pPr>
            <w:pStyle w:val="a3"/>
            <w:rPr>
              <w:rFonts w:hint="cs"/>
              <w:noProof/>
              <w:rtl/>
            </w:rPr>
          </w:pPr>
        </w:p>
        <w:p w:rsidR="000E12D1" w:rsidRDefault="000E12D1">
          <w:pPr>
            <w:pStyle w:val="a3"/>
            <w:rPr>
              <w:rFonts w:hint="cs"/>
              <w:noProof/>
              <w:rtl/>
            </w:rPr>
          </w:pPr>
        </w:p>
        <w:p w:rsidR="000E12D1" w:rsidRDefault="000E12D1">
          <w:pPr>
            <w:pStyle w:val="a3"/>
            <w:jc w:val="right"/>
            <w:rPr>
              <w:rFonts w:hint="cs"/>
              <w:noProof/>
              <w:rtl/>
            </w:rPr>
          </w:pPr>
        </w:p>
      </w:tc>
      <w:tc>
        <w:tcPr>
          <w:tcW w:w="3403" w:type="dxa"/>
          <w:shd w:val="clear" w:color="auto" w:fill="auto"/>
        </w:tcPr>
        <w:p w:rsidR="000E12D1" w:rsidRDefault="000E12D1" w:rsidP="002949E6">
          <w:pPr>
            <w:pStyle w:val="a3"/>
            <w:jc w:val="center"/>
            <w:rPr>
              <w:rFonts w:hint="cs"/>
              <w:noProof/>
              <w:rtl/>
            </w:rPr>
          </w:pPr>
        </w:p>
      </w:tc>
    </w:tr>
  </w:tbl>
  <w:p w:rsidR="000E12D1" w:rsidRDefault="000E12D1">
    <w:pPr>
      <w:pStyle w:val="a3"/>
      <w:rPr>
        <w:rFonts w:hint="cs"/>
        <w:sz w:val="20"/>
        <w:szCs w:val="20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342F"/>
    <w:multiLevelType w:val="multilevel"/>
    <w:tmpl w:val="1D62B9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1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E2E4B"/>
    <w:multiLevelType w:val="hybridMultilevel"/>
    <w:tmpl w:val="FCC82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D428344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David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078D9"/>
    <w:multiLevelType w:val="hybridMultilevel"/>
    <w:tmpl w:val="DD06B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0B47FA"/>
    <w:multiLevelType w:val="hybridMultilevel"/>
    <w:tmpl w:val="55ECA898"/>
    <w:lvl w:ilvl="0" w:tplc="F042D5B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A31C9"/>
    <w:multiLevelType w:val="multilevel"/>
    <w:tmpl w:val="1B3297CC"/>
    <w:styleLink w:val="3"/>
    <w:lvl w:ilvl="0">
      <w:start w:val="9"/>
      <w:numFmt w:val="none"/>
      <w:lvlText w:val="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none"/>
      <w:lvlText w:val="1.1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none"/>
      <w:lvlText w:val="1.1.1."/>
      <w:lvlJc w:val="left"/>
      <w:pPr>
        <w:tabs>
          <w:tab w:val="num" w:pos="794"/>
        </w:tabs>
        <w:ind w:left="794" w:hanging="227"/>
      </w:pPr>
      <w:rPr>
        <w:rFonts w:hint="default"/>
      </w:rPr>
    </w:lvl>
    <w:lvl w:ilvl="3">
      <w:start w:val="1"/>
      <w:numFmt w:val="none"/>
      <w:lvlRestart w:val="2"/>
      <w:lvlText w:val="1.1.1.1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5" w15:restartNumberingAfterBreak="0">
    <w:nsid w:val="1D8D732C"/>
    <w:multiLevelType w:val="hybridMultilevel"/>
    <w:tmpl w:val="5EE8517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72F5EAA"/>
    <w:multiLevelType w:val="hybridMultilevel"/>
    <w:tmpl w:val="2D8A59DE"/>
    <w:lvl w:ilvl="0" w:tplc="7F9CFEC4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A90757"/>
    <w:multiLevelType w:val="hybridMultilevel"/>
    <w:tmpl w:val="BE44B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A0EB1"/>
    <w:multiLevelType w:val="multilevel"/>
    <w:tmpl w:val="E3EC8716"/>
    <w:styleLink w:val="1"/>
    <w:lvl w:ilvl="0">
      <w:start w:val="1"/>
      <w:numFmt w:val="decimal"/>
      <w:lvlText w:val="%1."/>
      <w:lvlJc w:val="center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tabs>
          <w:tab w:val="num" w:pos="907"/>
        </w:tabs>
        <w:ind w:left="851" w:hanging="284"/>
      </w:pPr>
      <w:rPr>
        <w:rFonts w:hint="default"/>
      </w:rPr>
    </w:lvl>
    <w:lvl w:ilvl="2">
      <w:start w:val="1"/>
      <w:numFmt w:val="none"/>
      <w:lvlRestart w:val="0"/>
      <w:lvlText w:val="1.1.1."/>
      <w:lvlJc w:val="center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none"/>
      <w:lvlText w:val="1.1.1.1."/>
      <w:lvlJc w:val="center"/>
      <w:pPr>
        <w:tabs>
          <w:tab w:val="num" w:pos="1701"/>
        </w:tabs>
        <w:ind w:left="1701" w:hanging="283"/>
      </w:pPr>
      <w:rPr>
        <w:rFonts w:hint="default"/>
      </w:rPr>
    </w:lvl>
    <w:lvl w:ilvl="4">
      <w:start w:val="1"/>
      <w:numFmt w:val="hebrew1"/>
      <w:lvlText w:val="%1.%2.%3.%4.%5."/>
      <w:lvlJc w:val="center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center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hebrew1"/>
      <w:lvlText w:val="%1.%2.%3.%4.%5.%6.%7."/>
      <w:lvlJc w:val="center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center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hebrew1"/>
      <w:lvlText w:val="%1.%2.%3.%4.%5.%6.%7.%8.%9."/>
      <w:lvlJc w:val="center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34B5B6C"/>
    <w:multiLevelType w:val="hybridMultilevel"/>
    <w:tmpl w:val="F0AC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048B8"/>
    <w:multiLevelType w:val="hybridMultilevel"/>
    <w:tmpl w:val="86284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67416"/>
    <w:multiLevelType w:val="multilevel"/>
    <w:tmpl w:val="0409001D"/>
    <w:styleLink w:val="10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9EF78EB"/>
    <w:multiLevelType w:val="hybridMultilevel"/>
    <w:tmpl w:val="66D8C6E8"/>
    <w:lvl w:ilvl="0" w:tplc="A366EDBA">
      <w:start w:val="1"/>
      <w:numFmt w:val="bullet"/>
      <w:lvlText w:val="-"/>
      <w:lvlJc w:val="left"/>
      <w:pPr>
        <w:tabs>
          <w:tab w:val="num" w:pos="1987"/>
        </w:tabs>
        <w:ind w:left="1987" w:hanging="283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00B561D"/>
    <w:multiLevelType w:val="hybridMultilevel"/>
    <w:tmpl w:val="BE623B7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628A0D7C"/>
    <w:multiLevelType w:val="multilevel"/>
    <w:tmpl w:val="09460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  <w:lang w:bidi="he-IL"/>
      </w:rPr>
    </w:lvl>
    <w:lvl w:ilvl="1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021AA7"/>
    <w:multiLevelType w:val="multilevel"/>
    <w:tmpl w:val="0409001D"/>
    <w:styleLink w:val="4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F252A79"/>
    <w:multiLevelType w:val="hybridMultilevel"/>
    <w:tmpl w:val="41609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AB4B63"/>
    <w:multiLevelType w:val="multilevel"/>
    <w:tmpl w:val="0409001D"/>
    <w:styleLink w:val="2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57313391">
    <w:abstractNumId w:val="12"/>
  </w:num>
  <w:num w:numId="2" w16cid:durableId="462239867">
    <w:abstractNumId w:val="18"/>
  </w:num>
  <w:num w:numId="3" w16cid:durableId="13843067">
    <w:abstractNumId w:val="16"/>
  </w:num>
  <w:num w:numId="4" w16cid:durableId="951865998">
    <w:abstractNumId w:val="4"/>
  </w:num>
  <w:num w:numId="5" w16cid:durableId="1192576069">
    <w:abstractNumId w:val="8"/>
  </w:num>
  <w:num w:numId="6" w16cid:durableId="1494442968">
    <w:abstractNumId w:val="1"/>
  </w:num>
  <w:num w:numId="7" w16cid:durableId="251286187">
    <w:abstractNumId w:val="2"/>
  </w:num>
  <w:num w:numId="8" w16cid:durableId="634987663">
    <w:abstractNumId w:val="17"/>
  </w:num>
  <w:num w:numId="9" w16cid:durableId="1308196660">
    <w:abstractNumId w:val="9"/>
  </w:num>
  <w:num w:numId="10" w16cid:durableId="1346010087">
    <w:abstractNumId w:val="10"/>
  </w:num>
  <w:num w:numId="11" w16cid:durableId="558711314">
    <w:abstractNumId w:val="14"/>
  </w:num>
  <w:num w:numId="12" w16cid:durableId="1756628225">
    <w:abstractNumId w:val="6"/>
  </w:num>
  <w:num w:numId="13" w16cid:durableId="405879027">
    <w:abstractNumId w:val="7"/>
  </w:num>
  <w:num w:numId="14" w16cid:durableId="1956054096">
    <w:abstractNumId w:val="3"/>
  </w:num>
  <w:num w:numId="15" w16cid:durableId="716591509">
    <w:abstractNumId w:val="5"/>
  </w:num>
  <w:num w:numId="16" w16cid:durableId="39860225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6846185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980108428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486118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6E76"/>
    <w:rsid w:val="000102BA"/>
    <w:rsid w:val="000116C4"/>
    <w:rsid w:val="00056E76"/>
    <w:rsid w:val="00064194"/>
    <w:rsid w:val="0007437E"/>
    <w:rsid w:val="00084E6A"/>
    <w:rsid w:val="000A3F51"/>
    <w:rsid w:val="000C508D"/>
    <w:rsid w:val="000E12D1"/>
    <w:rsid w:val="000E3D61"/>
    <w:rsid w:val="00111C35"/>
    <w:rsid w:val="00151E89"/>
    <w:rsid w:val="001961B5"/>
    <w:rsid w:val="001A15E5"/>
    <w:rsid w:val="001E48F4"/>
    <w:rsid w:val="00235341"/>
    <w:rsid w:val="00240D89"/>
    <w:rsid w:val="00293C30"/>
    <w:rsid w:val="002949E6"/>
    <w:rsid w:val="002C3231"/>
    <w:rsid w:val="002C7C5A"/>
    <w:rsid w:val="002E282E"/>
    <w:rsid w:val="002F1EC6"/>
    <w:rsid w:val="00306068"/>
    <w:rsid w:val="00327F15"/>
    <w:rsid w:val="00383F15"/>
    <w:rsid w:val="003B3CDA"/>
    <w:rsid w:val="003E6F2D"/>
    <w:rsid w:val="003F0234"/>
    <w:rsid w:val="00401548"/>
    <w:rsid w:val="00437A93"/>
    <w:rsid w:val="0044493F"/>
    <w:rsid w:val="004C2B6D"/>
    <w:rsid w:val="004D04DA"/>
    <w:rsid w:val="00500703"/>
    <w:rsid w:val="0050419E"/>
    <w:rsid w:val="005157E1"/>
    <w:rsid w:val="005530FB"/>
    <w:rsid w:val="00574E7D"/>
    <w:rsid w:val="00596F84"/>
    <w:rsid w:val="00642ABB"/>
    <w:rsid w:val="00644D6E"/>
    <w:rsid w:val="006561BE"/>
    <w:rsid w:val="006566CB"/>
    <w:rsid w:val="00667717"/>
    <w:rsid w:val="00675465"/>
    <w:rsid w:val="0068453F"/>
    <w:rsid w:val="006B6D82"/>
    <w:rsid w:val="006B751D"/>
    <w:rsid w:val="006C4975"/>
    <w:rsid w:val="006F65AA"/>
    <w:rsid w:val="007566AE"/>
    <w:rsid w:val="007725F5"/>
    <w:rsid w:val="007F118E"/>
    <w:rsid w:val="00806034"/>
    <w:rsid w:val="008079F7"/>
    <w:rsid w:val="00862849"/>
    <w:rsid w:val="008700CD"/>
    <w:rsid w:val="0089147D"/>
    <w:rsid w:val="008D278D"/>
    <w:rsid w:val="008E16BA"/>
    <w:rsid w:val="008E342E"/>
    <w:rsid w:val="0091789F"/>
    <w:rsid w:val="00926460"/>
    <w:rsid w:val="0098684E"/>
    <w:rsid w:val="00987545"/>
    <w:rsid w:val="00995998"/>
    <w:rsid w:val="009A67E8"/>
    <w:rsid w:val="009E1B5D"/>
    <w:rsid w:val="009E7708"/>
    <w:rsid w:val="009F0547"/>
    <w:rsid w:val="00A30736"/>
    <w:rsid w:val="00A806C9"/>
    <w:rsid w:val="00A93E4E"/>
    <w:rsid w:val="00AB41F6"/>
    <w:rsid w:val="00AC2949"/>
    <w:rsid w:val="00B640EE"/>
    <w:rsid w:val="00B66023"/>
    <w:rsid w:val="00B76535"/>
    <w:rsid w:val="00B87C27"/>
    <w:rsid w:val="00BC0226"/>
    <w:rsid w:val="00C0024D"/>
    <w:rsid w:val="00C059AB"/>
    <w:rsid w:val="00C30D3F"/>
    <w:rsid w:val="00C5003C"/>
    <w:rsid w:val="00C56564"/>
    <w:rsid w:val="00C95B72"/>
    <w:rsid w:val="00CA4398"/>
    <w:rsid w:val="00D0435E"/>
    <w:rsid w:val="00D16F0D"/>
    <w:rsid w:val="00DC2362"/>
    <w:rsid w:val="00E407EA"/>
    <w:rsid w:val="00E41F39"/>
    <w:rsid w:val="00E54CCD"/>
    <w:rsid w:val="00EA5EB6"/>
    <w:rsid w:val="00EB0F28"/>
    <w:rsid w:val="00ED48C3"/>
    <w:rsid w:val="00F12B84"/>
    <w:rsid w:val="00F132FF"/>
    <w:rsid w:val="00F46A6E"/>
    <w:rsid w:val="00F564E7"/>
    <w:rsid w:val="00F97822"/>
    <w:rsid w:val="00FE53A6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78B7A4E-A4F8-493E-AE1F-24BE9B2E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rFonts w:cs="David"/>
      <w:sz w:val="24"/>
      <w:szCs w:val="26"/>
      <w:lang w:val="en-US" w:eastAsia="en-US"/>
    </w:rPr>
  </w:style>
  <w:style w:type="paragraph" w:styleId="11">
    <w:name w:val="heading 1"/>
    <w:basedOn w:val="a"/>
    <w:next w:val="a"/>
    <w:qFormat/>
    <w:pPr>
      <w:keepNext/>
      <w:jc w:val="center"/>
      <w:outlineLvl w:val="0"/>
    </w:pPr>
    <w:rPr>
      <w:rFonts w:cs="Miriam"/>
      <w:b/>
      <w:bCs/>
      <w:sz w:val="20"/>
      <w:szCs w:val="20"/>
      <w:lang w:eastAsia="he-IL"/>
    </w:rPr>
  </w:style>
  <w:style w:type="paragraph" w:styleId="6">
    <w:name w:val="heading 6"/>
    <w:basedOn w:val="a"/>
    <w:next w:val="a"/>
    <w:link w:val="60"/>
    <w:semiHidden/>
    <w:unhideWhenUsed/>
    <w:qFormat/>
    <w:rsid w:val="00EA5EB6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numbering" w:customStyle="1" w:styleId="10">
    <w:name w:val="סגנון1"/>
    <w:pPr>
      <w:numPr>
        <w:numId w:val="1"/>
      </w:numPr>
    </w:pPr>
  </w:style>
  <w:style w:type="numbering" w:customStyle="1" w:styleId="2">
    <w:name w:val="סגנון2"/>
    <w:pPr>
      <w:numPr>
        <w:numId w:val="2"/>
      </w:numPr>
    </w:pPr>
  </w:style>
  <w:style w:type="numbering" w:customStyle="1" w:styleId="4">
    <w:name w:val="סגנון4"/>
    <w:pPr>
      <w:numPr>
        <w:numId w:val="3"/>
      </w:numPr>
    </w:pPr>
  </w:style>
  <w:style w:type="numbering" w:customStyle="1" w:styleId="3">
    <w:name w:val="סגנון3"/>
    <w:pPr>
      <w:numPr>
        <w:numId w:val="4"/>
      </w:numPr>
    </w:pPr>
  </w:style>
  <w:style w:type="numbering" w:customStyle="1" w:styleId="1">
    <w:name w:val="רשימה נוכחית1"/>
    <w:pPr>
      <w:numPr>
        <w:numId w:val="5"/>
      </w:numPr>
    </w:p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table" w:styleId="a7">
    <w:name w:val="טבלת רשת"/>
    <w:basedOn w:val="a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כותרת 6 תו"/>
    <w:link w:val="6"/>
    <w:semiHidden/>
    <w:rsid w:val="00EA5EB6"/>
    <w:rPr>
      <w:rFonts w:ascii="Calibri" w:eastAsia="Times New Roman" w:hAnsi="Calibri" w:cs="Arial"/>
      <w:b/>
      <w:bCs/>
      <w:sz w:val="22"/>
      <w:szCs w:val="22"/>
    </w:rPr>
  </w:style>
  <w:style w:type="paragraph" w:styleId="a8">
    <w:name w:val="Subtitle"/>
    <w:basedOn w:val="a"/>
    <w:link w:val="a9"/>
    <w:qFormat/>
    <w:rsid w:val="0091789F"/>
    <w:pPr>
      <w:overflowPunct w:val="0"/>
      <w:autoSpaceDE w:val="0"/>
      <w:autoSpaceDN w:val="0"/>
      <w:adjustRightInd w:val="0"/>
      <w:spacing w:line="360" w:lineRule="auto"/>
      <w:ind w:left="567" w:hanging="567"/>
      <w:jc w:val="both"/>
      <w:textAlignment w:val="baseline"/>
    </w:pPr>
    <w:rPr>
      <w:rFonts w:cs="Times New Roman"/>
      <w:b/>
      <w:bCs/>
      <w:sz w:val="28"/>
      <w:szCs w:val="28"/>
      <w:u w:val="single"/>
      <w:lang w:val="x-none" w:eastAsia="x-none"/>
    </w:rPr>
  </w:style>
  <w:style w:type="character" w:customStyle="1" w:styleId="a9">
    <w:name w:val="כותרת משנה תו"/>
    <w:link w:val="a8"/>
    <w:rsid w:val="0091789F"/>
    <w:rPr>
      <w:b/>
      <w:bCs/>
      <w:sz w:val="28"/>
      <w:szCs w:val="28"/>
      <w:u w:val="single"/>
      <w:lang w:val="x-none" w:eastAsia="x-none"/>
    </w:rPr>
  </w:style>
  <w:style w:type="character" w:styleId="Hyperlink">
    <w:name w:val="Hyperlink"/>
    <w:uiPriority w:val="99"/>
    <w:unhideWhenUsed/>
    <w:rsid w:val="00383F15"/>
    <w:rPr>
      <w:color w:val="0000FF"/>
      <w:u w:val="single"/>
    </w:rPr>
  </w:style>
  <w:style w:type="character" w:customStyle="1" w:styleId="a5">
    <w:name w:val="כותרת תחתונה תו"/>
    <w:link w:val="a4"/>
    <w:uiPriority w:val="99"/>
    <w:rsid w:val="00926460"/>
    <w:rPr>
      <w:rFonts w:cs="David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47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51443E2E-ECCE-485B-8251-44723C688B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B5D62-06C9-42A9-B75A-9797E8295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F229B7-EB5A-4045-A41B-2CCD9315F430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6E223EF-49AC-403D-8F6B-91901EBE764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5013897-6A6A-4CBD-8001-73BC0A3D33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 </vt:lpstr>
    </vt:vector>
  </TitlesOfParts>
  <Company>Moital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המכללה הטכנולוגית תל חי – דיווח הטרדות מיניות</dc:title>
  <dc:subject/>
  <dc:creator>TaliT</dc:creator>
  <cp:keywords/>
  <cp:lastModifiedBy>רון טורצקי</cp:lastModifiedBy>
  <cp:revision>2</cp:revision>
  <cp:lastPrinted>2016-02-01T09:50:00Z</cp:lastPrinted>
  <dcterms:created xsi:type="dcterms:W3CDTF">2023-04-04T23:32:00Z</dcterms:created>
  <dcterms:modified xsi:type="dcterms:W3CDTF">2023-04-04T23:32:00Z</dcterms:modified>
</cp:coreProperties>
</file>