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9A1298" w:rsidRDefault="009A1298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9A1298" w:rsidRDefault="009A1298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7D308C" w:rsidRPr="00B050AF" w:rsidRDefault="007D308C" w:rsidP="007D308C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7D308C" w:rsidRPr="0070031C" w:rsidRDefault="007D308C" w:rsidP="007D308C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7D308C" w:rsidRDefault="007D308C" w:rsidP="007D308C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D308C" w:rsidRDefault="007D308C" w:rsidP="007D308C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35" type="#_x0000_t202" style="position:absolute;left:0;text-align:left;margin-left:-12.5pt;margin-top:33.8pt;width:419.45pt;height:422.55pt;flip:x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35">
              <w:txbxContent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F01FE3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 המכללה למינהל מיסודה של הסתדרות הפקידים</w:t>
                  </w:r>
                  <w:r>
                    <w:rPr>
                      <w:rFonts w:cs="David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t>–</w:t>
                  </w:r>
                  <w:r>
                    <w:rPr>
                      <w:rFonts w:cs="David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שלוחת </w:t>
                  </w:r>
                  <w:r w:rsidR="00F01FE3">
                    <w:rPr>
                      <w:rFonts w:cs="David" w:hint="cs"/>
                      <w:sz w:val="26"/>
                      <w:szCs w:val="26"/>
                      <w:rtl/>
                    </w:rPr>
                    <w:t>חיפה</w:t>
                  </w:r>
                </w:p>
                <w:p w:rsidR="007D308C" w:rsidRPr="002A20D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 חודש אוקטובר 2018</w:t>
                  </w:r>
                </w:p>
                <w:p w:rsidR="007D308C" w:rsidRDefault="007D308C" w:rsidP="007D308C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תשע"ו (2017-  2018)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8949F8" w:rsidRDefault="007D308C" w:rsidP="00737358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הסטודנטים שלמדו במוסד בשנת הלימודים האקדמית אליה מתייחס הדיווח: </w:t>
                  </w:r>
                  <w:r w:rsidR="00737358">
                    <w:rPr>
                      <w:rFonts w:cs="David" w:hint="cs"/>
                      <w:sz w:val="26"/>
                      <w:szCs w:val="26"/>
                      <w:rtl/>
                    </w:rPr>
                    <w:t>500</w:t>
                  </w:r>
                </w:p>
                <w:p w:rsidR="008949F8" w:rsidRDefault="008949F8" w:rsidP="008949F8">
                  <w:p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 1. ארצית, עו"ד ליפז דניאלי, יועצת משפטית. 2. שלוחת חיפה, מיטל אטיאס מזרחי.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br/>
                    <w:t>___________________________________________________________</w:t>
                  </w:r>
                </w:p>
                <w:p w:rsidR="00863017" w:rsidRDefault="00863017" w:rsidP="00863017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האחראית הארצית עברה בסמוך למינויה </w:t>
                  </w:r>
                </w:p>
                <w:p w:rsidR="00863017" w:rsidRDefault="00863017" w:rsidP="00863017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השתלמות בהיקף של 7 שעות ביום 2.3.2011.</w:t>
                  </w:r>
                </w:p>
                <w:p w:rsidR="00863017" w:rsidRDefault="00863017" w:rsidP="00863017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על ידי המרכז הבינ"ל לכנסים והדרכות חוץ ארגוניות </w:t>
                  </w:r>
                </w:p>
                <w:p w:rsidR="00863017" w:rsidRDefault="00863017" w:rsidP="00863017">
                  <w:pPr>
                    <w:spacing w:line="360" w:lineRule="auto"/>
                    <w:rPr>
                      <w:rFonts w:ascii="Arial" w:hAnsi="Arial" w:cs="Arial" w:hint="cs"/>
                      <w:color w:val="000000"/>
                      <w:sz w:val="21"/>
                      <w:szCs w:val="21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ההשתלמות : 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rtl/>
                    </w:rPr>
                    <w:t>כלים מקצועיים והנחיות מעשיות לממונה על מניעת הטרדה בארגון לבצע תחקיר במקרה של תלונה, כמו גם מתן סיוע ראשוני למתלונן/נת, ויצירת סביבת עבודה בטוחה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. </w:t>
                  </w:r>
                  <w:r>
                    <w:rPr>
                      <w:rFonts w:ascii="Arial" w:hAnsi="Arial" w:cs="Arial" w:hint="cs"/>
                      <w:color w:val="000000"/>
                      <w:sz w:val="21"/>
                      <w:szCs w:val="21"/>
                      <w:rtl/>
                    </w:rPr>
                    <w:t>ה</w:t>
                  </w:r>
                  <w:r w:rsidRPr="00C120E7">
                    <w:rPr>
                      <w:rFonts w:ascii="Arial" w:hAnsi="Arial" w:cs="Arial" w:hint="cs"/>
                      <w:color w:val="000000"/>
                      <w:sz w:val="21"/>
                      <w:szCs w:val="21"/>
                      <w:rtl/>
                    </w:rPr>
                    <w:t>השתלמות כללה תרגול מעשי.</w:t>
                  </w:r>
                </w:p>
                <w:p w:rsidR="00863017" w:rsidRDefault="00863017" w:rsidP="00863017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DB283A">
                    <w:rPr>
                      <w:rFonts w:cs="David" w:hint="cs"/>
                      <w:sz w:val="26"/>
                      <w:szCs w:val="26"/>
                      <w:rtl/>
                    </w:rPr>
                    <w:t>יום עיון בנושא של לשכת עורכי הדין.</w:t>
                  </w:r>
                </w:p>
                <w:p w:rsidR="00863017" w:rsidRDefault="00863017" w:rsidP="00863017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יום עיון במשרד צלרמאייר פילוסוף הכולל הצגה + דיון בעיקרי החוק.</w:t>
                  </w:r>
                </w:p>
                <w:p w:rsidR="00863017" w:rsidRDefault="00863017" w:rsidP="00863017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האחראית בשלוחת חיפה עברה בסמוך למינויה  :</w:t>
                  </w:r>
                </w:p>
                <w:p w:rsidR="00863017" w:rsidRDefault="00863017" w:rsidP="00863017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השתלמות בהיקף של 7 שעות וחפיפה מאת האחראית הארצית</w:t>
                  </w:r>
                </w:p>
                <w:p w:rsidR="00863017" w:rsidRDefault="00863017" w:rsidP="00863017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השתלמות בהיקף של 7 שעות </w:t>
                  </w:r>
                </w:p>
                <w:p w:rsidR="00863017" w:rsidRDefault="00863017" w:rsidP="00863017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השתלמות בהיקף של 7 שעות</w:t>
                  </w:r>
                </w:p>
                <w:p w:rsidR="00863017" w:rsidRPr="00DB283A" w:rsidRDefault="00863017" w:rsidP="00863017">
                  <w:pPr>
                    <w:spacing w:line="360" w:lineRule="auto"/>
                    <w:ind w:left="720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</w:t>
                  </w:r>
                </w:p>
                <w:p w:rsidR="007D308C" w:rsidRDefault="007D308C" w:rsidP="007D308C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DB283A">
                    <w:rPr>
                      <w:rFonts w:cs="David" w:hint="cs"/>
                      <w:sz w:val="26"/>
                      <w:szCs w:val="26"/>
                      <w:rtl/>
                    </w:rPr>
                    <w:t>יום עיון בנושא של לשכת עורכי הדין.</w:t>
                  </w:r>
                </w:p>
                <w:p w:rsidR="007D308C" w:rsidRPr="00DB283A" w:rsidRDefault="007D308C" w:rsidP="007D308C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יום עיון במשרד צלרמאייר פילוסוף הכולל הצגה + דיון בעיקרי החוק.</w:t>
                  </w:r>
                </w:p>
                <w:p w:rsidR="007D308C" w:rsidRPr="00C120E7" w:rsidRDefault="007D308C" w:rsidP="007D308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Pr="00C86D06" w:rsidRDefault="007D308C" w:rsidP="007D308C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>פעילויות הדרכה והסברה שנקט המוסד שעניינן הטרדה מינית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7D308C" w:rsidRDefault="007D308C" w:rsidP="007D308C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37" type="#_x0000_t202" style="position:absolute;left:0;text-align:left;margin-left:0;margin-top:27.7pt;width:410.6pt;height:494.95pt;flip:x;z-index:251659264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37">
              <w:txbxContent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פעולות הדרכה והסברה* שהועברו לסגל המוסד (מנהלי ואקדמי) ותדירותן: </w:t>
                  </w: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במסגרת ישיבות הדרכה לסגל מנהלי, הועברה הדרכה מאת האחראית.</w:t>
                  </w:r>
                </w:p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פעולות הדרכה והסברה* שהועברו לסטודנטים ולתלמידים ותדירותן: </w:t>
                  </w: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נדונה האפשרות לרכישת לומדה ממוחשבת, אך בשלבי המו"מ המתקדם הסתבר שאין ממשק מתאים ולכן בשל כשל טכני זה לא נרכשה התוכנה.</w:t>
                  </w:r>
                </w:p>
                <w:p w:rsidR="007D308C" w:rsidRPr="00BB04C0" w:rsidRDefault="007D308C" w:rsidP="007D308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(*יש לפרט, בין השאר, כיצד נערכו הפעולות- באמצעות כנסים/הדרכות/לומדה ממוחשבת וכיוצ"ב)</w:t>
                  </w:r>
                </w:p>
                <w:p w:rsidR="007D308C" w:rsidRPr="00BB04C0" w:rsidRDefault="007D308C" w:rsidP="007D308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הפעולות שנקט המוסד על מנת להביא לידיעת כל תלמיד, סטודנט ועובד חדש את הוראות החוק, התקנות והתקנון לפי תקנה 9(א1)(2) לתקנות למניעת הטרדה מינית (חובות מעביד), התשנ"ח-1998: </w:t>
                  </w:r>
                </w:p>
                <w:p w:rsidR="007D308C" w:rsidRDefault="007D308C" w:rsidP="007D308C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התקנון תלוי על לוח המודעות בעברית ובשפה נוספת לפי אוכלוסיית התלמידים (ערבית, רוסית).</w:t>
                  </w: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</w:txbxContent>
            </v:textbox>
            <w10:wrap type="square"/>
          </v:shape>
        </w:pict>
      </w:r>
    </w:p>
    <w:p w:rsidR="007D308C" w:rsidRDefault="007D308C" w:rsidP="007D308C">
      <w:pPr>
        <w:rPr>
          <w:rFonts w:cs="David" w:hint="cs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u w:val="single"/>
          <w:rtl/>
        </w:rPr>
      </w:pPr>
    </w:p>
    <w:p w:rsidR="00B050AF" w:rsidRDefault="007D308C" w:rsidP="007D308C">
      <w:pPr>
        <w:rPr>
          <w:rFonts w:cs="David"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>
        <w:rPr>
          <w:rFonts w:cs="David"/>
          <w:sz w:val="26"/>
          <w:szCs w:val="26"/>
          <w:rtl/>
        </w:rPr>
        <w:lastRenderedPageBreak/>
        <w:t xml:space="preserve"> </w:t>
      </w: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 style="mso-next-textbox:#_x0000_s1030">
              <w:txbxContent>
                <w:p w:rsidR="009A1298" w:rsidRDefault="009A1298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9A1298" w:rsidRDefault="009A1298" w:rsidP="00FC0AE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מינית: 0</w:t>
                  </w:r>
                </w:p>
                <w:p w:rsidR="009A1298" w:rsidRDefault="009A1298" w:rsidP="00FC0AE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שמועות, פניות ותלונות אנונימיות שהגיעו לאחראי: 0</w:t>
                  </w:r>
                </w:p>
                <w:p w:rsidR="009A1298" w:rsidRPr="00DB283A" w:rsidRDefault="009A1298" w:rsidP="003C40E5">
                  <w:pPr>
                    <w:spacing w:line="360" w:lineRule="auto"/>
                    <w:rPr>
                      <w:rFonts w:cs="David"/>
                      <w:sz w:val="26"/>
                      <w:szCs w:val="26"/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 0</w:t>
                  </w: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276"/>
        <w:gridCol w:w="992"/>
        <w:gridCol w:w="1276"/>
      </w:tblGrid>
      <w:tr w:rsidR="00FC326E" w:rsidRPr="00EA3BB4" w:rsidTr="00DB283A">
        <w:tc>
          <w:tcPr>
            <w:tcW w:w="1276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המעורבים במקרה נשוא התלונה – שיוך (סטודנט, איש סגל וכו') </w:t>
            </w:r>
          </w:p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ללא פרטים מזהים</w:t>
            </w:r>
          </w:p>
        </w:tc>
        <w:tc>
          <w:tcPr>
            <w:tcW w:w="1134" w:type="dxa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מהות התלונה ופירוט המקרה – ללא פרטים מזהים</w:t>
            </w:r>
          </w:p>
        </w:tc>
        <w:tc>
          <w:tcPr>
            <w:tcW w:w="992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אופן הטיפול לרבות פירוט צעדי הביניים שננקטו וכן אמצעים נוספים שננקטו – כגון הגנה על המתלונן, ככל שננקטו</w:t>
            </w:r>
          </w:p>
        </w:tc>
        <w:tc>
          <w:tcPr>
            <w:tcW w:w="1276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המלצת האחראי</w:t>
            </w:r>
          </w:p>
        </w:tc>
        <w:tc>
          <w:tcPr>
            <w:tcW w:w="992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החלטת המוסד</w:t>
            </w:r>
          </w:p>
        </w:tc>
        <w:tc>
          <w:tcPr>
            <w:tcW w:w="1276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החלטת הגוף המשמעתי/</w:t>
            </w:r>
          </w:p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עונש, ככל שננקטו הליכי משמעת</w:t>
            </w:r>
          </w:p>
        </w:tc>
      </w:tr>
      <w:tr w:rsidR="00E25590" w:rsidRPr="00EA3BB4" w:rsidTr="00DB283A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B05344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613078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DB283A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DB283A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340F" w:rsidRDefault="0092340F" w:rsidP="00F122BE">
      <w:r>
        <w:separator/>
      </w:r>
    </w:p>
  </w:endnote>
  <w:endnote w:type="continuationSeparator" w:id="0">
    <w:p w:rsidR="0092340F" w:rsidRDefault="0092340F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340F" w:rsidRDefault="0092340F" w:rsidP="00F122BE">
      <w:r>
        <w:separator/>
      </w:r>
    </w:p>
  </w:footnote>
  <w:footnote w:type="continuationSeparator" w:id="0">
    <w:p w:rsidR="0092340F" w:rsidRDefault="0092340F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1298" w:rsidRPr="0070031C" w:rsidRDefault="009A1298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9A1298" w:rsidRPr="0070031C" w:rsidRDefault="009A1298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9A1298" w:rsidRPr="0070031C" w:rsidRDefault="009A1298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9A1298" w:rsidRDefault="009A12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C1F8C"/>
    <w:multiLevelType w:val="hybridMultilevel"/>
    <w:tmpl w:val="A064B6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224084">
    <w:abstractNumId w:val="0"/>
  </w:num>
  <w:num w:numId="2" w16cid:durableId="393282516">
    <w:abstractNumId w:val="1"/>
  </w:num>
  <w:num w:numId="3" w16cid:durableId="67702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42E73"/>
    <w:rsid w:val="00071CA6"/>
    <w:rsid w:val="000D0D94"/>
    <w:rsid w:val="000F08D1"/>
    <w:rsid w:val="00150CB8"/>
    <w:rsid w:val="00151F4E"/>
    <w:rsid w:val="0018031E"/>
    <w:rsid w:val="0019657C"/>
    <w:rsid w:val="00197504"/>
    <w:rsid w:val="001C09D3"/>
    <w:rsid w:val="001D36AD"/>
    <w:rsid w:val="00212A96"/>
    <w:rsid w:val="00251BD2"/>
    <w:rsid w:val="00263E18"/>
    <w:rsid w:val="00284B8F"/>
    <w:rsid w:val="002A20DC"/>
    <w:rsid w:val="002B6308"/>
    <w:rsid w:val="002D26A9"/>
    <w:rsid w:val="002E1F20"/>
    <w:rsid w:val="0030267C"/>
    <w:rsid w:val="00324BAD"/>
    <w:rsid w:val="00381700"/>
    <w:rsid w:val="003A2ABD"/>
    <w:rsid w:val="003B3A87"/>
    <w:rsid w:val="003C1370"/>
    <w:rsid w:val="003C40E5"/>
    <w:rsid w:val="00405E9A"/>
    <w:rsid w:val="00455F7C"/>
    <w:rsid w:val="004644EF"/>
    <w:rsid w:val="004C04E2"/>
    <w:rsid w:val="004C56C8"/>
    <w:rsid w:val="005242BB"/>
    <w:rsid w:val="005251C4"/>
    <w:rsid w:val="005356D2"/>
    <w:rsid w:val="00613078"/>
    <w:rsid w:val="0062546A"/>
    <w:rsid w:val="00625580"/>
    <w:rsid w:val="00636BE0"/>
    <w:rsid w:val="006513E6"/>
    <w:rsid w:val="00653931"/>
    <w:rsid w:val="006549C9"/>
    <w:rsid w:val="006B049D"/>
    <w:rsid w:val="006E2707"/>
    <w:rsid w:val="0070031C"/>
    <w:rsid w:val="007242A8"/>
    <w:rsid w:val="00735891"/>
    <w:rsid w:val="00737358"/>
    <w:rsid w:val="0074396D"/>
    <w:rsid w:val="00747DFB"/>
    <w:rsid w:val="007851A1"/>
    <w:rsid w:val="007D308C"/>
    <w:rsid w:val="007E7048"/>
    <w:rsid w:val="00863017"/>
    <w:rsid w:val="00871544"/>
    <w:rsid w:val="00874CE8"/>
    <w:rsid w:val="008759C9"/>
    <w:rsid w:val="008949F8"/>
    <w:rsid w:val="008D2DF3"/>
    <w:rsid w:val="009213DD"/>
    <w:rsid w:val="0092340F"/>
    <w:rsid w:val="009541F7"/>
    <w:rsid w:val="0096624F"/>
    <w:rsid w:val="0099426C"/>
    <w:rsid w:val="009A1298"/>
    <w:rsid w:val="009E54AB"/>
    <w:rsid w:val="009E75E8"/>
    <w:rsid w:val="009E7E51"/>
    <w:rsid w:val="00A21B8A"/>
    <w:rsid w:val="00A24F4C"/>
    <w:rsid w:val="00A300D3"/>
    <w:rsid w:val="00A369F6"/>
    <w:rsid w:val="00A47C3A"/>
    <w:rsid w:val="00A915F1"/>
    <w:rsid w:val="00AC6D57"/>
    <w:rsid w:val="00AF32F7"/>
    <w:rsid w:val="00B050AF"/>
    <w:rsid w:val="00B05344"/>
    <w:rsid w:val="00B07DF1"/>
    <w:rsid w:val="00B5340C"/>
    <w:rsid w:val="00B54CAD"/>
    <w:rsid w:val="00B5705D"/>
    <w:rsid w:val="00B86BFB"/>
    <w:rsid w:val="00B93C6F"/>
    <w:rsid w:val="00BA1696"/>
    <w:rsid w:val="00BB04C0"/>
    <w:rsid w:val="00BC138A"/>
    <w:rsid w:val="00BC362C"/>
    <w:rsid w:val="00BE2F07"/>
    <w:rsid w:val="00BF4D96"/>
    <w:rsid w:val="00C101AB"/>
    <w:rsid w:val="00C120E7"/>
    <w:rsid w:val="00C17833"/>
    <w:rsid w:val="00C23B5C"/>
    <w:rsid w:val="00C26F44"/>
    <w:rsid w:val="00C37616"/>
    <w:rsid w:val="00C84743"/>
    <w:rsid w:val="00C86D06"/>
    <w:rsid w:val="00CC060D"/>
    <w:rsid w:val="00CF1394"/>
    <w:rsid w:val="00D15485"/>
    <w:rsid w:val="00D1770C"/>
    <w:rsid w:val="00D525AE"/>
    <w:rsid w:val="00DA41CA"/>
    <w:rsid w:val="00DB283A"/>
    <w:rsid w:val="00DE2EC2"/>
    <w:rsid w:val="00E25590"/>
    <w:rsid w:val="00EA3BB4"/>
    <w:rsid w:val="00EB4B96"/>
    <w:rsid w:val="00EC1610"/>
    <w:rsid w:val="00EF79C7"/>
    <w:rsid w:val="00F01FE3"/>
    <w:rsid w:val="00F122BE"/>
    <w:rsid w:val="00F34E1F"/>
    <w:rsid w:val="00F95A43"/>
    <w:rsid w:val="00FC0AEA"/>
    <w:rsid w:val="00FC326E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24CFEA8-1CBF-4D1D-AE22-EA53CBDC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52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4C1EAC68-E8BB-4B63-B4DE-144965C1B5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D6224F-0648-4F1A-8AF4-CF1858AB08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9FC28B-EC9D-4AD8-A830-2AF7DF987A1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09E3FC3-C182-4A85-A2A4-F8245A087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71DA494-AB4C-48A7-B74A-A5B7386CD4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למינהל (שלוחת חיפה) -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2023-04-04T23:32:00Z</dcterms:created>
  <dcterms:modified xsi:type="dcterms:W3CDTF">2023-04-04T23:32:00Z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