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1CA" w:rsidRDefault="00DA41CA" w:rsidP="00B050AF">
      <w:pPr>
        <w:jc w:val="center"/>
        <w:rPr>
          <w:rFonts w:cs="David"/>
          <w:b/>
          <w:bCs/>
          <w:sz w:val="26"/>
          <w:szCs w:val="26"/>
          <w:u w:val="single"/>
          <w:rtl/>
        </w:rPr>
      </w:pPr>
    </w:p>
    <w:p w:rsidR="00747DFB" w:rsidRPr="00EB4B96" w:rsidRDefault="006B049D" w:rsidP="00B050AF">
      <w:pPr>
        <w:jc w:val="center"/>
        <w:rPr>
          <w:rFonts w:cs="David" w:hint="cs"/>
          <w:b/>
          <w:bCs/>
          <w:sz w:val="26"/>
          <w:szCs w:val="26"/>
          <w:u w:val="single"/>
          <w:rtl/>
        </w:rPr>
      </w:pPr>
      <w:r>
        <w:rPr>
          <w:rFonts w:cs="David" w:hint="cs"/>
          <w:b/>
          <w:bCs/>
          <w:sz w:val="26"/>
          <w:szCs w:val="26"/>
          <w:u w:val="single"/>
          <w:rtl/>
        </w:rPr>
        <w:t xml:space="preserve">דיווח לפי </w:t>
      </w:r>
      <w:r w:rsidR="0074396D" w:rsidRPr="00EB4B96">
        <w:rPr>
          <w:rFonts w:cs="David" w:hint="cs"/>
          <w:b/>
          <w:bCs/>
          <w:sz w:val="26"/>
          <w:szCs w:val="26"/>
          <w:u w:val="single"/>
          <w:rtl/>
        </w:rPr>
        <w:t>תקנות למניעת הטרדה מינית (חובת מעביד)</w:t>
      </w:r>
      <w:r w:rsidR="00C37616" w:rsidRPr="00EB4B96">
        <w:rPr>
          <w:rFonts w:cs="David" w:hint="cs"/>
          <w:b/>
          <w:bCs/>
          <w:sz w:val="26"/>
          <w:szCs w:val="26"/>
          <w:u w:val="single"/>
          <w:rtl/>
        </w:rPr>
        <w:t>, התשנ"ח-1998</w:t>
      </w:r>
    </w:p>
    <w:p w:rsidR="00B050AF" w:rsidRDefault="00B050AF" w:rsidP="00B050AF">
      <w:pPr>
        <w:spacing w:line="360" w:lineRule="auto"/>
        <w:rPr>
          <w:rFonts w:cs="David"/>
          <w:b/>
          <w:bCs/>
          <w:sz w:val="26"/>
          <w:szCs w:val="26"/>
          <w:u w:val="single"/>
          <w:rtl/>
        </w:rPr>
      </w:pPr>
    </w:p>
    <w:p w:rsidR="006B049D" w:rsidRDefault="002B256A" w:rsidP="00B050AF">
      <w:pPr>
        <w:spacing w:line="360" w:lineRule="auto"/>
        <w:rPr>
          <w:rFonts w:cs="David"/>
          <w:sz w:val="26"/>
          <w:szCs w:val="26"/>
          <w:rtl/>
        </w:rPr>
      </w:pPr>
      <w:r>
        <w:rPr>
          <w:noProof/>
        </w:rPr>
        <w:pict>
          <v:shapetype id="_x0000_t202" coordsize="21600,21600" o:spt="202" path="m,l,21600r21600,l21600,xe">
            <v:stroke joinstyle="miter"/>
            <v:path gradientshapeok="t" o:connecttype="rect"/>
          </v:shapetype>
          <v:shape id="תיבת טקסט 2" o:spid="_x0000_s1026" type="#_x0000_t202" style="position:absolute;left:0;text-align:left;margin-left:-17pt;margin-top:32.35pt;width:419.45pt;height:90.45pt;flip:x;z-index:251656192;visibility:visible;mso-wrap-distance-top:3.6pt;mso-wrap-distance-bottom:3.6pt;mso-position-vertical-relative:line" o:allowoverlap="f">
            <v:textbox style="mso-next-textbox:#תיבת טקסט 2">
              <w:txbxContent>
                <w:p w:rsidR="00B050AF" w:rsidRDefault="00BB04C0" w:rsidP="00B050AF">
                  <w:pPr>
                    <w:numPr>
                      <w:ilvl w:val="0"/>
                      <w:numId w:val="2"/>
                    </w:numPr>
                    <w:spacing w:line="360" w:lineRule="auto"/>
                    <w:rPr>
                      <w:rFonts w:cs="David"/>
                      <w:sz w:val="26"/>
                      <w:szCs w:val="26"/>
                      <w:rtl/>
                    </w:rPr>
                  </w:pPr>
                  <w:r>
                    <w:rPr>
                      <w:rFonts w:cs="David" w:hint="cs"/>
                      <w:sz w:val="26"/>
                      <w:szCs w:val="26"/>
                      <w:rtl/>
                    </w:rPr>
                    <w:t>ה</w:t>
                  </w:r>
                  <w:r w:rsidR="00B050AF" w:rsidRPr="006B049D">
                    <w:rPr>
                      <w:rFonts w:cs="David" w:hint="cs"/>
                      <w:sz w:val="26"/>
                      <w:szCs w:val="26"/>
                      <w:rtl/>
                    </w:rPr>
                    <w:t>וועדה לקידום מעמד האישה ולשוויון מגדרי בכנסת</w:t>
                  </w:r>
                </w:p>
                <w:p w:rsidR="00B050AF" w:rsidRDefault="00BB04C0" w:rsidP="00B050AF">
                  <w:pPr>
                    <w:numPr>
                      <w:ilvl w:val="0"/>
                      <w:numId w:val="2"/>
                    </w:numPr>
                    <w:spacing w:line="360" w:lineRule="auto"/>
                    <w:rPr>
                      <w:rFonts w:cs="David"/>
                      <w:sz w:val="26"/>
                      <w:szCs w:val="26"/>
                    </w:rPr>
                  </w:pPr>
                  <w:r>
                    <w:rPr>
                      <w:rFonts w:cs="David" w:hint="cs"/>
                      <w:sz w:val="26"/>
                      <w:szCs w:val="26"/>
                      <w:rtl/>
                    </w:rPr>
                    <w:t>ה</w:t>
                  </w:r>
                  <w:r w:rsidR="00B050AF" w:rsidRPr="006B049D">
                    <w:rPr>
                      <w:rFonts w:cs="David" w:hint="cs"/>
                      <w:sz w:val="26"/>
                      <w:szCs w:val="26"/>
                      <w:rtl/>
                    </w:rPr>
                    <w:t>רשות לקידום מעמד האישה</w:t>
                  </w:r>
                </w:p>
                <w:p w:rsidR="00B050AF" w:rsidRPr="00B050AF" w:rsidRDefault="00BB04C0" w:rsidP="006F2A5D">
                  <w:pPr>
                    <w:numPr>
                      <w:ilvl w:val="0"/>
                      <w:numId w:val="2"/>
                    </w:numPr>
                    <w:spacing w:line="360" w:lineRule="auto"/>
                    <w:rPr>
                      <w:cs/>
                    </w:rPr>
                  </w:pPr>
                  <w:r w:rsidRPr="002B256A">
                    <w:rPr>
                      <w:rFonts w:cs="David" w:hint="cs"/>
                      <w:sz w:val="26"/>
                      <w:szCs w:val="26"/>
                      <w:rtl/>
                    </w:rPr>
                    <w:t>המועצה להשכלה גבוהה</w:t>
                  </w:r>
                </w:p>
              </w:txbxContent>
            </v:textbox>
            <w10:wrap type="square"/>
          </v:shape>
        </w:pict>
      </w:r>
      <w:r w:rsidR="006B049D">
        <w:rPr>
          <w:rFonts w:cs="David" w:hint="cs"/>
          <w:b/>
          <w:bCs/>
          <w:sz w:val="26"/>
          <w:szCs w:val="26"/>
          <w:u w:val="single"/>
          <w:rtl/>
        </w:rPr>
        <w:t>הדיווח מוגש</w:t>
      </w:r>
      <w:r w:rsidR="00B050AF">
        <w:rPr>
          <w:rFonts w:cs="David" w:hint="cs"/>
          <w:b/>
          <w:bCs/>
          <w:sz w:val="26"/>
          <w:szCs w:val="26"/>
          <w:u w:val="single"/>
          <w:rtl/>
        </w:rPr>
        <w:t xml:space="preserve"> לגורמים הבאים</w:t>
      </w:r>
      <w:r w:rsidR="006B049D">
        <w:rPr>
          <w:rFonts w:cs="David" w:hint="cs"/>
          <w:b/>
          <w:bCs/>
          <w:sz w:val="26"/>
          <w:szCs w:val="26"/>
          <w:u w:val="single"/>
          <w:rtl/>
        </w:rPr>
        <w:t xml:space="preserve">: </w:t>
      </w:r>
    </w:p>
    <w:p w:rsidR="00DD007E" w:rsidRDefault="00DD007E" w:rsidP="00C86D06">
      <w:pPr>
        <w:rPr>
          <w:rFonts w:cs="David" w:hint="cs"/>
          <w:b/>
          <w:bCs/>
          <w:sz w:val="26"/>
          <w:szCs w:val="26"/>
          <w:u w:val="single"/>
          <w:rtl/>
        </w:rPr>
      </w:pPr>
    </w:p>
    <w:p w:rsidR="002B256A" w:rsidRDefault="002B256A" w:rsidP="002C3BE7">
      <w:pPr>
        <w:spacing w:after="0" w:line="240" w:lineRule="auto"/>
        <w:rPr>
          <w:rFonts w:cs="David"/>
          <w:b/>
          <w:bCs/>
          <w:sz w:val="26"/>
          <w:szCs w:val="26"/>
          <w:u w:val="single"/>
          <w:rtl/>
        </w:rPr>
      </w:pPr>
      <w:r w:rsidRPr="006B049D">
        <w:rPr>
          <w:rFonts w:cs="David" w:hint="cs"/>
          <w:b/>
          <w:bCs/>
          <w:sz w:val="26"/>
          <w:szCs w:val="26"/>
          <w:u w:val="single"/>
          <w:rtl/>
        </w:rPr>
        <w:t>פרטים כללים</w:t>
      </w:r>
      <w:r>
        <w:rPr>
          <w:rFonts w:cs="David" w:hint="cs"/>
          <w:b/>
          <w:bCs/>
          <w:sz w:val="26"/>
          <w:szCs w:val="26"/>
          <w:u w:val="single"/>
          <w:rtl/>
        </w:rPr>
        <w:t>:</w:t>
      </w:r>
    </w:p>
    <w:p w:rsidR="00DD007E" w:rsidRDefault="002C3BE7" w:rsidP="002C3BE7">
      <w:pPr>
        <w:spacing w:after="0"/>
        <w:rPr>
          <w:rFonts w:cs="David"/>
          <w:b/>
          <w:bCs/>
          <w:sz w:val="26"/>
          <w:szCs w:val="26"/>
          <w:u w:val="single"/>
          <w:rtl/>
        </w:rPr>
      </w:pPr>
      <w:r>
        <w:rPr>
          <w:noProof/>
        </w:rPr>
        <w:pict>
          <v:shape id="_x0000_s1027" type="#_x0000_t202" style="position:absolute;left:0;text-align:left;margin-left:-36pt;margin-top:30.4pt;width:433.45pt;height:359pt;flip:x;z-index:251657216;visibility:visible;mso-wrap-distance-top:3.6pt;mso-wrap-distance-bottom:3.6pt;mso-position-vertical-relative:line" o:allowoverlap="f">
            <v:textbox style="mso-next-textbox:#_x0000_s1027">
              <w:txbxContent>
                <w:p w:rsidR="00BF4D96" w:rsidRDefault="00BF4D96" w:rsidP="00B050AF">
                  <w:pPr>
                    <w:spacing w:line="360" w:lineRule="auto"/>
                    <w:rPr>
                      <w:rFonts w:cs="David"/>
                      <w:sz w:val="26"/>
                      <w:szCs w:val="26"/>
                      <w:rtl/>
                    </w:rPr>
                  </w:pPr>
                </w:p>
                <w:p w:rsidR="00101B0C" w:rsidRDefault="00B050AF" w:rsidP="00BF4D96">
                  <w:pPr>
                    <w:spacing w:line="360" w:lineRule="auto"/>
                    <w:rPr>
                      <w:rFonts w:cs="David" w:hint="cs"/>
                      <w:sz w:val="26"/>
                      <w:szCs w:val="26"/>
                      <w:rtl/>
                    </w:rPr>
                  </w:pPr>
                  <w:r w:rsidRPr="00BF4D96">
                    <w:rPr>
                      <w:rFonts w:cs="David" w:hint="cs"/>
                      <w:b/>
                      <w:bCs/>
                      <w:sz w:val="26"/>
                      <w:szCs w:val="26"/>
                      <w:rtl/>
                    </w:rPr>
                    <w:t>שם המוסד</w:t>
                  </w:r>
                  <w:r>
                    <w:rPr>
                      <w:rFonts w:cs="David" w:hint="cs"/>
                      <w:sz w:val="26"/>
                      <w:szCs w:val="26"/>
                      <w:rtl/>
                    </w:rPr>
                    <w:t>:</w:t>
                  </w:r>
                  <w:r w:rsidR="00BF4D96">
                    <w:rPr>
                      <w:rFonts w:cs="David" w:hint="cs"/>
                      <w:sz w:val="26"/>
                      <w:szCs w:val="26"/>
                      <w:rtl/>
                    </w:rPr>
                    <w:t xml:space="preserve"> </w:t>
                  </w:r>
                  <w:r w:rsidR="00101B0C">
                    <w:rPr>
                      <w:rFonts w:cs="David" w:hint="cs"/>
                      <w:sz w:val="26"/>
                      <w:szCs w:val="26"/>
                      <w:rtl/>
                    </w:rPr>
                    <w:t xml:space="preserve">המכללה האקדמית להנדסה אורט </w:t>
                  </w:r>
                  <w:proofErr w:type="spellStart"/>
                  <w:r w:rsidR="00101B0C">
                    <w:rPr>
                      <w:rFonts w:cs="David" w:hint="cs"/>
                      <w:sz w:val="26"/>
                      <w:szCs w:val="26"/>
                      <w:rtl/>
                    </w:rPr>
                    <w:t>בראודה</w:t>
                  </w:r>
                  <w:proofErr w:type="spellEnd"/>
                  <w:r w:rsidR="00101B0C">
                    <w:rPr>
                      <w:rFonts w:cs="David" w:hint="cs"/>
                      <w:sz w:val="26"/>
                      <w:szCs w:val="26"/>
                      <w:rtl/>
                    </w:rPr>
                    <w:t>.</w:t>
                  </w:r>
                </w:p>
                <w:p w:rsidR="00B050AF" w:rsidRDefault="00B050AF" w:rsidP="00C046F3">
                  <w:pPr>
                    <w:spacing w:line="360" w:lineRule="auto"/>
                    <w:rPr>
                      <w:rFonts w:cs="David"/>
                      <w:sz w:val="26"/>
                      <w:szCs w:val="26"/>
                      <w:rtl/>
                    </w:rPr>
                  </w:pPr>
                  <w:r w:rsidRPr="002A20DC">
                    <w:rPr>
                      <w:rFonts w:cs="David" w:hint="cs"/>
                      <w:sz w:val="26"/>
                      <w:szCs w:val="26"/>
                      <w:rtl/>
                    </w:rPr>
                    <w:t>מועד הגשת הדוח</w:t>
                  </w:r>
                  <w:r>
                    <w:rPr>
                      <w:rFonts w:cs="David" w:hint="cs"/>
                      <w:sz w:val="26"/>
                      <w:szCs w:val="26"/>
                      <w:rtl/>
                    </w:rPr>
                    <w:t xml:space="preserve">: חודש אוקטובר </w:t>
                  </w:r>
                  <w:r w:rsidR="00C046F3">
                    <w:rPr>
                      <w:rFonts w:cs="David" w:hint="cs"/>
                      <w:sz w:val="26"/>
                      <w:szCs w:val="26"/>
                      <w:rtl/>
                    </w:rPr>
                    <w:t>2018</w:t>
                  </w:r>
                </w:p>
                <w:p w:rsidR="00B050AF" w:rsidRDefault="00B050AF" w:rsidP="00C046F3">
                  <w:pPr>
                    <w:spacing w:line="360" w:lineRule="auto"/>
                    <w:ind w:left="1440"/>
                    <w:rPr>
                      <w:rFonts w:cs="David"/>
                      <w:sz w:val="26"/>
                      <w:szCs w:val="26"/>
                      <w:rtl/>
                    </w:rPr>
                  </w:pPr>
                  <w:r>
                    <w:rPr>
                      <w:rFonts w:cs="David" w:hint="cs"/>
                      <w:sz w:val="26"/>
                      <w:szCs w:val="26"/>
                      <w:rtl/>
                    </w:rPr>
                    <w:t xml:space="preserve">      הדיווח מתייחס לשנת הלימודים </w:t>
                  </w:r>
                  <w:r w:rsidR="00EE5DEF">
                    <w:rPr>
                      <w:rFonts w:cs="David" w:hint="cs"/>
                      <w:sz w:val="26"/>
                      <w:szCs w:val="26"/>
                      <w:rtl/>
                    </w:rPr>
                    <w:t xml:space="preserve"> - תשע"</w:t>
                  </w:r>
                  <w:r w:rsidR="00C046F3">
                    <w:rPr>
                      <w:rFonts w:cs="David" w:hint="cs"/>
                      <w:sz w:val="26"/>
                      <w:szCs w:val="26"/>
                      <w:rtl/>
                    </w:rPr>
                    <w:t>ח</w:t>
                  </w:r>
                </w:p>
                <w:p w:rsidR="00B050AF" w:rsidRDefault="00B050AF" w:rsidP="00947804">
                  <w:pPr>
                    <w:spacing w:line="360" w:lineRule="auto"/>
                    <w:rPr>
                      <w:rFonts w:cs="David" w:hint="cs"/>
                      <w:sz w:val="26"/>
                      <w:szCs w:val="26"/>
                      <w:rtl/>
                    </w:rPr>
                  </w:pPr>
                  <w:r>
                    <w:rPr>
                      <w:rFonts w:cs="David" w:hint="cs"/>
                      <w:sz w:val="26"/>
                      <w:szCs w:val="26"/>
                      <w:rtl/>
                    </w:rPr>
                    <w:t>מספר הסטודנטים שלמדו במוסד בשנת ה</w:t>
                  </w:r>
                  <w:r w:rsidR="00BF4D96">
                    <w:rPr>
                      <w:rFonts w:cs="David" w:hint="cs"/>
                      <w:sz w:val="26"/>
                      <w:szCs w:val="26"/>
                      <w:rtl/>
                    </w:rPr>
                    <w:t>לימודים האקדמית אליה מתייחס הדיו</w:t>
                  </w:r>
                  <w:r>
                    <w:rPr>
                      <w:rFonts w:cs="David" w:hint="cs"/>
                      <w:sz w:val="26"/>
                      <w:szCs w:val="26"/>
                      <w:rtl/>
                    </w:rPr>
                    <w:t xml:space="preserve">וח: </w:t>
                  </w:r>
                  <w:r w:rsidR="00947804">
                    <w:rPr>
                      <w:rFonts w:cs="David" w:hint="cs"/>
                      <w:sz w:val="26"/>
                      <w:szCs w:val="26"/>
                      <w:rtl/>
                    </w:rPr>
                    <w:t>3043</w:t>
                  </w:r>
                  <w:r w:rsidR="002278B0">
                    <w:rPr>
                      <w:rFonts w:cs="David" w:hint="cs"/>
                      <w:sz w:val="26"/>
                      <w:szCs w:val="26"/>
                      <w:rtl/>
                    </w:rPr>
                    <w:t xml:space="preserve"> (תואר ראשון ושני)</w:t>
                  </w:r>
                </w:p>
                <w:p w:rsidR="00101B0C" w:rsidRDefault="00B050AF" w:rsidP="00BF4D96">
                  <w:pPr>
                    <w:spacing w:line="360" w:lineRule="auto"/>
                    <w:rPr>
                      <w:rFonts w:cs="David"/>
                      <w:sz w:val="26"/>
                      <w:szCs w:val="26"/>
                      <w:rtl/>
                    </w:rPr>
                  </w:pPr>
                  <w:r>
                    <w:rPr>
                      <w:rFonts w:cs="David" w:hint="cs"/>
                      <w:sz w:val="26"/>
                      <w:szCs w:val="26"/>
                      <w:rtl/>
                    </w:rPr>
                    <w:t>מספר האחראים למניעת הטרדה מינית במוסד, שמם ותפקידם:</w:t>
                  </w:r>
                  <w:r w:rsidR="00BF4D96">
                    <w:rPr>
                      <w:rFonts w:cs="David" w:hint="cs"/>
                      <w:sz w:val="26"/>
                      <w:szCs w:val="26"/>
                      <w:rtl/>
                    </w:rPr>
                    <w:t xml:space="preserve"> </w:t>
                  </w:r>
                </w:p>
                <w:p w:rsidR="00101B0C" w:rsidRDefault="00101B0C" w:rsidP="00101B0C">
                  <w:pPr>
                    <w:spacing w:line="360" w:lineRule="auto"/>
                    <w:rPr>
                      <w:rFonts w:cs="David"/>
                      <w:sz w:val="26"/>
                      <w:szCs w:val="26"/>
                      <w:rtl/>
                    </w:rPr>
                  </w:pPr>
                  <w:r>
                    <w:rPr>
                      <w:rFonts w:cs="David" w:hint="cs"/>
                      <w:sz w:val="26"/>
                      <w:szCs w:val="26"/>
                      <w:rtl/>
                    </w:rPr>
                    <w:t xml:space="preserve">נציבה מרכזת </w:t>
                  </w:r>
                  <w:r>
                    <w:rPr>
                      <w:rFonts w:cs="David"/>
                      <w:sz w:val="26"/>
                      <w:szCs w:val="26"/>
                      <w:rtl/>
                    </w:rPr>
                    <w:t>–</w:t>
                  </w:r>
                  <w:r>
                    <w:rPr>
                      <w:rFonts w:cs="David" w:hint="cs"/>
                      <w:sz w:val="26"/>
                      <w:szCs w:val="26"/>
                      <w:rtl/>
                    </w:rPr>
                    <w:t xml:space="preserve"> נירית ברקוביץ, אחראית על הטיפול הפסיכולוגי עבור הסטודנטים (סגל מנהלי)</w:t>
                  </w:r>
                </w:p>
                <w:p w:rsidR="00BF4D96" w:rsidRDefault="00101B0C" w:rsidP="00DA50B3">
                  <w:pPr>
                    <w:spacing w:line="360" w:lineRule="auto"/>
                    <w:rPr>
                      <w:rFonts w:cs="David"/>
                      <w:sz w:val="26"/>
                      <w:szCs w:val="26"/>
                      <w:rtl/>
                    </w:rPr>
                  </w:pPr>
                  <w:r>
                    <w:rPr>
                      <w:rFonts w:cs="David" w:hint="cs"/>
                      <w:sz w:val="26"/>
                      <w:szCs w:val="26"/>
                      <w:rtl/>
                    </w:rPr>
                    <w:t xml:space="preserve">ממונה נוספת </w:t>
                  </w:r>
                  <w:r>
                    <w:rPr>
                      <w:rFonts w:cs="David"/>
                      <w:sz w:val="26"/>
                      <w:szCs w:val="26"/>
                      <w:rtl/>
                    </w:rPr>
                    <w:t>–</w:t>
                  </w:r>
                  <w:r>
                    <w:rPr>
                      <w:rFonts w:cs="David" w:hint="cs"/>
                      <w:sz w:val="26"/>
                      <w:szCs w:val="26"/>
                      <w:rtl/>
                    </w:rPr>
                    <w:t xml:space="preserve"> ד"ר דפנה כנעני, מרצה בכירה במחלקת ביוטכנולוגיה (סגל אקדמי).</w:t>
                  </w:r>
                  <w:r w:rsidR="00B050AF">
                    <w:rPr>
                      <w:rFonts w:cs="David"/>
                      <w:sz w:val="26"/>
                      <w:szCs w:val="26"/>
                      <w:rtl/>
                    </w:rPr>
                    <w:br/>
                  </w:r>
                  <w:r w:rsidR="00B050AF">
                    <w:rPr>
                      <w:rFonts w:cs="David" w:hint="cs"/>
                      <w:sz w:val="26"/>
                      <w:szCs w:val="26"/>
                      <w:rtl/>
                    </w:rPr>
                    <w:t xml:space="preserve">האחראי/ם עברו בסמוך למינוים השתלמות בהיקף של </w:t>
                  </w:r>
                  <w:r w:rsidR="00572A4D">
                    <w:rPr>
                      <w:rFonts w:cs="David" w:hint="cs"/>
                      <w:sz w:val="26"/>
                      <w:szCs w:val="26"/>
                      <w:rtl/>
                    </w:rPr>
                    <w:t>18 שעות</w:t>
                  </w:r>
                  <w:r w:rsidR="00B050AF">
                    <w:rPr>
                      <w:rFonts w:cs="David" w:hint="cs"/>
                      <w:sz w:val="26"/>
                      <w:szCs w:val="26"/>
                      <w:rtl/>
                    </w:rPr>
                    <w:t xml:space="preserve"> על ידי</w:t>
                  </w:r>
                  <w:r w:rsidR="00572A4D">
                    <w:rPr>
                      <w:rFonts w:cs="David" w:hint="cs"/>
                      <w:sz w:val="26"/>
                      <w:szCs w:val="26"/>
                      <w:rtl/>
                    </w:rPr>
                    <w:t xml:space="preserve"> </w:t>
                  </w:r>
                  <w:r w:rsidR="00572A4D">
                    <w:rPr>
                      <w:rFonts w:cs="David"/>
                      <w:sz w:val="26"/>
                      <w:szCs w:val="26"/>
                      <w:rtl/>
                    </w:rPr>
                    <w:t>–</w:t>
                  </w:r>
                  <w:r w:rsidR="00572A4D">
                    <w:rPr>
                      <w:rFonts w:cs="David" w:hint="cs"/>
                      <w:sz w:val="26"/>
                      <w:szCs w:val="26"/>
                      <w:rtl/>
                    </w:rPr>
                    <w:t xml:space="preserve"> מרכז סיוע לנפגעות ונפגעי תקיפה מינית בחיפה.</w:t>
                  </w:r>
                  <w:r w:rsidR="00BF4D96">
                    <w:rPr>
                      <w:rFonts w:cs="David" w:hint="cs"/>
                      <w:sz w:val="26"/>
                      <w:szCs w:val="26"/>
                      <w:rtl/>
                    </w:rPr>
                    <w:t xml:space="preserve"> </w:t>
                  </w:r>
                </w:p>
                <w:p w:rsidR="00572A4D" w:rsidRDefault="00BF4D96" w:rsidP="00572A4D">
                  <w:pPr>
                    <w:spacing w:line="360" w:lineRule="auto"/>
                    <w:rPr>
                      <w:rFonts w:cs="David"/>
                      <w:sz w:val="26"/>
                      <w:szCs w:val="26"/>
                    </w:rPr>
                  </w:pPr>
                  <w:r>
                    <w:rPr>
                      <w:rFonts w:cs="David" w:hint="cs"/>
                      <w:sz w:val="26"/>
                      <w:szCs w:val="26"/>
                      <w:rtl/>
                    </w:rPr>
                    <w:t xml:space="preserve">פירוט עיקרי </w:t>
                  </w:r>
                  <w:r w:rsidR="00B050AF">
                    <w:rPr>
                      <w:rFonts w:cs="David" w:hint="cs"/>
                      <w:sz w:val="26"/>
                      <w:szCs w:val="26"/>
                      <w:rtl/>
                    </w:rPr>
                    <w:t>ההשתלמות</w:t>
                  </w:r>
                  <w:r w:rsidR="00572A4D">
                    <w:rPr>
                      <w:rFonts w:cs="David" w:hint="cs"/>
                      <w:sz w:val="26"/>
                      <w:szCs w:val="26"/>
                      <w:rtl/>
                    </w:rPr>
                    <w:t xml:space="preserve"> </w:t>
                  </w:r>
                  <w:r w:rsidR="00572A4D">
                    <w:rPr>
                      <w:rFonts w:cs="David"/>
                      <w:sz w:val="26"/>
                      <w:szCs w:val="26"/>
                      <w:rtl/>
                    </w:rPr>
                    <w:t>–</w:t>
                  </w:r>
                  <w:r w:rsidR="00572A4D">
                    <w:rPr>
                      <w:rFonts w:cs="David" w:hint="cs"/>
                      <w:sz w:val="26"/>
                      <w:szCs w:val="26"/>
                      <w:rtl/>
                    </w:rPr>
                    <w:t xml:space="preserve"> החוק למניעת הטרדה מינית, אחריות ההנהלה, תפקידי הממונה למניעת הטרדה מינית, אופן טיפול בתלונה על הטרדה מינית</w:t>
                  </w:r>
                </w:p>
                <w:p w:rsidR="002A20DC" w:rsidRDefault="002A20DC" w:rsidP="002A20DC">
                  <w:pPr>
                    <w:spacing w:line="360" w:lineRule="auto"/>
                    <w:rPr>
                      <w:rFonts w:cs="David" w:hint="cs"/>
                      <w:sz w:val="26"/>
                      <w:szCs w:val="26"/>
                      <w:rtl/>
                    </w:rPr>
                  </w:pPr>
                </w:p>
                <w:p w:rsidR="00B050AF" w:rsidRDefault="00B050AF" w:rsidP="00BF4D96">
                  <w:pPr>
                    <w:spacing w:line="360" w:lineRule="auto"/>
                    <w:rPr>
                      <w:rFonts w:cs="David" w:hint="cs"/>
                      <w:sz w:val="26"/>
                      <w:szCs w:val="26"/>
                      <w:rtl/>
                    </w:rPr>
                  </w:pPr>
                </w:p>
                <w:p w:rsidR="00B050AF" w:rsidRDefault="00B050AF" w:rsidP="00BF4D96">
                  <w:pPr>
                    <w:spacing w:line="360" w:lineRule="auto"/>
                    <w:rPr>
                      <w:cs/>
                    </w:rPr>
                  </w:pPr>
                </w:p>
              </w:txbxContent>
            </v:textbox>
            <w10:wrap type="square"/>
          </v:shape>
        </w:pict>
      </w:r>
    </w:p>
    <w:p w:rsidR="002B256A" w:rsidRPr="00C86D06" w:rsidRDefault="002C3BE7" w:rsidP="002B256A">
      <w:pPr>
        <w:rPr>
          <w:rFonts w:cs="David" w:hint="cs"/>
          <w:b/>
          <w:bCs/>
          <w:sz w:val="26"/>
          <w:szCs w:val="26"/>
          <w:rtl/>
        </w:rPr>
      </w:pPr>
      <w:r>
        <w:rPr>
          <w:noProof/>
        </w:rPr>
        <w:lastRenderedPageBreak/>
        <w:pict>
          <v:shape id="_x0000_s1028" type="#_x0000_t202" style="position:absolute;left:0;text-align:left;margin-left:-8.15pt;margin-top:21.75pt;width:410.6pt;height:494.95pt;flip:x;z-index:-251657216;visibility:visible;mso-wrap-distance-top:3.6pt;mso-wrap-distance-bottom:3.6pt" wrapcoords="-39 -33 -39 21600 21639 21600 21639 -33 -39 -33">
            <v:textbox style="mso-next-textbox:#_x0000_s1028">
              <w:txbxContent>
                <w:p w:rsidR="002A20DC" w:rsidRDefault="002A20DC" w:rsidP="002A20DC">
                  <w:pPr>
                    <w:rPr>
                      <w:rFonts w:cs="David"/>
                      <w:sz w:val="26"/>
                      <w:szCs w:val="26"/>
                      <w:rtl/>
                    </w:rPr>
                  </w:pPr>
                </w:p>
                <w:p w:rsidR="002A20DC" w:rsidRDefault="00C17833" w:rsidP="00C86D06">
                  <w:pPr>
                    <w:rPr>
                      <w:rFonts w:cs="David"/>
                      <w:sz w:val="26"/>
                      <w:szCs w:val="26"/>
                      <w:rtl/>
                    </w:rPr>
                  </w:pPr>
                  <w:r>
                    <w:rPr>
                      <w:rFonts w:cs="David" w:hint="cs"/>
                      <w:sz w:val="26"/>
                      <w:szCs w:val="26"/>
                      <w:rtl/>
                    </w:rPr>
                    <w:t xml:space="preserve">פירוט </w:t>
                  </w:r>
                  <w:r w:rsidR="002A20DC">
                    <w:rPr>
                      <w:rFonts w:cs="David" w:hint="cs"/>
                      <w:sz w:val="26"/>
                      <w:szCs w:val="26"/>
                      <w:rtl/>
                    </w:rPr>
                    <w:t>פעולות הדרכה והסברה</w:t>
                  </w:r>
                  <w:r w:rsidR="00BB04C0">
                    <w:rPr>
                      <w:rFonts w:cs="David" w:hint="cs"/>
                      <w:sz w:val="26"/>
                      <w:szCs w:val="26"/>
                      <w:rtl/>
                    </w:rPr>
                    <w:t>*</w:t>
                  </w:r>
                  <w:r w:rsidR="002A20DC">
                    <w:rPr>
                      <w:rFonts w:cs="David" w:hint="cs"/>
                      <w:sz w:val="26"/>
                      <w:szCs w:val="26"/>
                      <w:rtl/>
                    </w:rPr>
                    <w:t xml:space="preserve"> </w:t>
                  </w:r>
                  <w:r w:rsidR="00C86D06">
                    <w:rPr>
                      <w:rFonts w:cs="David" w:hint="cs"/>
                      <w:sz w:val="26"/>
                      <w:szCs w:val="26"/>
                      <w:rtl/>
                    </w:rPr>
                    <w:t xml:space="preserve">שהועברו </w:t>
                  </w:r>
                  <w:r w:rsidR="002A20DC">
                    <w:rPr>
                      <w:rFonts w:cs="David" w:hint="cs"/>
                      <w:sz w:val="26"/>
                      <w:szCs w:val="26"/>
                      <w:rtl/>
                    </w:rPr>
                    <w:t>לסגל המוסד (מנהלי ואקדמי)</w:t>
                  </w:r>
                  <w:r w:rsidR="00C86D06">
                    <w:rPr>
                      <w:rFonts w:cs="David" w:hint="cs"/>
                      <w:sz w:val="26"/>
                      <w:szCs w:val="26"/>
                      <w:rtl/>
                    </w:rPr>
                    <w:t xml:space="preserve"> ותדירותן</w:t>
                  </w:r>
                  <w:r w:rsidR="002A20DC">
                    <w:rPr>
                      <w:rFonts w:cs="David" w:hint="cs"/>
                      <w:sz w:val="26"/>
                      <w:szCs w:val="26"/>
                      <w:rtl/>
                    </w:rPr>
                    <w:t>:</w:t>
                  </w:r>
                  <w:r>
                    <w:rPr>
                      <w:rFonts w:cs="David" w:hint="cs"/>
                      <w:sz w:val="26"/>
                      <w:szCs w:val="26"/>
                      <w:rtl/>
                    </w:rPr>
                    <w:t xml:space="preserve"> </w:t>
                  </w:r>
                </w:p>
                <w:p w:rsidR="0000409A" w:rsidRDefault="0000409A" w:rsidP="0000409A">
                  <w:pPr>
                    <w:numPr>
                      <w:ilvl w:val="0"/>
                      <w:numId w:val="3"/>
                    </w:numPr>
                    <w:rPr>
                      <w:rFonts w:cs="David" w:hint="cs"/>
                      <w:sz w:val="26"/>
                      <w:szCs w:val="26"/>
                    </w:rPr>
                  </w:pPr>
                  <w:r>
                    <w:rPr>
                      <w:rFonts w:cs="David" w:hint="cs"/>
                      <w:sz w:val="26"/>
                      <w:szCs w:val="26"/>
                      <w:rtl/>
                    </w:rPr>
                    <w:t xml:space="preserve">אירוע הסברה ע"י מנחה חיצונית </w:t>
                  </w:r>
                  <w:r w:rsidR="00C046F3">
                    <w:rPr>
                      <w:rFonts w:cs="David" w:hint="cs"/>
                      <w:sz w:val="26"/>
                      <w:szCs w:val="26"/>
                      <w:rtl/>
                    </w:rPr>
                    <w:t xml:space="preserve">(עו"ד בהכשרתה) </w:t>
                  </w:r>
                  <w:r>
                    <w:rPr>
                      <w:rFonts w:cs="David" w:hint="cs"/>
                      <w:sz w:val="26"/>
                      <w:szCs w:val="26"/>
                      <w:rtl/>
                    </w:rPr>
                    <w:t>המשלב בין עיקרי החוק, דוגמאות מהשטח וסרטונים להמחשה.</w:t>
                  </w:r>
                </w:p>
                <w:p w:rsidR="0000409A" w:rsidRDefault="0000409A" w:rsidP="006E2DA2">
                  <w:pPr>
                    <w:numPr>
                      <w:ilvl w:val="0"/>
                      <w:numId w:val="3"/>
                    </w:numPr>
                    <w:rPr>
                      <w:rFonts w:cs="David" w:hint="cs"/>
                      <w:sz w:val="26"/>
                      <w:szCs w:val="26"/>
                    </w:rPr>
                  </w:pPr>
                  <w:r>
                    <w:rPr>
                      <w:rFonts w:cs="David" w:hint="cs"/>
                      <w:sz w:val="26"/>
                      <w:szCs w:val="26"/>
                      <w:rtl/>
                    </w:rPr>
                    <w:t xml:space="preserve">הדרכה פרטנית לעובדים חדשים ע"י הממונה </w:t>
                  </w:r>
                  <w:r w:rsidR="006E2DA2">
                    <w:rPr>
                      <w:rFonts w:cs="David" w:hint="cs"/>
                      <w:sz w:val="26"/>
                      <w:szCs w:val="26"/>
                      <w:rtl/>
                    </w:rPr>
                    <w:t xml:space="preserve">על </w:t>
                  </w:r>
                  <w:r>
                    <w:rPr>
                      <w:rFonts w:cs="David" w:hint="cs"/>
                      <w:sz w:val="26"/>
                      <w:szCs w:val="26"/>
                      <w:rtl/>
                    </w:rPr>
                    <w:t>מניעת הטרדה מינית.</w:t>
                  </w:r>
                </w:p>
                <w:p w:rsidR="00C17833" w:rsidRPr="006E2DA2" w:rsidRDefault="00C046F3" w:rsidP="002E7449">
                  <w:pPr>
                    <w:numPr>
                      <w:ilvl w:val="0"/>
                      <w:numId w:val="3"/>
                    </w:numPr>
                    <w:rPr>
                      <w:rFonts w:cs="David"/>
                      <w:sz w:val="26"/>
                      <w:szCs w:val="26"/>
                      <w:rtl/>
                    </w:rPr>
                  </w:pPr>
                  <w:r>
                    <w:rPr>
                      <w:rFonts w:cs="David" w:hint="cs"/>
                      <w:sz w:val="26"/>
                      <w:szCs w:val="26"/>
                      <w:rtl/>
                    </w:rPr>
                    <w:t xml:space="preserve">הכנסת </w:t>
                  </w:r>
                  <w:proofErr w:type="spellStart"/>
                  <w:r>
                    <w:rPr>
                      <w:rFonts w:cs="David" w:hint="cs"/>
                      <w:sz w:val="26"/>
                      <w:szCs w:val="26"/>
                      <w:rtl/>
                    </w:rPr>
                    <w:t>הלומדה</w:t>
                  </w:r>
                  <w:proofErr w:type="spellEnd"/>
                  <w:r>
                    <w:rPr>
                      <w:rFonts w:cs="David" w:hint="cs"/>
                      <w:sz w:val="26"/>
                      <w:szCs w:val="26"/>
                      <w:rtl/>
                    </w:rPr>
                    <w:t xml:space="preserve"> למניעת הטרדה מינית לפעולה </w:t>
                  </w:r>
                  <w:r>
                    <w:rPr>
                      <w:rFonts w:cs="David"/>
                      <w:sz w:val="26"/>
                      <w:szCs w:val="26"/>
                      <w:rtl/>
                    </w:rPr>
                    <w:t>–</w:t>
                  </w:r>
                  <w:r>
                    <w:rPr>
                      <w:rFonts w:cs="David" w:hint="cs"/>
                      <w:sz w:val="26"/>
                      <w:szCs w:val="26"/>
                      <w:rtl/>
                    </w:rPr>
                    <w:t xml:space="preserve"> ביצועה ע"י כלל הסטודנטים החדשים וכן הטמעתה כחלק מהליך הקליטה לעובדים חדשים במכללה.</w:t>
                  </w:r>
                </w:p>
                <w:p w:rsidR="00C17833" w:rsidRDefault="00C17833" w:rsidP="002A20DC">
                  <w:pPr>
                    <w:rPr>
                      <w:rFonts w:cs="David"/>
                      <w:sz w:val="26"/>
                      <w:szCs w:val="26"/>
                      <w:rtl/>
                    </w:rPr>
                  </w:pPr>
                </w:p>
                <w:p w:rsidR="009C1E92" w:rsidRDefault="00C17833" w:rsidP="00C86D06">
                  <w:pPr>
                    <w:rPr>
                      <w:rFonts w:cs="David"/>
                      <w:sz w:val="26"/>
                      <w:szCs w:val="26"/>
                      <w:rtl/>
                    </w:rPr>
                  </w:pPr>
                  <w:r>
                    <w:rPr>
                      <w:rFonts w:cs="David" w:hint="cs"/>
                      <w:sz w:val="26"/>
                      <w:szCs w:val="26"/>
                      <w:rtl/>
                    </w:rPr>
                    <w:t>פירוט פעולות הדרכה והסברה</w:t>
                  </w:r>
                  <w:r w:rsidR="00BB04C0">
                    <w:rPr>
                      <w:rFonts w:cs="David" w:hint="cs"/>
                      <w:sz w:val="26"/>
                      <w:szCs w:val="26"/>
                      <w:rtl/>
                    </w:rPr>
                    <w:t>*</w:t>
                  </w:r>
                  <w:r>
                    <w:rPr>
                      <w:rFonts w:cs="David" w:hint="cs"/>
                      <w:sz w:val="26"/>
                      <w:szCs w:val="26"/>
                      <w:rtl/>
                    </w:rPr>
                    <w:t xml:space="preserve"> </w:t>
                  </w:r>
                  <w:r w:rsidR="00C86D06">
                    <w:rPr>
                      <w:rFonts w:cs="David" w:hint="cs"/>
                      <w:sz w:val="26"/>
                      <w:szCs w:val="26"/>
                      <w:rtl/>
                    </w:rPr>
                    <w:t xml:space="preserve">שהועברו </w:t>
                  </w:r>
                  <w:r w:rsidR="002A20DC">
                    <w:rPr>
                      <w:rFonts w:cs="David" w:hint="cs"/>
                      <w:sz w:val="26"/>
                      <w:szCs w:val="26"/>
                      <w:rtl/>
                    </w:rPr>
                    <w:t>לסטודנטים</w:t>
                  </w:r>
                  <w:r w:rsidR="00C86D06">
                    <w:rPr>
                      <w:rFonts w:cs="David" w:hint="cs"/>
                      <w:sz w:val="26"/>
                      <w:szCs w:val="26"/>
                      <w:rtl/>
                    </w:rPr>
                    <w:t xml:space="preserve"> </w:t>
                  </w:r>
                  <w:r w:rsidR="00BB04C0">
                    <w:rPr>
                      <w:rFonts w:cs="David" w:hint="cs"/>
                      <w:sz w:val="26"/>
                      <w:szCs w:val="26"/>
                      <w:rtl/>
                    </w:rPr>
                    <w:t xml:space="preserve">ולתלמידים </w:t>
                  </w:r>
                  <w:r w:rsidR="00C86D06">
                    <w:rPr>
                      <w:rFonts w:cs="David" w:hint="cs"/>
                      <w:sz w:val="26"/>
                      <w:szCs w:val="26"/>
                      <w:rtl/>
                    </w:rPr>
                    <w:t>ותדירותן</w:t>
                  </w:r>
                  <w:r>
                    <w:rPr>
                      <w:rFonts w:cs="David" w:hint="cs"/>
                      <w:sz w:val="26"/>
                      <w:szCs w:val="26"/>
                      <w:rtl/>
                    </w:rPr>
                    <w:t xml:space="preserve">: </w:t>
                  </w:r>
                </w:p>
                <w:p w:rsidR="009C1E92" w:rsidRDefault="009C1E92" w:rsidP="009C1E92">
                  <w:pPr>
                    <w:numPr>
                      <w:ilvl w:val="0"/>
                      <w:numId w:val="4"/>
                    </w:numPr>
                    <w:rPr>
                      <w:rFonts w:cs="David"/>
                      <w:sz w:val="26"/>
                      <w:szCs w:val="26"/>
                    </w:rPr>
                  </w:pPr>
                  <w:r>
                    <w:rPr>
                      <w:rFonts w:cs="David" w:hint="cs"/>
                      <w:sz w:val="26"/>
                      <w:szCs w:val="26"/>
                      <w:rtl/>
                    </w:rPr>
                    <w:t>אירוע הסברה ע"י מנחה חיצונית</w:t>
                  </w:r>
                  <w:r w:rsidR="006E2DA2">
                    <w:rPr>
                      <w:rFonts w:cs="David" w:hint="cs"/>
                      <w:sz w:val="26"/>
                      <w:szCs w:val="26"/>
                      <w:rtl/>
                    </w:rPr>
                    <w:t xml:space="preserve"> </w:t>
                  </w:r>
                  <w:r w:rsidR="006E2DA2">
                    <w:rPr>
                      <w:rFonts w:cs="David"/>
                      <w:sz w:val="26"/>
                      <w:szCs w:val="26"/>
                      <w:rtl/>
                    </w:rPr>
                    <w:t>–</w:t>
                  </w:r>
                  <w:r w:rsidR="006E2DA2">
                    <w:rPr>
                      <w:rFonts w:cs="David" w:hint="cs"/>
                      <w:sz w:val="26"/>
                      <w:szCs w:val="26"/>
                      <w:rtl/>
                    </w:rPr>
                    <w:t xml:space="preserve"> אחת לשנה</w:t>
                  </w:r>
                  <w:r>
                    <w:rPr>
                      <w:rFonts w:cs="David" w:hint="cs"/>
                      <w:sz w:val="26"/>
                      <w:szCs w:val="26"/>
                      <w:rtl/>
                    </w:rPr>
                    <w:t>.</w:t>
                  </w:r>
                </w:p>
                <w:p w:rsidR="009C1E92" w:rsidRDefault="009C1E92" w:rsidP="00C046F3">
                  <w:pPr>
                    <w:numPr>
                      <w:ilvl w:val="0"/>
                      <w:numId w:val="4"/>
                    </w:numPr>
                    <w:rPr>
                      <w:rFonts w:cs="David"/>
                      <w:sz w:val="26"/>
                      <w:szCs w:val="26"/>
                    </w:rPr>
                  </w:pPr>
                  <w:r>
                    <w:rPr>
                      <w:rFonts w:cs="David" w:hint="cs"/>
                      <w:sz w:val="26"/>
                      <w:szCs w:val="26"/>
                      <w:rtl/>
                    </w:rPr>
                    <w:t xml:space="preserve">כאמור, </w:t>
                  </w:r>
                  <w:r w:rsidR="00C046F3">
                    <w:rPr>
                      <w:rFonts w:cs="David" w:hint="cs"/>
                      <w:sz w:val="26"/>
                      <w:szCs w:val="26"/>
                      <w:rtl/>
                    </w:rPr>
                    <w:t xml:space="preserve">כל סטודנט חדש נדרש בביצוע </w:t>
                  </w:r>
                  <w:proofErr w:type="spellStart"/>
                  <w:r w:rsidR="00C046F3">
                    <w:rPr>
                      <w:rFonts w:cs="David" w:hint="cs"/>
                      <w:sz w:val="26"/>
                      <w:szCs w:val="26"/>
                      <w:rtl/>
                    </w:rPr>
                    <w:t>הלומדה</w:t>
                  </w:r>
                  <w:proofErr w:type="spellEnd"/>
                  <w:r w:rsidR="00C046F3">
                    <w:rPr>
                      <w:rFonts w:cs="David" w:hint="cs"/>
                      <w:sz w:val="26"/>
                      <w:szCs w:val="26"/>
                      <w:rtl/>
                    </w:rPr>
                    <w:t>, כולל מבחן קצר בסופה אותו יש לעבור על מנת להמשיך בפעילות באתר ה"המודל".</w:t>
                  </w:r>
                </w:p>
                <w:p w:rsidR="002A20DC" w:rsidRDefault="002A20DC" w:rsidP="002A20DC">
                  <w:pPr>
                    <w:rPr>
                      <w:rFonts w:cs="David" w:hint="cs"/>
                      <w:sz w:val="26"/>
                      <w:szCs w:val="26"/>
                      <w:rtl/>
                    </w:rPr>
                  </w:pPr>
                </w:p>
                <w:p w:rsidR="002A20DC" w:rsidRPr="00BB04C0" w:rsidRDefault="002A20DC" w:rsidP="00C86D06">
                  <w:pPr>
                    <w:rPr>
                      <w:rFonts w:cs="David" w:hint="cs"/>
                      <w:rtl/>
                    </w:rPr>
                  </w:pPr>
                  <w:r w:rsidRPr="00BB04C0">
                    <w:rPr>
                      <w:rFonts w:cs="David" w:hint="cs"/>
                      <w:rtl/>
                    </w:rPr>
                    <w:t>(</w:t>
                  </w:r>
                  <w:r w:rsidR="00C86D06" w:rsidRPr="00BB04C0">
                    <w:rPr>
                      <w:rFonts w:cs="David" w:hint="cs"/>
                      <w:rtl/>
                    </w:rPr>
                    <w:t>*יש לפרט</w:t>
                  </w:r>
                  <w:r w:rsidR="00DA41CA" w:rsidRPr="00BB04C0">
                    <w:rPr>
                      <w:rFonts w:cs="David" w:hint="cs"/>
                      <w:rtl/>
                    </w:rPr>
                    <w:t>, בין השאר,</w:t>
                  </w:r>
                  <w:r w:rsidR="00C86D06" w:rsidRPr="00BB04C0">
                    <w:rPr>
                      <w:rFonts w:cs="David" w:hint="cs"/>
                      <w:rtl/>
                    </w:rPr>
                    <w:t xml:space="preserve"> כיצד נערכו הפעולות- באמצעות כנסים/הדרכות/לומדה ממוחשבת </w:t>
                  </w:r>
                  <w:proofErr w:type="spellStart"/>
                  <w:r w:rsidR="00C86D06" w:rsidRPr="00BB04C0">
                    <w:rPr>
                      <w:rFonts w:cs="David" w:hint="cs"/>
                      <w:rtl/>
                    </w:rPr>
                    <w:t>וכיוצ"ב</w:t>
                  </w:r>
                  <w:proofErr w:type="spellEnd"/>
                  <w:r w:rsidR="00C86D06" w:rsidRPr="00BB04C0">
                    <w:rPr>
                      <w:rFonts w:cs="David" w:hint="cs"/>
                      <w:rtl/>
                    </w:rPr>
                    <w:t>)</w:t>
                  </w:r>
                </w:p>
                <w:p w:rsidR="002A20DC" w:rsidRPr="00BB04C0" w:rsidRDefault="002A20DC" w:rsidP="002A20DC">
                  <w:pPr>
                    <w:rPr>
                      <w:rFonts w:cs="David" w:hint="cs"/>
                      <w:rtl/>
                    </w:rPr>
                  </w:pPr>
                </w:p>
                <w:p w:rsidR="002A20DC" w:rsidRDefault="002A20DC" w:rsidP="002A20DC">
                  <w:pPr>
                    <w:rPr>
                      <w:rFonts w:cs="David" w:hint="cs"/>
                      <w:sz w:val="26"/>
                      <w:szCs w:val="26"/>
                      <w:rtl/>
                    </w:rPr>
                  </w:pPr>
                </w:p>
                <w:p w:rsidR="00BB04C0" w:rsidRDefault="00C86D06" w:rsidP="00BB04C0">
                  <w:pPr>
                    <w:jc w:val="both"/>
                    <w:rPr>
                      <w:rFonts w:cs="David"/>
                      <w:sz w:val="26"/>
                      <w:szCs w:val="26"/>
                      <w:rtl/>
                    </w:rPr>
                  </w:pPr>
                  <w:r>
                    <w:rPr>
                      <w:rFonts w:cs="David" w:hint="cs"/>
                      <w:sz w:val="26"/>
                      <w:szCs w:val="26"/>
                      <w:rtl/>
                    </w:rPr>
                    <w:t>פירוט הפעולות שנקט המוסד על מנת להביא לידיעת כל תלמיד, סטודנט ועובד חדש את הוראות החוק</w:t>
                  </w:r>
                  <w:r w:rsidR="00BB04C0">
                    <w:rPr>
                      <w:rFonts w:cs="David" w:hint="cs"/>
                      <w:sz w:val="26"/>
                      <w:szCs w:val="26"/>
                      <w:rtl/>
                    </w:rPr>
                    <w:t>,</w:t>
                  </w:r>
                  <w:r>
                    <w:rPr>
                      <w:rFonts w:cs="David" w:hint="cs"/>
                      <w:sz w:val="26"/>
                      <w:szCs w:val="26"/>
                      <w:rtl/>
                    </w:rPr>
                    <w:t xml:space="preserve"> התקנות והתקנון לפי תקנה 9(א1)(2) לתקנות למניעת הטרדה מינית (חובות מעביד), התשנ"ח-1998: </w:t>
                  </w:r>
                </w:p>
                <w:p w:rsidR="006E2DA2" w:rsidRDefault="006E2DA2" w:rsidP="006E2DA2">
                  <w:pPr>
                    <w:numPr>
                      <w:ilvl w:val="0"/>
                      <w:numId w:val="6"/>
                    </w:numPr>
                    <w:jc w:val="both"/>
                    <w:rPr>
                      <w:rFonts w:cs="David"/>
                      <w:sz w:val="26"/>
                      <w:szCs w:val="26"/>
                    </w:rPr>
                  </w:pPr>
                  <w:r>
                    <w:rPr>
                      <w:rFonts w:cs="David" w:hint="cs"/>
                      <w:sz w:val="26"/>
                      <w:szCs w:val="26"/>
                      <w:rtl/>
                    </w:rPr>
                    <w:t>עדכון והתאמת הנוהל למניעת הטרדה מינית כך שיתאים למציאות הקיימת ובהתאם לדרישות החוק.</w:t>
                  </w:r>
                </w:p>
                <w:p w:rsidR="00C046F3" w:rsidRDefault="00C046F3" w:rsidP="006E2DA2">
                  <w:pPr>
                    <w:numPr>
                      <w:ilvl w:val="0"/>
                      <w:numId w:val="6"/>
                    </w:numPr>
                    <w:jc w:val="both"/>
                    <w:rPr>
                      <w:rFonts w:cs="David" w:hint="cs"/>
                      <w:sz w:val="26"/>
                      <w:szCs w:val="26"/>
                    </w:rPr>
                  </w:pPr>
                  <w:r>
                    <w:rPr>
                      <w:rFonts w:cs="David" w:hint="cs"/>
                      <w:sz w:val="26"/>
                      <w:szCs w:val="26"/>
                      <w:rtl/>
                    </w:rPr>
                    <w:t xml:space="preserve">כאמור לעיל, הכנסת </w:t>
                  </w:r>
                  <w:proofErr w:type="spellStart"/>
                  <w:r>
                    <w:rPr>
                      <w:rFonts w:cs="David" w:hint="cs"/>
                      <w:sz w:val="26"/>
                      <w:szCs w:val="26"/>
                      <w:rtl/>
                    </w:rPr>
                    <w:t>הלומדה</w:t>
                  </w:r>
                  <w:proofErr w:type="spellEnd"/>
                  <w:r>
                    <w:rPr>
                      <w:rFonts w:cs="David" w:hint="cs"/>
                      <w:sz w:val="26"/>
                      <w:szCs w:val="26"/>
                      <w:rtl/>
                    </w:rPr>
                    <w:t xml:space="preserve"> למניעת הטרדה מינית לשימוש.</w:t>
                  </w:r>
                </w:p>
              </w:txbxContent>
            </v:textbox>
            <w10:wrap type="tight" anchorx="page"/>
          </v:shape>
        </w:pict>
      </w:r>
      <w:r w:rsidR="002B256A" w:rsidRPr="00C86D06">
        <w:rPr>
          <w:rFonts w:cs="David" w:hint="cs"/>
          <w:b/>
          <w:bCs/>
          <w:sz w:val="26"/>
          <w:szCs w:val="26"/>
          <w:u w:val="single"/>
          <w:rtl/>
        </w:rPr>
        <w:t>פעילויות הדרכה והסברה שנקט המוסד שעניינן הטרדה מינית</w:t>
      </w:r>
      <w:r w:rsidR="002B256A">
        <w:rPr>
          <w:rFonts w:cs="David" w:hint="cs"/>
          <w:b/>
          <w:bCs/>
          <w:sz w:val="26"/>
          <w:szCs w:val="26"/>
          <w:u w:val="single"/>
          <w:rtl/>
        </w:rPr>
        <w:t xml:space="preserve"> והתנכלות</w:t>
      </w:r>
      <w:r w:rsidR="002B256A" w:rsidRPr="00C86D06">
        <w:rPr>
          <w:rFonts w:cs="David" w:hint="cs"/>
          <w:b/>
          <w:bCs/>
          <w:sz w:val="26"/>
          <w:szCs w:val="26"/>
          <w:u w:val="single"/>
          <w:rtl/>
        </w:rPr>
        <w:t>:</w:t>
      </w:r>
    </w:p>
    <w:p w:rsidR="00DD007E" w:rsidRDefault="00DD007E" w:rsidP="00C86D06">
      <w:pPr>
        <w:rPr>
          <w:rFonts w:cs="David" w:hint="cs"/>
          <w:b/>
          <w:bCs/>
          <w:sz w:val="26"/>
          <w:szCs w:val="26"/>
          <w:u w:val="single"/>
          <w:rtl/>
        </w:rPr>
      </w:pPr>
    </w:p>
    <w:p w:rsidR="00DD007E" w:rsidRDefault="00DD007E" w:rsidP="00C86D06">
      <w:pPr>
        <w:rPr>
          <w:rFonts w:cs="David"/>
          <w:b/>
          <w:bCs/>
          <w:sz w:val="26"/>
          <w:szCs w:val="26"/>
          <w:u w:val="single"/>
          <w:rtl/>
        </w:rPr>
      </w:pPr>
    </w:p>
    <w:p w:rsidR="002A20DC" w:rsidRDefault="002A20DC" w:rsidP="00B050AF">
      <w:pPr>
        <w:rPr>
          <w:rFonts w:cs="David"/>
          <w:sz w:val="26"/>
          <w:szCs w:val="26"/>
          <w:rtl/>
        </w:rPr>
      </w:pPr>
    </w:p>
    <w:p w:rsidR="002A20DC" w:rsidRDefault="002A20DC" w:rsidP="00B050AF">
      <w:pPr>
        <w:rPr>
          <w:rFonts w:cs="David" w:hint="cs"/>
          <w:sz w:val="26"/>
          <w:szCs w:val="26"/>
          <w:rtl/>
        </w:rPr>
      </w:pPr>
    </w:p>
    <w:p w:rsidR="002A20DC" w:rsidRDefault="002A20DC" w:rsidP="00B050AF">
      <w:pPr>
        <w:rPr>
          <w:rFonts w:cs="David"/>
          <w:sz w:val="26"/>
          <w:szCs w:val="26"/>
          <w:rtl/>
        </w:rPr>
      </w:pPr>
    </w:p>
    <w:p w:rsidR="002B256A" w:rsidRPr="0018031E" w:rsidRDefault="002B256A" w:rsidP="002B256A">
      <w:pPr>
        <w:rPr>
          <w:rFonts w:cs="David" w:hint="cs"/>
          <w:b/>
          <w:bCs/>
          <w:sz w:val="26"/>
          <w:szCs w:val="26"/>
          <w:u w:val="single"/>
          <w:rtl/>
        </w:rPr>
      </w:pPr>
      <w:r w:rsidRPr="0018031E">
        <w:rPr>
          <w:rFonts w:cs="David" w:hint="cs"/>
          <w:b/>
          <w:bCs/>
          <w:sz w:val="26"/>
          <w:szCs w:val="26"/>
          <w:u w:val="single"/>
          <w:rtl/>
        </w:rPr>
        <w:t xml:space="preserve">תלונות על הטרדה מינית </w:t>
      </w:r>
      <w:r w:rsidRPr="0018031E">
        <w:rPr>
          <w:rFonts w:cs="David"/>
          <w:b/>
          <w:bCs/>
          <w:sz w:val="26"/>
          <w:szCs w:val="26"/>
          <w:u w:val="single"/>
          <w:rtl/>
        </w:rPr>
        <w:t>–</w:t>
      </w:r>
      <w:r w:rsidRPr="0018031E">
        <w:rPr>
          <w:rFonts w:cs="David" w:hint="cs"/>
          <w:b/>
          <w:bCs/>
          <w:sz w:val="26"/>
          <w:szCs w:val="26"/>
          <w:u w:val="single"/>
          <w:rtl/>
        </w:rPr>
        <w:t xml:space="preserve"> פירוט ואופן הטיפול:</w:t>
      </w:r>
    </w:p>
    <w:p w:rsidR="002B256A" w:rsidRDefault="002B256A" w:rsidP="00B050AF">
      <w:pPr>
        <w:rPr>
          <w:rFonts w:cs="David" w:hint="cs"/>
          <w:sz w:val="26"/>
          <w:szCs w:val="26"/>
          <w:rtl/>
        </w:rPr>
      </w:pPr>
    </w:p>
    <w:p w:rsidR="002B256A" w:rsidRDefault="002B256A" w:rsidP="00B050AF">
      <w:pPr>
        <w:rPr>
          <w:rFonts w:cs="David"/>
          <w:sz w:val="26"/>
          <w:szCs w:val="26"/>
          <w:rtl/>
        </w:rPr>
      </w:pPr>
    </w:p>
    <w:p w:rsidR="00BE7559" w:rsidRDefault="00BC362C" w:rsidP="002C3BE7">
      <w:pPr>
        <w:rPr>
          <w:rFonts w:cs="David"/>
          <w:b/>
          <w:bCs/>
          <w:sz w:val="26"/>
          <w:szCs w:val="26"/>
          <w:u w:val="single"/>
          <w:rtl/>
        </w:rPr>
      </w:pPr>
      <w:r>
        <w:rPr>
          <w:noProof/>
        </w:rPr>
        <w:pict>
          <v:shape id="_x0000_s1030" type="#_x0000_t202" style="position:absolute;left:0;text-align:left;margin-left:363.65pt;margin-top:0;width:420.55pt;height:136.3pt;flip:x;z-index:251658240;visibility:visible;mso-wrap-distance-top:3.6pt;mso-wrap-distance-bottom:3.6pt;mso-position-horizontal:right;mso-position-vertical:top;mso-position-vertical-relative:line" o:allowoverlap="f">
            <v:textbox style="mso-next-textbox:#_x0000_s1030">
              <w:txbxContent>
                <w:p w:rsidR="00BC362C" w:rsidRDefault="00BC362C" w:rsidP="00BC362C">
                  <w:pPr>
                    <w:rPr>
                      <w:rFonts w:cs="David"/>
                      <w:sz w:val="26"/>
                      <w:szCs w:val="26"/>
                      <w:rtl/>
                    </w:rPr>
                  </w:pPr>
                </w:p>
                <w:p w:rsidR="00DA41CA" w:rsidRDefault="00DA41CA" w:rsidP="00BC362C">
                  <w:pPr>
                    <w:spacing w:line="360" w:lineRule="auto"/>
                    <w:rPr>
                      <w:rFonts w:cs="David"/>
                      <w:sz w:val="26"/>
                      <w:szCs w:val="26"/>
                      <w:rtl/>
                    </w:rPr>
                  </w:pPr>
                </w:p>
                <w:p w:rsidR="00BC362C" w:rsidRDefault="00BC362C" w:rsidP="00CF41C7">
                  <w:pPr>
                    <w:spacing w:line="360" w:lineRule="auto"/>
                    <w:rPr>
                      <w:rFonts w:cs="David"/>
                      <w:sz w:val="26"/>
                      <w:szCs w:val="26"/>
                      <w:rtl/>
                    </w:rPr>
                  </w:pPr>
                  <w:r>
                    <w:rPr>
                      <w:rFonts w:cs="David" w:hint="cs"/>
                      <w:sz w:val="26"/>
                      <w:szCs w:val="26"/>
                      <w:rtl/>
                    </w:rPr>
                    <w:t>מספר הפניות לאחראי בעניין הטרדה מ</w:t>
                  </w:r>
                  <w:r w:rsidR="00C26F44">
                    <w:rPr>
                      <w:rFonts w:cs="David" w:hint="cs"/>
                      <w:sz w:val="26"/>
                      <w:szCs w:val="26"/>
                      <w:rtl/>
                    </w:rPr>
                    <w:t>י</w:t>
                  </w:r>
                  <w:r>
                    <w:rPr>
                      <w:rFonts w:cs="David" w:hint="cs"/>
                      <w:sz w:val="26"/>
                      <w:szCs w:val="26"/>
                      <w:rtl/>
                    </w:rPr>
                    <w:t xml:space="preserve">נית: </w:t>
                  </w:r>
                  <w:r w:rsidR="00CF41C7">
                    <w:rPr>
                      <w:rFonts w:cs="David"/>
                      <w:sz w:val="26"/>
                      <w:szCs w:val="26"/>
                    </w:rPr>
                    <w:t>2</w:t>
                  </w:r>
                </w:p>
                <w:p w:rsidR="00BC362C" w:rsidRDefault="00BC362C" w:rsidP="00C046F3">
                  <w:pPr>
                    <w:spacing w:line="360" w:lineRule="auto"/>
                    <w:rPr>
                      <w:rFonts w:cs="David"/>
                      <w:sz w:val="26"/>
                      <w:szCs w:val="26"/>
                      <w:rtl/>
                    </w:rPr>
                  </w:pPr>
                  <w:r>
                    <w:rPr>
                      <w:rFonts w:cs="David" w:hint="cs"/>
                      <w:sz w:val="26"/>
                      <w:szCs w:val="26"/>
                      <w:rtl/>
                    </w:rPr>
                    <w:t>מספר שמועות</w:t>
                  </w:r>
                  <w:r w:rsidR="00BB04C0">
                    <w:rPr>
                      <w:rFonts w:cs="David" w:hint="cs"/>
                      <w:sz w:val="26"/>
                      <w:szCs w:val="26"/>
                      <w:rtl/>
                    </w:rPr>
                    <w:t>,</w:t>
                  </w:r>
                  <w:r>
                    <w:rPr>
                      <w:rFonts w:cs="David" w:hint="cs"/>
                      <w:sz w:val="26"/>
                      <w:szCs w:val="26"/>
                      <w:rtl/>
                    </w:rPr>
                    <w:t xml:space="preserve"> </w:t>
                  </w:r>
                  <w:r w:rsidR="00DA41CA">
                    <w:rPr>
                      <w:rFonts w:cs="David" w:hint="cs"/>
                      <w:sz w:val="26"/>
                      <w:szCs w:val="26"/>
                      <w:rtl/>
                    </w:rPr>
                    <w:t xml:space="preserve">פניות </w:t>
                  </w:r>
                  <w:r>
                    <w:rPr>
                      <w:rFonts w:cs="David" w:hint="cs"/>
                      <w:sz w:val="26"/>
                      <w:szCs w:val="26"/>
                      <w:rtl/>
                    </w:rPr>
                    <w:t>ותלונות אנונימיות שהגיעו לאחראי:</w:t>
                  </w:r>
                  <w:r w:rsidR="00DA41CA">
                    <w:rPr>
                      <w:rFonts w:cs="David" w:hint="cs"/>
                      <w:sz w:val="26"/>
                      <w:szCs w:val="26"/>
                      <w:rtl/>
                    </w:rPr>
                    <w:t xml:space="preserve"> </w:t>
                  </w:r>
                  <w:r w:rsidR="00C046F3">
                    <w:rPr>
                      <w:rFonts w:cs="David" w:hint="cs"/>
                      <w:sz w:val="26"/>
                      <w:szCs w:val="26"/>
                      <w:rtl/>
                    </w:rPr>
                    <w:t>1</w:t>
                  </w:r>
                </w:p>
                <w:p w:rsidR="00BC362C" w:rsidRDefault="00BC362C" w:rsidP="006E2DA2">
                  <w:pPr>
                    <w:spacing w:line="360" w:lineRule="auto"/>
                    <w:rPr>
                      <w:rFonts w:cs="David"/>
                      <w:sz w:val="26"/>
                      <w:szCs w:val="26"/>
                      <w:rtl/>
                    </w:rPr>
                  </w:pPr>
                  <w:r>
                    <w:rPr>
                      <w:rFonts w:cs="David" w:hint="cs"/>
                      <w:sz w:val="26"/>
                      <w:szCs w:val="26"/>
                      <w:rtl/>
                    </w:rPr>
                    <w:t xml:space="preserve">מספר התלונות שהוגשו לאחראי: </w:t>
                  </w:r>
                  <w:r w:rsidR="006E2DA2">
                    <w:rPr>
                      <w:rFonts w:cs="David" w:hint="cs"/>
                      <w:sz w:val="26"/>
                      <w:szCs w:val="26"/>
                      <w:rtl/>
                    </w:rPr>
                    <w:t>0</w:t>
                  </w:r>
                </w:p>
                <w:p w:rsidR="00BC362C" w:rsidRDefault="00BC362C" w:rsidP="00BC362C">
                  <w:pPr>
                    <w:spacing w:line="360" w:lineRule="auto"/>
                    <w:rPr>
                      <w:rFonts w:cs="David" w:hint="cs"/>
                      <w:sz w:val="26"/>
                      <w:szCs w:val="26"/>
                      <w:rtl/>
                    </w:rPr>
                  </w:pPr>
                </w:p>
                <w:p w:rsidR="00BC362C" w:rsidRDefault="00BC362C" w:rsidP="00BC362C">
                  <w:pPr>
                    <w:spacing w:line="360" w:lineRule="auto"/>
                    <w:rPr>
                      <w:rFonts w:cs="David" w:hint="cs"/>
                      <w:sz w:val="26"/>
                      <w:szCs w:val="26"/>
                      <w:rtl/>
                    </w:rPr>
                  </w:pPr>
                </w:p>
                <w:p w:rsidR="00BC362C" w:rsidRDefault="00BC362C" w:rsidP="00DA41CA">
                  <w:pPr>
                    <w:spacing w:line="360" w:lineRule="auto"/>
                    <w:rPr>
                      <w:cs/>
                    </w:rPr>
                  </w:pPr>
                </w:p>
              </w:txbxContent>
            </v:textbox>
            <w10:wrap type="square" anchorx="margin"/>
          </v:shape>
        </w:pict>
      </w:r>
    </w:p>
    <w:p w:rsidR="00DA50B3" w:rsidRDefault="00DA50B3" w:rsidP="002C3BE7">
      <w:pPr>
        <w:rPr>
          <w:rFonts w:cs="David" w:hint="cs"/>
          <w:b/>
          <w:bCs/>
          <w:sz w:val="26"/>
          <w:szCs w:val="26"/>
          <w:u w:val="single"/>
          <w:rtl/>
        </w:rPr>
      </w:pPr>
    </w:p>
    <w:p w:rsidR="00DA50B3" w:rsidRDefault="00DA50B3" w:rsidP="00B050AF">
      <w:pPr>
        <w:rPr>
          <w:rFonts w:cs="David"/>
          <w:b/>
          <w:bCs/>
          <w:sz w:val="26"/>
          <w:szCs w:val="26"/>
          <w:u w:val="single"/>
          <w:rtl/>
        </w:rPr>
      </w:pPr>
    </w:p>
    <w:p w:rsidR="00BE7559" w:rsidRDefault="00BE7559" w:rsidP="00B050AF">
      <w:pPr>
        <w:rPr>
          <w:rFonts w:cs="David"/>
          <w:b/>
          <w:bCs/>
          <w:sz w:val="26"/>
          <w:szCs w:val="26"/>
          <w:u w:val="single"/>
          <w:rtl/>
        </w:rPr>
        <w:sectPr w:rsidR="00BE7559" w:rsidSect="002C3BE7">
          <w:headerReference w:type="default" r:id="rId12"/>
          <w:pgSz w:w="11906" w:h="16838"/>
          <w:pgMar w:top="720" w:right="1841" w:bottom="720" w:left="1985" w:header="708" w:footer="708" w:gutter="0"/>
          <w:cols w:space="708"/>
          <w:bidi/>
          <w:rtlGutter/>
          <w:docGrid w:linePitch="360"/>
        </w:sectPr>
      </w:pPr>
    </w:p>
    <w:p w:rsidR="00C86D06" w:rsidRPr="007E7048" w:rsidRDefault="00DA41CA" w:rsidP="00BE7559">
      <w:pPr>
        <w:rPr>
          <w:rFonts w:cs="David"/>
          <w:b/>
          <w:bCs/>
          <w:sz w:val="26"/>
          <w:szCs w:val="26"/>
          <w:u w:val="single"/>
          <w:rtl/>
        </w:rPr>
      </w:pPr>
      <w:r w:rsidRPr="007E7048">
        <w:rPr>
          <w:rFonts w:cs="David" w:hint="cs"/>
          <w:b/>
          <w:bCs/>
          <w:sz w:val="26"/>
          <w:szCs w:val="26"/>
          <w:u w:val="single"/>
          <w:rtl/>
        </w:rPr>
        <w:lastRenderedPageBreak/>
        <w:t xml:space="preserve">פירוט לגבי אופן הטיפול </w:t>
      </w:r>
      <w:proofErr w:type="spellStart"/>
      <w:r w:rsidRPr="007E7048">
        <w:rPr>
          <w:rFonts w:cs="David" w:hint="cs"/>
          <w:b/>
          <w:bCs/>
          <w:sz w:val="26"/>
          <w:szCs w:val="26"/>
          <w:u w:val="single"/>
          <w:rtl/>
        </w:rPr>
        <w:t>בתונות</w:t>
      </w:r>
      <w:proofErr w:type="spellEnd"/>
      <w:r w:rsidRPr="007E7048">
        <w:rPr>
          <w:rFonts w:cs="David" w:hint="cs"/>
          <w:b/>
          <w:bCs/>
          <w:sz w:val="26"/>
          <w:szCs w:val="26"/>
          <w:u w:val="single"/>
          <w:rtl/>
        </w:rPr>
        <w:t>:</w:t>
      </w:r>
    </w:p>
    <w:tbl>
      <w:tblPr>
        <w:bidiVisual/>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2"/>
        <w:gridCol w:w="2273"/>
        <w:gridCol w:w="1412"/>
        <w:gridCol w:w="1419"/>
        <w:gridCol w:w="2980"/>
        <w:gridCol w:w="2544"/>
        <w:gridCol w:w="992"/>
        <w:gridCol w:w="1846"/>
      </w:tblGrid>
      <w:tr w:rsidR="00BE7559" w:rsidRPr="002E7449" w:rsidTr="00BE7559">
        <w:tc>
          <w:tcPr>
            <w:tcW w:w="697" w:type="pct"/>
            <w:shd w:val="clear" w:color="auto" w:fill="auto"/>
          </w:tcPr>
          <w:p w:rsidR="002C3BE7" w:rsidRPr="00BE7559" w:rsidRDefault="002C3BE7" w:rsidP="002C3BE7">
            <w:pPr>
              <w:rPr>
                <w:rFonts w:cs="David"/>
                <w:b/>
                <w:bCs/>
                <w:sz w:val="26"/>
                <w:szCs w:val="26"/>
                <w:rtl/>
              </w:rPr>
            </w:pPr>
            <w:r w:rsidRPr="00BE7559">
              <w:rPr>
                <w:rFonts w:cs="David" w:hint="cs"/>
                <w:b/>
                <w:bCs/>
                <w:sz w:val="26"/>
                <w:szCs w:val="26"/>
                <w:rtl/>
              </w:rPr>
              <w:t xml:space="preserve">המעורבים במקרה נשוא התלונה </w:t>
            </w:r>
            <w:r w:rsidRPr="00BE7559">
              <w:rPr>
                <w:rFonts w:cs="David"/>
                <w:b/>
                <w:bCs/>
                <w:sz w:val="26"/>
                <w:szCs w:val="26"/>
                <w:rtl/>
              </w:rPr>
              <w:t>–</w:t>
            </w:r>
            <w:r w:rsidRPr="00BE7559">
              <w:rPr>
                <w:rFonts w:cs="David" w:hint="cs"/>
                <w:b/>
                <w:bCs/>
                <w:sz w:val="26"/>
                <w:szCs w:val="26"/>
                <w:rtl/>
              </w:rPr>
              <w:t xml:space="preserve"> שיוך (סטודנט, איש סגל וכו') </w:t>
            </w:r>
          </w:p>
          <w:p w:rsidR="002C3BE7" w:rsidRPr="00BE7559" w:rsidRDefault="002C3BE7" w:rsidP="002C3BE7">
            <w:pPr>
              <w:rPr>
                <w:rFonts w:cs="David" w:hint="cs"/>
                <w:b/>
                <w:bCs/>
                <w:sz w:val="26"/>
                <w:szCs w:val="26"/>
                <w:rtl/>
              </w:rPr>
            </w:pPr>
            <w:r w:rsidRPr="00BE7559">
              <w:rPr>
                <w:rFonts w:cs="David" w:hint="cs"/>
                <w:b/>
                <w:bCs/>
                <w:sz w:val="26"/>
                <w:szCs w:val="26"/>
                <w:rtl/>
              </w:rPr>
              <w:t>ללא פרטים מזהים</w:t>
            </w:r>
          </w:p>
        </w:tc>
        <w:tc>
          <w:tcPr>
            <w:tcW w:w="726" w:type="pct"/>
          </w:tcPr>
          <w:p w:rsidR="002C3BE7" w:rsidRPr="00BE7559" w:rsidRDefault="002C3BE7" w:rsidP="002C3BE7">
            <w:pPr>
              <w:rPr>
                <w:rFonts w:cs="David" w:hint="cs"/>
                <w:b/>
                <w:bCs/>
                <w:sz w:val="26"/>
                <w:szCs w:val="26"/>
                <w:rtl/>
              </w:rPr>
            </w:pPr>
            <w:r w:rsidRPr="00BE7559">
              <w:rPr>
                <w:rFonts w:cs="David" w:hint="cs"/>
                <w:b/>
                <w:bCs/>
                <w:sz w:val="26"/>
                <w:szCs w:val="26"/>
                <w:rtl/>
              </w:rPr>
              <w:t xml:space="preserve">מהות התלונה ופירוט המקרה </w:t>
            </w:r>
            <w:r w:rsidRPr="00BE7559">
              <w:rPr>
                <w:rFonts w:cs="David"/>
                <w:b/>
                <w:bCs/>
                <w:sz w:val="26"/>
                <w:szCs w:val="26"/>
                <w:rtl/>
              </w:rPr>
              <w:t>–</w:t>
            </w:r>
            <w:r w:rsidRPr="00BE7559">
              <w:rPr>
                <w:rFonts w:cs="David" w:hint="cs"/>
                <w:b/>
                <w:bCs/>
                <w:sz w:val="26"/>
                <w:szCs w:val="26"/>
                <w:rtl/>
              </w:rPr>
              <w:t xml:space="preserve"> ללא פרטים מזהים</w:t>
            </w:r>
          </w:p>
        </w:tc>
        <w:tc>
          <w:tcPr>
            <w:tcW w:w="451" w:type="pct"/>
            <w:shd w:val="clear" w:color="auto" w:fill="auto"/>
          </w:tcPr>
          <w:p w:rsidR="002C3BE7" w:rsidRPr="00BE7559" w:rsidRDefault="002C3BE7" w:rsidP="002C3BE7">
            <w:pPr>
              <w:rPr>
                <w:rFonts w:cs="David" w:hint="cs"/>
                <w:b/>
                <w:bCs/>
                <w:sz w:val="26"/>
                <w:szCs w:val="26"/>
                <w:rtl/>
              </w:rPr>
            </w:pPr>
            <w:r w:rsidRPr="00BE7559">
              <w:rPr>
                <w:rFonts w:cs="David" w:hint="cs"/>
                <w:b/>
                <w:bCs/>
                <w:sz w:val="26"/>
                <w:szCs w:val="26"/>
                <w:rtl/>
              </w:rPr>
              <w:t>מועד הגשת התלונה</w:t>
            </w:r>
          </w:p>
        </w:tc>
        <w:tc>
          <w:tcPr>
            <w:tcW w:w="453" w:type="pct"/>
          </w:tcPr>
          <w:p w:rsidR="002C3BE7" w:rsidRPr="00BE7559" w:rsidRDefault="002C3BE7" w:rsidP="002C3BE7">
            <w:pPr>
              <w:rPr>
                <w:rFonts w:cs="David" w:hint="cs"/>
                <w:b/>
                <w:bCs/>
                <w:sz w:val="26"/>
                <w:szCs w:val="26"/>
                <w:rtl/>
              </w:rPr>
            </w:pPr>
            <w:r w:rsidRPr="00BE7559">
              <w:rPr>
                <w:rFonts w:cs="David" w:hint="cs"/>
                <w:b/>
                <w:bCs/>
                <w:sz w:val="26"/>
                <w:szCs w:val="26"/>
                <w:rtl/>
              </w:rPr>
              <w:t>מועד סיום הטיפול</w:t>
            </w:r>
          </w:p>
        </w:tc>
        <w:tc>
          <w:tcPr>
            <w:tcW w:w="952" w:type="pct"/>
            <w:shd w:val="clear" w:color="auto" w:fill="auto"/>
          </w:tcPr>
          <w:p w:rsidR="002C3BE7" w:rsidRPr="00BE7559" w:rsidRDefault="002C3BE7" w:rsidP="002C3BE7">
            <w:pPr>
              <w:ind w:right="377"/>
              <w:rPr>
                <w:rFonts w:cs="David" w:hint="cs"/>
                <w:b/>
                <w:bCs/>
                <w:sz w:val="26"/>
                <w:szCs w:val="26"/>
                <w:rtl/>
              </w:rPr>
            </w:pPr>
            <w:r w:rsidRPr="00BE7559">
              <w:rPr>
                <w:rFonts w:cs="David" w:hint="cs"/>
                <w:b/>
                <w:bCs/>
                <w:sz w:val="26"/>
                <w:szCs w:val="26"/>
                <w:rtl/>
              </w:rPr>
              <w:t xml:space="preserve">אופן הטיפול לרבות פירוט צעדי הביניים שננקטו וכן אמצעים נוספים שננקטו </w:t>
            </w:r>
            <w:r w:rsidRPr="00BE7559">
              <w:rPr>
                <w:rFonts w:cs="David"/>
                <w:b/>
                <w:bCs/>
                <w:sz w:val="26"/>
                <w:szCs w:val="26"/>
                <w:rtl/>
              </w:rPr>
              <w:t>–</w:t>
            </w:r>
            <w:r w:rsidRPr="00BE7559">
              <w:rPr>
                <w:rFonts w:cs="David" w:hint="cs"/>
                <w:b/>
                <w:bCs/>
                <w:sz w:val="26"/>
                <w:szCs w:val="26"/>
                <w:rtl/>
              </w:rPr>
              <w:t xml:space="preserve"> כגון הגנה על המתלונן, ככל שננקטו</w:t>
            </w:r>
          </w:p>
        </w:tc>
        <w:tc>
          <w:tcPr>
            <w:tcW w:w="813" w:type="pct"/>
            <w:shd w:val="clear" w:color="auto" w:fill="auto"/>
          </w:tcPr>
          <w:p w:rsidR="002C3BE7" w:rsidRPr="00BE7559" w:rsidRDefault="002C3BE7" w:rsidP="002C3BE7">
            <w:pPr>
              <w:rPr>
                <w:rFonts w:cs="David" w:hint="cs"/>
                <w:b/>
                <w:bCs/>
                <w:sz w:val="26"/>
                <w:szCs w:val="26"/>
                <w:rtl/>
              </w:rPr>
            </w:pPr>
            <w:r w:rsidRPr="00BE7559">
              <w:rPr>
                <w:rFonts w:cs="David" w:hint="cs"/>
                <w:b/>
                <w:bCs/>
                <w:sz w:val="26"/>
                <w:szCs w:val="26"/>
                <w:rtl/>
              </w:rPr>
              <w:t>המלצת האחראי</w:t>
            </w:r>
          </w:p>
        </w:tc>
        <w:tc>
          <w:tcPr>
            <w:tcW w:w="317" w:type="pct"/>
            <w:shd w:val="clear" w:color="auto" w:fill="auto"/>
          </w:tcPr>
          <w:p w:rsidR="002C3BE7" w:rsidRPr="00BE7559" w:rsidRDefault="002C3BE7" w:rsidP="002C3BE7">
            <w:pPr>
              <w:rPr>
                <w:rFonts w:cs="David" w:hint="cs"/>
                <w:b/>
                <w:bCs/>
                <w:sz w:val="26"/>
                <w:szCs w:val="26"/>
                <w:rtl/>
              </w:rPr>
            </w:pPr>
            <w:r w:rsidRPr="00BE7559">
              <w:rPr>
                <w:rFonts w:cs="David" w:hint="cs"/>
                <w:b/>
                <w:bCs/>
                <w:sz w:val="26"/>
                <w:szCs w:val="26"/>
                <w:rtl/>
              </w:rPr>
              <w:t>החלטת המוסד</w:t>
            </w:r>
          </w:p>
        </w:tc>
        <w:tc>
          <w:tcPr>
            <w:tcW w:w="590" w:type="pct"/>
            <w:shd w:val="clear" w:color="auto" w:fill="auto"/>
          </w:tcPr>
          <w:p w:rsidR="002C3BE7" w:rsidRPr="00BE7559" w:rsidRDefault="002C3BE7" w:rsidP="002C3BE7">
            <w:pPr>
              <w:rPr>
                <w:rFonts w:cs="David"/>
                <w:b/>
                <w:bCs/>
                <w:sz w:val="26"/>
                <w:szCs w:val="26"/>
                <w:rtl/>
              </w:rPr>
            </w:pPr>
            <w:r w:rsidRPr="00BE7559">
              <w:rPr>
                <w:rFonts w:cs="David" w:hint="cs"/>
                <w:b/>
                <w:bCs/>
                <w:sz w:val="26"/>
                <w:szCs w:val="26"/>
                <w:rtl/>
              </w:rPr>
              <w:t>החלטת הגוף המשמעתי/</w:t>
            </w:r>
          </w:p>
          <w:p w:rsidR="002C3BE7" w:rsidRPr="00BE7559" w:rsidRDefault="002C3BE7" w:rsidP="002C3BE7">
            <w:pPr>
              <w:rPr>
                <w:rFonts w:cs="David" w:hint="cs"/>
                <w:b/>
                <w:bCs/>
                <w:sz w:val="26"/>
                <w:szCs w:val="26"/>
                <w:rtl/>
              </w:rPr>
            </w:pPr>
            <w:r w:rsidRPr="00BE7559">
              <w:rPr>
                <w:rFonts w:cs="David" w:hint="cs"/>
                <w:b/>
                <w:bCs/>
                <w:sz w:val="26"/>
                <w:szCs w:val="26"/>
                <w:rtl/>
              </w:rPr>
              <w:t>עונש, ככל שננקטו הליכי משמעת</w:t>
            </w:r>
          </w:p>
        </w:tc>
      </w:tr>
      <w:tr w:rsidR="00BE7559" w:rsidRPr="002E7449" w:rsidTr="00BE7559">
        <w:tc>
          <w:tcPr>
            <w:tcW w:w="697" w:type="pct"/>
            <w:shd w:val="clear" w:color="auto" w:fill="auto"/>
          </w:tcPr>
          <w:p w:rsidR="002C3BE7" w:rsidRPr="002E7449" w:rsidRDefault="002C3BE7" w:rsidP="002C3BE7">
            <w:pPr>
              <w:rPr>
                <w:rFonts w:cs="David"/>
                <w:sz w:val="26"/>
                <w:szCs w:val="26"/>
                <w:rtl/>
              </w:rPr>
            </w:pPr>
            <w:r>
              <w:rPr>
                <w:rFonts w:cs="David" w:hint="cs"/>
                <w:sz w:val="26"/>
                <w:szCs w:val="26"/>
                <w:rtl/>
              </w:rPr>
              <w:t>סטודנט פנה בנוגע להתבטאויות פוגעניות מצד חבר סגל בכיר.</w:t>
            </w:r>
          </w:p>
          <w:p w:rsidR="002C3BE7" w:rsidRPr="002E7449" w:rsidRDefault="002C3BE7" w:rsidP="002C3BE7">
            <w:pPr>
              <w:ind w:right="2268"/>
              <w:rPr>
                <w:rFonts w:cs="David" w:hint="cs"/>
                <w:sz w:val="26"/>
                <w:szCs w:val="26"/>
                <w:rtl/>
              </w:rPr>
            </w:pPr>
          </w:p>
        </w:tc>
        <w:tc>
          <w:tcPr>
            <w:tcW w:w="726" w:type="pct"/>
          </w:tcPr>
          <w:p w:rsidR="002C3BE7" w:rsidRPr="002E7449" w:rsidRDefault="002C3BE7" w:rsidP="003F4241">
            <w:pPr>
              <w:rPr>
                <w:rFonts w:cs="David" w:hint="cs"/>
                <w:sz w:val="26"/>
                <w:szCs w:val="26"/>
                <w:rtl/>
              </w:rPr>
            </w:pPr>
            <w:r>
              <w:rPr>
                <w:rFonts w:cs="David" w:hint="cs"/>
                <w:sz w:val="26"/>
                <w:szCs w:val="26"/>
                <w:rtl/>
              </w:rPr>
              <w:t>סטודנט פנה במייל לדקנית הסטודנטים והתלונן על יחס משפיל והתבטאויות בוטות ופוגעניות מצד מרצה בכיר כלפי סטודנטיות.</w:t>
            </w:r>
          </w:p>
        </w:tc>
        <w:tc>
          <w:tcPr>
            <w:tcW w:w="451" w:type="pct"/>
            <w:shd w:val="clear" w:color="auto" w:fill="auto"/>
          </w:tcPr>
          <w:p w:rsidR="002C3BE7" w:rsidRPr="002E7449" w:rsidRDefault="002C3BE7" w:rsidP="00BE7559">
            <w:pPr>
              <w:rPr>
                <w:rFonts w:cs="David" w:hint="cs"/>
                <w:sz w:val="26"/>
                <w:szCs w:val="26"/>
                <w:rtl/>
              </w:rPr>
            </w:pPr>
            <w:r>
              <w:rPr>
                <w:rFonts w:cs="David" w:hint="cs"/>
                <w:sz w:val="26"/>
                <w:szCs w:val="26"/>
                <w:rtl/>
              </w:rPr>
              <w:t xml:space="preserve">10.5.18 </w:t>
            </w:r>
          </w:p>
        </w:tc>
        <w:tc>
          <w:tcPr>
            <w:tcW w:w="453" w:type="pct"/>
          </w:tcPr>
          <w:p w:rsidR="002C3BE7" w:rsidRPr="002E7449" w:rsidRDefault="002C3BE7" w:rsidP="00BE7559">
            <w:pPr>
              <w:rPr>
                <w:rFonts w:cs="David" w:hint="cs"/>
                <w:sz w:val="26"/>
                <w:szCs w:val="26"/>
                <w:rtl/>
              </w:rPr>
            </w:pPr>
            <w:r>
              <w:rPr>
                <w:rFonts w:cs="David" w:hint="cs"/>
                <w:sz w:val="26"/>
                <w:szCs w:val="26"/>
                <w:rtl/>
              </w:rPr>
              <w:t>16.5.18</w:t>
            </w:r>
          </w:p>
        </w:tc>
        <w:tc>
          <w:tcPr>
            <w:tcW w:w="952" w:type="pct"/>
            <w:shd w:val="clear" w:color="auto" w:fill="auto"/>
          </w:tcPr>
          <w:p w:rsidR="002C3BE7" w:rsidRPr="002E7449" w:rsidRDefault="002C3BE7" w:rsidP="00BE7559">
            <w:pPr>
              <w:rPr>
                <w:rFonts w:cs="David" w:hint="cs"/>
                <w:sz w:val="26"/>
                <w:szCs w:val="26"/>
                <w:rtl/>
              </w:rPr>
            </w:pPr>
            <w:r>
              <w:rPr>
                <w:rFonts w:cs="David" w:hint="cs"/>
                <w:sz w:val="26"/>
                <w:szCs w:val="26"/>
                <w:rtl/>
              </w:rPr>
              <w:t>לאחר שהועבר אלי המייל ע"י דקנית הסטודנטים, הזמנתי את הסטודנט לפגישה. בפגישה הסתבר כי הוא שמע על ההתבטאויות הפוגעניות לכאורה ממקור שלישי. כאשר ביררתי האם ישנן סטודנטיות שהוא מכיר ושיכולות לפנות אלי, אמר שלא מכיר. במהלך השיחה הסתבר כי הסטודנט עצמו נפגע באופן אישי מאותו המרצה, תיאר התנהגות בוטה אך לא על רקע מיני.</w:t>
            </w:r>
          </w:p>
        </w:tc>
        <w:tc>
          <w:tcPr>
            <w:tcW w:w="813" w:type="pct"/>
            <w:shd w:val="clear" w:color="auto" w:fill="auto"/>
          </w:tcPr>
          <w:p w:rsidR="002C3BE7" w:rsidRPr="002E7449" w:rsidRDefault="002C3BE7" w:rsidP="00BE7559">
            <w:pPr>
              <w:rPr>
                <w:rFonts w:cs="David" w:hint="cs"/>
                <w:sz w:val="26"/>
                <w:szCs w:val="26"/>
                <w:rtl/>
              </w:rPr>
            </w:pPr>
            <w:r>
              <w:rPr>
                <w:rFonts w:cs="David" w:hint="cs"/>
                <w:sz w:val="26"/>
                <w:szCs w:val="26"/>
                <w:rtl/>
              </w:rPr>
              <w:t>לאור האינפורמציה שעלתה בשיחה ולאחר היוועצות עם היועץ המשפטי של המכללה, הוחלט שאין כאן אינפורמציה רלוונטית להמשך בירור מול המרצה. הסטודנט הופנה לטיפולה של דקנית הסטודנטים בעניין תלונותיו כלפי המרצה.</w:t>
            </w:r>
          </w:p>
        </w:tc>
        <w:tc>
          <w:tcPr>
            <w:tcW w:w="317" w:type="pct"/>
          </w:tcPr>
          <w:p w:rsidR="002C3BE7" w:rsidRPr="002E7449" w:rsidRDefault="002C3BE7" w:rsidP="003F4241">
            <w:pPr>
              <w:ind w:right="2268"/>
              <w:rPr>
                <w:rFonts w:cs="David" w:hint="cs"/>
                <w:sz w:val="26"/>
                <w:szCs w:val="26"/>
                <w:rtl/>
              </w:rPr>
            </w:pPr>
          </w:p>
        </w:tc>
        <w:tc>
          <w:tcPr>
            <w:tcW w:w="590" w:type="pct"/>
          </w:tcPr>
          <w:p w:rsidR="002C3BE7" w:rsidRPr="002E7449" w:rsidRDefault="002C3BE7" w:rsidP="003F4241">
            <w:pPr>
              <w:ind w:right="2268"/>
              <w:rPr>
                <w:rFonts w:cs="David" w:hint="cs"/>
                <w:sz w:val="26"/>
                <w:szCs w:val="26"/>
                <w:rtl/>
              </w:rPr>
            </w:pPr>
          </w:p>
        </w:tc>
      </w:tr>
    </w:tbl>
    <w:p w:rsidR="00BE7559" w:rsidRDefault="00BE7559">
      <w:pPr>
        <w:rPr>
          <w:rtl/>
        </w:rPr>
      </w:pPr>
    </w:p>
    <w:tbl>
      <w:tblPr>
        <w:bidiVisual/>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1"/>
        <w:gridCol w:w="2273"/>
        <w:gridCol w:w="1412"/>
        <w:gridCol w:w="1418"/>
        <w:gridCol w:w="2557"/>
        <w:gridCol w:w="1983"/>
        <w:gridCol w:w="1134"/>
        <w:gridCol w:w="1841"/>
      </w:tblGrid>
      <w:tr w:rsidR="00BE7559" w:rsidRPr="00BE7559" w:rsidTr="00D0001B">
        <w:trPr>
          <w:trHeight w:val="1636"/>
        </w:trPr>
        <w:tc>
          <w:tcPr>
            <w:tcW w:w="737" w:type="pct"/>
            <w:tcBorders>
              <w:top w:val="single" w:sz="4" w:space="0" w:color="auto"/>
              <w:left w:val="single" w:sz="4" w:space="0" w:color="auto"/>
              <w:bottom w:val="single" w:sz="4" w:space="0" w:color="auto"/>
              <w:right w:val="single" w:sz="4" w:space="0" w:color="auto"/>
            </w:tcBorders>
          </w:tcPr>
          <w:p w:rsidR="00BE7559" w:rsidRPr="00BE7559" w:rsidRDefault="00BE7559" w:rsidP="00D0001B">
            <w:pPr>
              <w:spacing w:after="0"/>
              <w:rPr>
                <w:rFonts w:cs="David"/>
                <w:b/>
                <w:bCs/>
                <w:sz w:val="26"/>
                <w:szCs w:val="26"/>
                <w:rtl/>
              </w:rPr>
            </w:pPr>
            <w:r>
              <w:rPr>
                <w:rtl/>
              </w:rPr>
              <w:br w:type="page"/>
            </w:r>
            <w:r w:rsidRPr="00BE7559">
              <w:rPr>
                <w:rFonts w:cs="David" w:hint="cs"/>
                <w:b/>
                <w:bCs/>
                <w:sz w:val="26"/>
                <w:szCs w:val="26"/>
                <w:rtl/>
              </w:rPr>
              <w:t xml:space="preserve">המעורבים במקרה נשוא התלונה </w:t>
            </w:r>
            <w:r w:rsidRPr="00BE7559">
              <w:rPr>
                <w:rFonts w:cs="David"/>
                <w:b/>
                <w:bCs/>
                <w:sz w:val="26"/>
                <w:szCs w:val="26"/>
                <w:rtl/>
              </w:rPr>
              <w:t>–</w:t>
            </w:r>
            <w:r w:rsidRPr="00BE7559">
              <w:rPr>
                <w:rFonts w:cs="David" w:hint="cs"/>
                <w:b/>
                <w:bCs/>
                <w:sz w:val="26"/>
                <w:szCs w:val="26"/>
                <w:rtl/>
              </w:rPr>
              <w:t xml:space="preserve"> שיוך (סטודנט, איש סגל וכו') </w:t>
            </w:r>
          </w:p>
          <w:p w:rsidR="00BE7559" w:rsidRPr="00BE7559" w:rsidRDefault="00BE7559" w:rsidP="00D0001B">
            <w:pPr>
              <w:spacing w:after="0"/>
              <w:rPr>
                <w:rFonts w:cs="David" w:hint="cs"/>
                <w:b/>
                <w:bCs/>
                <w:sz w:val="26"/>
                <w:szCs w:val="26"/>
                <w:rtl/>
              </w:rPr>
            </w:pPr>
            <w:r w:rsidRPr="00BE7559">
              <w:rPr>
                <w:rFonts w:cs="David" w:hint="cs"/>
                <w:b/>
                <w:bCs/>
                <w:sz w:val="26"/>
                <w:szCs w:val="26"/>
                <w:rtl/>
              </w:rPr>
              <w:t>ללא פרטים מזהים</w:t>
            </w:r>
          </w:p>
        </w:tc>
        <w:tc>
          <w:tcPr>
            <w:tcW w:w="768" w:type="pct"/>
            <w:tcBorders>
              <w:top w:val="single" w:sz="4" w:space="0" w:color="auto"/>
              <w:left w:val="single" w:sz="4" w:space="0" w:color="auto"/>
              <w:bottom w:val="single" w:sz="4" w:space="0" w:color="auto"/>
              <w:right w:val="single" w:sz="4" w:space="0" w:color="auto"/>
            </w:tcBorders>
          </w:tcPr>
          <w:p w:rsidR="00BE7559" w:rsidRPr="00BE7559" w:rsidRDefault="00BE7559" w:rsidP="00D0001B">
            <w:pPr>
              <w:spacing w:after="0"/>
              <w:rPr>
                <w:rFonts w:cs="David" w:hint="cs"/>
                <w:b/>
                <w:bCs/>
                <w:sz w:val="26"/>
                <w:szCs w:val="26"/>
                <w:rtl/>
              </w:rPr>
            </w:pPr>
            <w:r w:rsidRPr="00BE7559">
              <w:rPr>
                <w:rFonts w:cs="David" w:hint="cs"/>
                <w:b/>
                <w:bCs/>
                <w:sz w:val="26"/>
                <w:szCs w:val="26"/>
                <w:rtl/>
              </w:rPr>
              <w:t xml:space="preserve">מהות התלונה ופירוט המקרה </w:t>
            </w:r>
            <w:r w:rsidRPr="00BE7559">
              <w:rPr>
                <w:rFonts w:cs="David"/>
                <w:b/>
                <w:bCs/>
                <w:sz w:val="26"/>
                <w:szCs w:val="26"/>
                <w:rtl/>
              </w:rPr>
              <w:t>–</w:t>
            </w:r>
            <w:r w:rsidRPr="00BE7559">
              <w:rPr>
                <w:rFonts w:cs="David" w:hint="cs"/>
                <w:b/>
                <w:bCs/>
                <w:sz w:val="26"/>
                <w:szCs w:val="26"/>
                <w:rtl/>
              </w:rPr>
              <w:t xml:space="preserve"> ללא פרטים מזהים</w:t>
            </w:r>
          </w:p>
        </w:tc>
        <w:tc>
          <w:tcPr>
            <w:tcW w:w="477" w:type="pct"/>
            <w:tcBorders>
              <w:top w:val="single" w:sz="4" w:space="0" w:color="auto"/>
              <w:left w:val="single" w:sz="4" w:space="0" w:color="auto"/>
              <w:bottom w:val="single" w:sz="4" w:space="0" w:color="auto"/>
              <w:right w:val="single" w:sz="4" w:space="0" w:color="auto"/>
            </w:tcBorders>
          </w:tcPr>
          <w:p w:rsidR="00BE7559" w:rsidRPr="00BE7559" w:rsidRDefault="00BE7559" w:rsidP="00D0001B">
            <w:pPr>
              <w:spacing w:after="0"/>
              <w:rPr>
                <w:rFonts w:cs="David" w:hint="cs"/>
                <w:b/>
                <w:bCs/>
                <w:sz w:val="26"/>
                <w:szCs w:val="26"/>
                <w:rtl/>
              </w:rPr>
            </w:pPr>
            <w:r w:rsidRPr="00BE7559">
              <w:rPr>
                <w:rFonts w:cs="David" w:hint="cs"/>
                <w:b/>
                <w:bCs/>
                <w:sz w:val="26"/>
                <w:szCs w:val="26"/>
                <w:rtl/>
              </w:rPr>
              <w:t>מועד הגשת התלונה</w:t>
            </w:r>
          </w:p>
        </w:tc>
        <w:tc>
          <w:tcPr>
            <w:tcW w:w="479" w:type="pct"/>
            <w:tcBorders>
              <w:top w:val="single" w:sz="4" w:space="0" w:color="auto"/>
              <w:left w:val="single" w:sz="4" w:space="0" w:color="auto"/>
              <w:bottom w:val="single" w:sz="4" w:space="0" w:color="auto"/>
              <w:right w:val="single" w:sz="4" w:space="0" w:color="auto"/>
            </w:tcBorders>
          </w:tcPr>
          <w:p w:rsidR="00BE7559" w:rsidRPr="00BE7559" w:rsidRDefault="00BE7559" w:rsidP="00D0001B">
            <w:pPr>
              <w:spacing w:after="0"/>
              <w:rPr>
                <w:rFonts w:cs="David" w:hint="cs"/>
                <w:b/>
                <w:bCs/>
                <w:sz w:val="26"/>
                <w:szCs w:val="26"/>
                <w:rtl/>
              </w:rPr>
            </w:pPr>
            <w:r w:rsidRPr="00BE7559">
              <w:rPr>
                <w:rFonts w:cs="David" w:hint="cs"/>
                <w:b/>
                <w:bCs/>
                <w:sz w:val="26"/>
                <w:szCs w:val="26"/>
                <w:rtl/>
              </w:rPr>
              <w:t>מועד סיום הטיפול</w:t>
            </w:r>
          </w:p>
        </w:tc>
        <w:tc>
          <w:tcPr>
            <w:tcW w:w="864" w:type="pct"/>
            <w:tcBorders>
              <w:top w:val="single" w:sz="4" w:space="0" w:color="auto"/>
              <w:left w:val="single" w:sz="4" w:space="0" w:color="auto"/>
              <w:bottom w:val="single" w:sz="4" w:space="0" w:color="auto"/>
              <w:right w:val="single" w:sz="4" w:space="0" w:color="auto"/>
            </w:tcBorders>
          </w:tcPr>
          <w:p w:rsidR="00BE7559" w:rsidRPr="00BE7559" w:rsidRDefault="00BE7559" w:rsidP="00BA4D15">
            <w:pPr>
              <w:spacing w:after="0"/>
              <w:rPr>
                <w:rFonts w:cs="David" w:hint="cs"/>
                <w:b/>
                <w:bCs/>
                <w:sz w:val="26"/>
                <w:szCs w:val="26"/>
                <w:rtl/>
              </w:rPr>
            </w:pPr>
            <w:r w:rsidRPr="00BE7559">
              <w:rPr>
                <w:rFonts w:cs="David" w:hint="cs"/>
                <w:b/>
                <w:bCs/>
                <w:sz w:val="26"/>
                <w:szCs w:val="26"/>
                <w:rtl/>
              </w:rPr>
              <w:t xml:space="preserve">אופן הטיפול לרבות פירוט צעדי הביניים שננקטו וכן אמצעים נוספים שננקטו </w:t>
            </w:r>
            <w:r w:rsidRPr="00BE7559">
              <w:rPr>
                <w:rFonts w:cs="David"/>
                <w:b/>
                <w:bCs/>
                <w:sz w:val="26"/>
                <w:szCs w:val="26"/>
                <w:rtl/>
              </w:rPr>
              <w:t>–</w:t>
            </w:r>
            <w:r w:rsidRPr="00BE7559">
              <w:rPr>
                <w:rFonts w:cs="David" w:hint="cs"/>
                <w:b/>
                <w:bCs/>
                <w:sz w:val="26"/>
                <w:szCs w:val="26"/>
                <w:rtl/>
              </w:rPr>
              <w:t xml:space="preserve"> כגון הגנה על המתלונן, ככל שננקטו</w:t>
            </w:r>
          </w:p>
        </w:tc>
        <w:tc>
          <w:tcPr>
            <w:tcW w:w="670" w:type="pct"/>
            <w:tcBorders>
              <w:top w:val="single" w:sz="4" w:space="0" w:color="auto"/>
              <w:left w:val="single" w:sz="4" w:space="0" w:color="auto"/>
              <w:bottom w:val="single" w:sz="4" w:space="0" w:color="auto"/>
              <w:right w:val="single" w:sz="4" w:space="0" w:color="auto"/>
            </w:tcBorders>
          </w:tcPr>
          <w:p w:rsidR="00BE7559" w:rsidRPr="00BE7559" w:rsidRDefault="00BE7559" w:rsidP="00BE7559">
            <w:pPr>
              <w:rPr>
                <w:rFonts w:cs="David" w:hint="cs"/>
                <w:sz w:val="20"/>
                <w:szCs w:val="20"/>
                <w:rtl/>
              </w:rPr>
            </w:pPr>
            <w:r w:rsidRPr="00BE7559">
              <w:rPr>
                <w:rFonts w:cs="David" w:hint="cs"/>
                <w:b/>
                <w:bCs/>
                <w:sz w:val="26"/>
                <w:szCs w:val="26"/>
                <w:rtl/>
              </w:rPr>
              <w:t>המלצת</w:t>
            </w:r>
            <w:r w:rsidRPr="00BE7559">
              <w:rPr>
                <w:rFonts w:cs="David" w:hint="cs"/>
                <w:sz w:val="20"/>
                <w:szCs w:val="20"/>
                <w:rtl/>
              </w:rPr>
              <w:t xml:space="preserve"> </w:t>
            </w:r>
            <w:r w:rsidRPr="00BE7559">
              <w:rPr>
                <w:rFonts w:cs="David" w:hint="cs"/>
                <w:b/>
                <w:bCs/>
                <w:sz w:val="26"/>
                <w:szCs w:val="26"/>
                <w:rtl/>
              </w:rPr>
              <w:t>האחראי</w:t>
            </w:r>
          </w:p>
        </w:tc>
        <w:tc>
          <w:tcPr>
            <w:tcW w:w="383" w:type="pct"/>
            <w:tcBorders>
              <w:top w:val="single" w:sz="4" w:space="0" w:color="auto"/>
              <w:left w:val="single" w:sz="4" w:space="0" w:color="auto"/>
              <w:bottom w:val="single" w:sz="4" w:space="0" w:color="auto"/>
              <w:right w:val="single" w:sz="4" w:space="0" w:color="auto"/>
            </w:tcBorders>
          </w:tcPr>
          <w:p w:rsidR="00BE7559" w:rsidRPr="00BE7559" w:rsidRDefault="00BE7559" w:rsidP="00D0001B">
            <w:pPr>
              <w:rPr>
                <w:rFonts w:cs="David" w:hint="cs"/>
                <w:b/>
                <w:bCs/>
                <w:sz w:val="26"/>
                <w:szCs w:val="26"/>
                <w:rtl/>
              </w:rPr>
            </w:pPr>
            <w:r w:rsidRPr="00BE7559">
              <w:rPr>
                <w:rFonts w:cs="David" w:hint="cs"/>
                <w:b/>
                <w:bCs/>
                <w:sz w:val="26"/>
                <w:szCs w:val="26"/>
                <w:rtl/>
              </w:rPr>
              <w:t>החלטת המוסד</w:t>
            </w:r>
          </w:p>
        </w:tc>
        <w:tc>
          <w:tcPr>
            <w:tcW w:w="622" w:type="pct"/>
            <w:tcBorders>
              <w:top w:val="single" w:sz="4" w:space="0" w:color="auto"/>
              <w:left w:val="single" w:sz="4" w:space="0" w:color="auto"/>
              <w:bottom w:val="single" w:sz="4" w:space="0" w:color="auto"/>
              <w:right w:val="single" w:sz="4" w:space="0" w:color="auto"/>
            </w:tcBorders>
          </w:tcPr>
          <w:p w:rsidR="00BE7559" w:rsidRPr="00D0001B" w:rsidRDefault="00BE7559" w:rsidP="00D0001B">
            <w:pPr>
              <w:rPr>
                <w:rFonts w:cs="David"/>
                <w:b/>
                <w:bCs/>
                <w:sz w:val="26"/>
                <w:szCs w:val="26"/>
                <w:rtl/>
              </w:rPr>
            </w:pPr>
            <w:r w:rsidRPr="00BE7559">
              <w:rPr>
                <w:rFonts w:cs="David" w:hint="cs"/>
                <w:b/>
                <w:bCs/>
                <w:sz w:val="26"/>
                <w:szCs w:val="26"/>
                <w:rtl/>
              </w:rPr>
              <w:t>החלטת</w:t>
            </w:r>
            <w:r w:rsidRPr="00D0001B">
              <w:rPr>
                <w:rFonts w:cs="David" w:hint="cs"/>
                <w:b/>
                <w:bCs/>
                <w:sz w:val="26"/>
                <w:szCs w:val="26"/>
                <w:rtl/>
              </w:rPr>
              <w:t xml:space="preserve"> הגוף המשמעתי/</w:t>
            </w:r>
          </w:p>
          <w:p w:rsidR="00BE7559" w:rsidRPr="00D0001B" w:rsidRDefault="00BE7559" w:rsidP="00D0001B">
            <w:pPr>
              <w:rPr>
                <w:rFonts w:cs="David" w:hint="cs"/>
                <w:b/>
                <w:bCs/>
                <w:sz w:val="26"/>
                <w:szCs w:val="26"/>
                <w:rtl/>
              </w:rPr>
            </w:pPr>
            <w:r w:rsidRPr="00D0001B">
              <w:rPr>
                <w:rFonts w:cs="David" w:hint="cs"/>
                <w:b/>
                <w:bCs/>
                <w:sz w:val="26"/>
                <w:szCs w:val="26"/>
                <w:rtl/>
              </w:rPr>
              <w:t xml:space="preserve">עונש, </w:t>
            </w:r>
            <w:r w:rsidRPr="00BE7559">
              <w:rPr>
                <w:rFonts w:cs="David" w:hint="cs"/>
                <w:b/>
                <w:bCs/>
                <w:sz w:val="26"/>
                <w:szCs w:val="26"/>
                <w:rtl/>
              </w:rPr>
              <w:t>ככל</w:t>
            </w:r>
            <w:r w:rsidRPr="00D0001B">
              <w:rPr>
                <w:rFonts w:cs="David" w:hint="cs"/>
                <w:b/>
                <w:bCs/>
                <w:sz w:val="26"/>
                <w:szCs w:val="26"/>
                <w:rtl/>
              </w:rPr>
              <w:t xml:space="preserve"> שננקטו הליכי משמעת</w:t>
            </w:r>
          </w:p>
        </w:tc>
      </w:tr>
      <w:tr w:rsidR="00D0001B" w:rsidRPr="002E7449" w:rsidTr="00D0001B">
        <w:tc>
          <w:tcPr>
            <w:tcW w:w="737" w:type="pct"/>
            <w:shd w:val="clear" w:color="auto" w:fill="auto"/>
          </w:tcPr>
          <w:p w:rsidR="002C3BE7" w:rsidRPr="002E7449" w:rsidRDefault="002C3BE7" w:rsidP="00BE7559">
            <w:pPr>
              <w:rPr>
                <w:rFonts w:cs="David" w:hint="cs"/>
                <w:sz w:val="26"/>
                <w:szCs w:val="26"/>
                <w:rtl/>
              </w:rPr>
            </w:pPr>
            <w:r>
              <w:rPr>
                <w:rFonts w:cs="David" w:hint="cs"/>
                <w:sz w:val="26"/>
                <w:szCs w:val="26"/>
                <w:rtl/>
              </w:rPr>
              <w:t>נציג אגודת הסטודנטים העביר מידע ליו"ר וועדת המשמעת במכללה, המעלה חשד להטרדה מינית מצד אחד הסטודנטים כלפי מספר סטודנטיות.</w:t>
            </w:r>
          </w:p>
        </w:tc>
        <w:tc>
          <w:tcPr>
            <w:tcW w:w="768" w:type="pct"/>
          </w:tcPr>
          <w:p w:rsidR="002C3BE7" w:rsidRPr="002E7449" w:rsidRDefault="002C3BE7" w:rsidP="00BE7559">
            <w:pPr>
              <w:rPr>
                <w:rFonts w:cs="David" w:hint="cs"/>
                <w:sz w:val="26"/>
                <w:szCs w:val="26"/>
                <w:rtl/>
              </w:rPr>
            </w:pPr>
            <w:r>
              <w:rPr>
                <w:rFonts w:cs="David" w:hint="cs"/>
                <w:sz w:val="26"/>
                <w:szCs w:val="26"/>
                <w:rtl/>
              </w:rPr>
              <w:t>נציג אגודת הסטודנטים פנה במייל ותיאר התנהגות לא מותאמת ומטרידה מצד סטודנט כלפי מספר סטודנטיות שהתרחשה, לכאורה, במעונות הסטודנטים.</w:t>
            </w:r>
          </w:p>
        </w:tc>
        <w:tc>
          <w:tcPr>
            <w:tcW w:w="477" w:type="pct"/>
            <w:shd w:val="clear" w:color="auto" w:fill="auto"/>
          </w:tcPr>
          <w:p w:rsidR="002C3BE7" w:rsidRPr="002E7449" w:rsidRDefault="002C3BE7" w:rsidP="00BE7559">
            <w:pPr>
              <w:rPr>
                <w:rFonts w:cs="David" w:hint="cs"/>
                <w:sz w:val="26"/>
                <w:szCs w:val="26"/>
                <w:rtl/>
              </w:rPr>
            </w:pPr>
            <w:r>
              <w:rPr>
                <w:rFonts w:cs="David" w:hint="cs"/>
                <w:sz w:val="26"/>
                <w:szCs w:val="26"/>
                <w:rtl/>
              </w:rPr>
              <w:t>הפנייה נעשתה ב-24.7.18 אל יו"ר וועדת משמעת במכללה אשר העביר את האינפורמציה אל דקנית הסטודנטים ואלי.</w:t>
            </w:r>
          </w:p>
        </w:tc>
        <w:tc>
          <w:tcPr>
            <w:tcW w:w="479" w:type="pct"/>
          </w:tcPr>
          <w:p w:rsidR="002C3BE7" w:rsidRPr="002E7449" w:rsidRDefault="002C3BE7" w:rsidP="00BE7559">
            <w:pPr>
              <w:rPr>
                <w:rFonts w:cs="David" w:hint="cs"/>
                <w:sz w:val="26"/>
                <w:szCs w:val="26"/>
                <w:rtl/>
              </w:rPr>
            </w:pPr>
            <w:r>
              <w:rPr>
                <w:rFonts w:cs="David" w:hint="cs"/>
                <w:sz w:val="26"/>
                <w:szCs w:val="26"/>
                <w:rtl/>
              </w:rPr>
              <w:t>4.9.18</w:t>
            </w:r>
          </w:p>
        </w:tc>
        <w:tc>
          <w:tcPr>
            <w:tcW w:w="864" w:type="pct"/>
            <w:shd w:val="clear" w:color="auto" w:fill="auto"/>
          </w:tcPr>
          <w:p w:rsidR="002C3BE7" w:rsidRPr="002E7449" w:rsidRDefault="00BA55B2" w:rsidP="00BA4D15">
            <w:pPr>
              <w:rPr>
                <w:rFonts w:cs="David" w:hint="cs"/>
                <w:sz w:val="26"/>
                <w:szCs w:val="26"/>
                <w:rtl/>
              </w:rPr>
            </w:pPr>
            <w:r>
              <w:rPr>
                <w:rFonts w:cs="David" w:hint="cs"/>
                <w:sz w:val="26"/>
                <w:szCs w:val="26"/>
                <w:rtl/>
              </w:rPr>
              <w:t xml:space="preserve">יצרתי קשר עם נציג אגודת הסטודנטים אשר מסר לי את פרטיה של אחת הסטודנטיות שהסכימה להיחשף. שוחחתי עמה טלפונית אך לשתי הפגישות שתיאמנו היא לא הגיעה ולא יצרה כל קשר. לכן, נפגשתי עם נציג האגודה וקיבלתי ממנו את האינפורמציה הידועה לו. תוכן הפנייה התברר ככזה שאינו שייך </w:t>
            </w:r>
            <w:r w:rsidR="00DF2442">
              <w:rPr>
                <w:rFonts w:cs="David" w:hint="cs"/>
                <w:sz w:val="26"/>
                <w:szCs w:val="26"/>
                <w:rtl/>
              </w:rPr>
              <w:t>לתחום ההטרדה המינית אלא להתנהגות בלתי מותאמת ומטרידה.</w:t>
            </w:r>
          </w:p>
        </w:tc>
        <w:tc>
          <w:tcPr>
            <w:tcW w:w="670" w:type="pct"/>
            <w:shd w:val="clear" w:color="auto" w:fill="auto"/>
          </w:tcPr>
          <w:p w:rsidR="002C3BE7" w:rsidRPr="00BA4D15" w:rsidRDefault="00DF2442" w:rsidP="00BA4D15">
            <w:pPr>
              <w:rPr>
                <w:rFonts w:cs="David" w:hint="cs"/>
                <w:sz w:val="26"/>
                <w:szCs w:val="26"/>
                <w:rtl/>
              </w:rPr>
            </w:pPr>
            <w:r>
              <w:rPr>
                <w:rFonts w:cs="David" w:hint="cs"/>
                <w:sz w:val="26"/>
                <w:szCs w:val="26"/>
                <w:rtl/>
              </w:rPr>
              <w:t>העברתי את תוצאות הבירור ליו"ר וועדת המשמעת. בנוסף, ביקשתי מנציג האגודה שיעביר לסטודנטית מסר שיכולה לפנות אלי שוב אם תרצה בכך.</w:t>
            </w:r>
          </w:p>
        </w:tc>
        <w:tc>
          <w:tcPr>
            <w:tcW w:w="383" w:type="pct"/>
          </w:tcPr>
          <w:p w:rsidR="002C3BE7" w:rsidRPr="002E7449" w:rsidRDefault="00DF2442" w:rsidP="00DF2442">
            <w:pPr>
              <w:rPr>
                <w:rFonts w:cs="David" w:hint="cs"/>
                <w:sz w:val="26"/>
                <w:szCs w:val="26"/>
                <w:rtl/>
              </w:rPr>
            </w:pPr>
            <w:r>
              <w:rPr>
                <w:rFonts w:cs="David" w:hint="cs"/>
                <w:sz w:val="26"/>
                <w:szCs w:val="26"/>
                <w:rtl/>
              </w:rPr>
              <w:t>מכיוון שלא הוגשה תלונה פורמלית גם לוועדת המשמעת. לא ננקטו צעדים נוספים.</w:t>
            </w:r>
          </w:p>
        </w:tc>
        <w:tc>
          <w:tcPr>
            <w:tcW w:w="622" w:type="pct"/>
          </w:tcPr>
          <w:p w:rsidR="002C3BE7" w:rsidRPr="002E7449" w:rsidRDefault="002C3BE7" w:rsidP="003F4241">
            <w:pPr>
              <w:ind w:right="2268"/>
              <w:rPr>
                <w:rFonts w:cs="David" w:hint="cs"/>
                <w:sz w:val="26"/>
                <w:szCs w:val="26"/>
                <w:rtl/>
              </w:rPr>
            </w:pPr>
          </w:p>
        </w:tc>
      </w:tr>
    </w:tbl>
    <w:p w:rsidR="00D0001B" w:rsidRPr="00D0001B" w:rsidRDefault="00D0001B">
      <w:pPr>
        <w:rPr>
          <w:sz w:val="4"/>
          <w:szCs w:val="4"/>
        </w:rPr>
      </w:pPr>
    </w:p>
    <w:tbl>
      <w:tblPr>
        <w:bidiVisual/>
        <w:tblW w:w="4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1"/>
        <w:gridCol w:w="2273"/>
        <w:gridCol w:w="1412"/>
        <w:gridCol w:w="1418"/>
        <w:gridCol w:w="2557"/>
        <w:gridCol w:w="1983"/>
        <w:gridCol w:w="1134"/>
        <w:gridCol w:w="1841"/>
      </w:tblGrid>
      <w:tr w:rsidR="00D0001B" w:rsidRPr="00BE7559" w:rsidTr="00D0001B">
        <w:tc>
          <w:tcPr>
            <w:tcW w:w="737" w:type="pct"/>
            <w:tcBorders>
              <w:top w:val="single" w:sz="4" w:space="0" w:color="auto"/>
              <w:left w:val="single" w:sz="4" w:space="0" w:color="auto"/>
              <w:bottom w:val="single" w:sz="4" w:space="0" w:color="auto"/>
              <w:right w:val="single" w:sz="4" w:space="0" w:color="auto"/>
            </w:tcBorders>
            <w:shd w:val="clear" w:color="auto" w:fill="auto"/>
          </w:tcPr>
          <w:p w:rsidR="00D0001B" w:rsidRPr="00D0001B" w:rsidRDefault="00D0001B" w:rsidP="00D0001B">
            <w:pPr>
              <w:spacing w:after="0"/>
              <w:rPr>
                <w:rFonts w:cs="David"/>
                <w:b/>
                <w:bCs/>
                <w:sz w:val="26"/>
                <w:szCs w:val="26"/>
                <w:rtl/>
              </w:rPr>
            </w:pPr>
            <w:r>
              <w:rPr>
                <w:rtl/>
              </w:rPr>
              <w:br w:type="page"/>
            </w:r>
            <w:r w:rsidRPr="00D0001B">
              <w:rPr>
                <w:rtl/>
              </w:rPr>
              <w:br w:type="page"/>
            </w:r>
            <w:r w:rsidRPr="00D0001B">
              <w:rPr>
                <w:rFonts w:cs="David" w:hint="cs"/>
                <w:b/>
                <w:bCs/>
                <w:sz w:val="26"/>
                <w:szCs w:val="26"/>
                <w:rtl/>
              </w:rPr>
              <w:t xml:space="preserve">המעורבים במקרה נשוא התלונה </w:t>
            </w:r>
            <w:r w:rsidRPr="00D0001B">
              <w:rPr>
                <w:rFonts w:cs="David"/>
                <w:b/>
                <w:bCs/>
                <w:sz w:val="26"/>
                <w:szCs w:val="26"/>
                <w:rtl/>
              </w:rPr>
              <w:t>–</w:t>
            </w:r>
            <w:r w:rsidRPr="00D0001B">
              <w:rPr>
                <w:rFonts w:cs="David" w:hint="cs"/>
                <w:b/>
                <w:bCs/>
                <w:sz w:val="26"/>
                <w:szCs w:val="26"/>
                <w:rtl/>
              </w:rPr>
              <w:t xml:space="preserve"> שיוך (סטודנט, איש סגל וכו') </w:t>
            </w:r>
          </w:p>
          <w:p w:rsidR="00D0001B" w:rsidRPr="00D0001B" w:rsidRDefault="00D0001B" w:rsidP="00D0001B">
            <w:pPr>
              <w:spacing w:after="0"/>
              <w:rPr>
                <w:rFonts w:hint="cs"/>
                <w:rtl/>
              </w:rPr>
            </w:pPr>
            <w:r w:rsidRPr="00D0001B">
              <w:rPr>
                <w:rFonts w:cs="David" w:hint="cs"/>
                <w:b/>
                <w:bCs/>
                <w:sz w:val="26"/>
                <w:szCs w:val="26"/>
                <w:rtl/>
              </w:rPr>
              <w:t>ללא</w:t>
            </w:r>
            <w:r w:rsidRPr="00D0001B">
              <w:rPr>
                <w:rFonts w:hint="cs"/>
                <w:rtl/>
              </w:rPr>
              <w:t xml:space="preserve"> </w:t>
            </w:r>
            <w:r w:rsidRPr="00D0001B">
              <w:rPr>
                <w:rFonts w:cs="David" w:hint="cs"/>
                <w:b/>
                <w:bCs/>
                <w:sz w:val="26"/>
                <w:szCs w:val="26"/>
                <w:rtl/>
              </w:rPr>
              <w:t>פרטים</w:t>
            </w:r>
            <w:r w:rsidRPr="00D0001B">
              <w:rPr>
                <w:rFonts w:hint="cs"/>
                <w:rtl/>
              </w:rPr>
              <w:t xml:space="preserve"> </w:t>
            </w:r>
            <w:r w:rsidRPr="00D0001B">
              <w:rPr>
                <w:rFonts w:cs="David" w:hint="cs"/>
                <w:b/>
                <w:bCs/>
                <w:sz w:val="26"/>
                <w:szCs w:val="26"/>
                <w:rtl/>
              </w:rPr>
              <w:t>מזהים</w:t>
            </w:r>
          </w:p>
        </w:tc>
        <w:tc>
          <w:tcPr>
            <w:tcW w:w="768" w:type="pct"/>
            <w:tcBorders>
              <w:top w:val="single" w:sz="4" w:space="0" w:color="auto"/>
              <w:left w:val="single" w:sz="4" w:space="0" w:color="auto"/>
              <w:bottom w:val="single" w:sz="4" w:space="0" w:color="auto"/>
              <w:right w:val="single" w:sz="4" w:space="0" w:color="auto"/>
            </w:tcBorders>
          </w:tcPr>
          <w:p w:rsidR="00D0001B" w:rsidRPr="00D0001B" w:rsidRDefault="00D0001B" w:rsidP="00D0001B">
            <w:pPr>
              <w:spacing w:after="0"/>
              <w:rPr>
                <w:rFonts w:hint="cs"/>
                <w:rtl/>
              </w:rPr>
            </w:pPr>
            <w:r w:rsidRPr="00D0001B">
              <w:rPr>
                <w:rFonts w:cs="David" w:hint="cs"/>
                <w:b/>
                <w:bCs/>
                <w:sz w:val="26"/>
                <w:szCs w:val="26"/>
                <w:rtl/>
              </w:rPr>
              <w:t xml:space="preserve">מהות התלונה ופירוט המקרה </w:t>
            </w:r>
            <w:r w:rsidRPr="00D0001B">
              <w:rPr>
                <w:rFonts w:cs="David"/>
                <w:b/>
                <w:bCs/>
                <w:sz w:val="26"/>
                <w:szCs w:val="26"/>
                <w:rtl/>
              </w:rPr>
              <w:t>–</w:t>
            </w:r>
            <w:r w:rsidRPr="00D0001B">
              <w:rPr>
                <w:rFonts w:cs="David" w:hint="cs"/>
                <w:b/>
                <w:bCs/>
                <w:sz w:val="26"/>
                <w:szCs w:val="26"/>
                <w:rtl/>
              </w:rPr>
              <w:t xml:space="preserve"> ללא פרטים מזהים</w:t>
            </w:r>
          </w:p>
        </w:tc>
        <w:tc>
          <w:tcPr>
            <w:tcW w:w="477" w:type="pct"/>
            <w:tcBorders>
              <w:top w:val="single" w:sz="4" w:space="0" w:color="auto"/>
              <w:left w:val="single" w:sz="4" w:space="0" w:color="auto"/>
              <w:bottom w:val="single" w:sz="4" w:space="0" w:color="auto"/>
              <w:right w:val="single" w:sz="4" w:space="0" w:color="auto"/>
            </w:tcBorders>
            <w:shd w:val="clear" w:color="auto" w:fill="auto"/>
          </w:tcPr>
          <w:p w:rsidR="00D0001B" w:rsidRPr="00D0001B" w:rsidRDefault="00D0001B" w:rsidP="00D0001B">
            <w:pPr>
              <w:rPr>
                <w:rFonts w:cs="David" w:hint="cs"/>
                <w:b/>
                <w:bCs/>
                <w:sz w:val="26"/>
                <w:szCs w:val="26"/>
                <w:rtl/>
              </w:rPr>
            </w:pPr>
            <w:r w:rsidRPr="00D0001B">
              <w:rPr>
                <w:rFonts w:cs="David" w:hint="cs"/>
                <w:b/>
                <w:bCs/>
                <w:sz w:val="26"/>
                <w:szCs w:val="26"/>
                <w:rtl/>
              </w:rPr>
              <w:t>מועד הגשת התלונה</w:t>
            </w:r>
          </w:p>
        </w:tc>
        <w:tc>
          <w:tcPr>
            <w:tcW w:w="479" w:type="pct"/>
            <w:tcBorders>
              <w:top w:val="single" w:sz="4" w:space="0" w:color="auto"/>
              <w:left w:val="single" w:sz="4" w:space="0" w:color="auto"/>
              <w:bottom w:val="single" w:sz="4" w:space="0" w:color="auto"/>
              <w:right w:val="single" w:sz="4" w:space="0" w:color="auto"/>
            </w:tcBorders>
          </w:tcPr>
          <w:p w:rsidR="00D0001B" w:rsidRPr="00D0001B" w:rsidRDefault="00D0001B" w:rsidP="00D0001B">
            <w:pPr>
              <w:spacing w:after="0"/>
              <w:rPr>
                <w:rFonts w:hint="cs"/>
                <w:rtl/>
              </w:rPr>
            </w:pPr>
            <w:r w:rsidRPr="00D0001B">
              <w:rPr>
                <w:rFonts w:cs="David" w:hint="cs"/>
                <w:b/>
                <w:bCs/>
                <w:sz w:val="26"/>
                <w:szCs w:val="26"/>
                <w:rtl/>
              </w:rPr>
              <w:t>מועד סיום הטיפול</w:t>
            </w:r>
          </w:p>
        </w:tc>
        <w:tc>
          <w:tcPr>
            <w:tcW w:w="864" w:type="pct"/>
            <w:tcBorders>
              <w:top w:val="single" w:sz="4" w:space="0" w:color="auto"/>
              <w:left w:val="single" w:sz="4" w:space="0" w:color="auto"/>
              <w:bottom w:val="single" w:sz="4" w:space="0" w:color="auto"/>
              <w:right w:val="single" w:sz="4" w:space="0" w:color="auto"/>
            </w:tcBorders>
            <w:shd w:val="clear" w:color="auto" w:fill="auto"/>
          </w:tcPr>
          <w:p w:rsidR="00D0001B" w:rsidRPr="00D0001B" w:rsidRDefault="00D0001B" w:rsidP="00D0001B">
            <w:pPr>
              <w:spacing w:after="0"/>
              <w:rPr>
                <w:rFonts w:cs="David" w:hint="cs"/>
                <w:b/>
                <w:bCs/>
                <w:sz w:val="26"/>
                <w:szCs w:val="26"/>
                <w:rtl/>
              </w:rPr>
            </w:pPr>
            <w:r w:rsidRPr="00D0001B">
              <w:rPr>
                <w:rFonts w:cs="David" w:hint="cs"/>
                <w:b/>
                <w:bCs/>
                <w:sz w:val="26"/>
                <w:szCs w:val="26"/>
                <w:rtl/>
              </w:rPr>
              <w:t xml:space="preserve">אופן הטיפול לרבות פירוט צעדי הביניים שננקטו וכן אמצעים נוספים שננקטו </w:t>
            </w:r>
            <w:r w:rsidRPr="00D0001B">
              <w:rPr>
                <w:rFonts w:cs="David"/>
                <w:b/>
                <w:bCs/>
                <w:sz w:val="26"/>
                <w:szCs w:val="26"/>
                <w:rtl/>
              </w:rPr>
              <w:t>–</w:t>
            </w:r>
            <w:r w:rsidRPr="00D0001B">
              <w:rPr>
                <w:rFonts w:cs="David" w:hint="cs"/>
                <w:b/>
                <w:bCs/>
                <w:sz w:val="26"/>
                <w:szCs w:val="26"/>
                <w:rtl/>
              </w:rPr>
              <w:t xml:space="preserve"> כגון הגנה על המתלונן, ככל שננקטו</w:t>
            </w:r>
          </w:p>
        </w:tc>
        <w:tc>
          <w:tcPr>
            <w:tcW w:w="670" w:type="pct"/>
            <w:tcBorders>
              <w:top w:val="single" w:sz="4" w:space="0" w:color="auto"/>
              <w:left w:val="single" w:sz="4" w:space="0" w:color="auto"/>
              <w:bottom w:val="single" w:sz="4" w:space="0" w:color="auto"/>
              <w:right w:val="single" w:sz="4" w:space="0" w:color="auto"/>
            </w:tcBorders>
            <w:shd w:val="clear" w:color="auto" w:fill="auto"/>
          </w:tcPr>
          <w:p w:rsidR="00D0001B" w:rsidRPr="00D0001B" w:rsidRDefault="00D0001B" w:rsidP="00D0001B">
            <w:pPr>
              <w:rPr>
                <w:rFonts w:cs="David" w:hint="cs"/>
                <w:b/>
                <w:bCs/>
                <w:sz w:val="26"/>
                <w:szCs w:val="26"/>
                <w:rtl/>
              </w:rPr>
            </w:pPr>
            <w:r w:rsidRPr="00D0001B">
              <w:rPr>
                <w:rFonts w:cs="David" w:hint="cs"/>
                <w:b/>
                <w:bCs/>
                <w:sz w:val="26"/>
                <w:szCs w:val="26"/>
                <w:rtl/>
              </w:rPr>
              <w:t>המלצת האחראי</w:t>
            </w:r>
          </w:p>
        </w:tc>
        <w:tc>
          <w:tcPr>
            <w:tcW w:w="383" w:type="pct"/>
            <w:tcBorders>
              <w:top w:val="single" w:sz="4" w:space="0" w:color="auto"/>
              <w:left w:val="single" w:sz="4" w:space="0" w:color="auto"/>
              <w:bottom w:val="single" w:sz="4" w:space="0" w:color="auto"/>
              <w:right w:val="single" w:sz="4" w:space="0" w:color="auto"/>
            </w:tcBorders>
          </w:tcPr>
          <w:p w:rsidR="00D0001B" w:rsidRPr="00D0001B" w:rsidRDefault="00D0001B" w:rsidP="00D0001B">
            <w:pPr>
              <w:spacing w:after="0"/>
              <w:rPr>
                <w:rFonts w:cs="David" w:hint="cs"/>
                <w:b/>
                <w:bCs/>
                <w:sz w:val="26"/>
                <w:szCs w:val="26"/>
                <w:rtl/>
              </w:rPr>
            </w:pPr>
            <w:r w:rsidRPr="00D0001B">
              <w:rPr>
                <w:rFonts w:cs="David" w:hint="cs"/>
                <w:b/>
                <w:bCs/>
                <w:sz w:val="26"/>
                <w:szCs w:val="26"/>
                <w:rtl/>
              </w:rPr>
              <w:t>החלטת המוסד</w:t>
            </w:r>
          </w:p>
        </w:tc>
        <w:tc>
          <w:tcPr>
            <w:tcW w:w="622" w:type="pct"/>
            <w:tcBorders>
              <w:top w:val="single" w:sz="4" w:space="0" w:color="auto"/>
              <w:left w:val="single" w:sz="4" w:space="0" w:color="auto"/>
              <w:bottom w:val="single" w:sz="4" w:space="0" w:color="auto"/>
              <w:right w:val="single" w:sz="4" w:space="0" w:color="auto"/>
            </w:tcBorders>
          </w:tcPr>
          <w:p w:rsidR="00D0001B" w:rsidRPr="00D0001B" w:rsidRDefault="00D0001B" w:rsidP="00D0001B">
            <w:pPr>
              <w:spacing w:after="0"/>
              <w:rPr>
                <w:rFonts w:cs="David"/>
                <w:b/>
                <w:bCs/>
                <w:sz w:val="26"/>
                <w:szCs w:val="26"/>
                <w:rtl/>
              </w:rPr>
            </w:pPr>
            <w:r w:rsidRPr="00D0001B">
              <w:rPr>
                <w:rFonts w:cs="David" w:hint="cs"/>
                <w:b/>
                <w:bCs/>
                <w:sz w:val="26"/>
                <w:szCs w:val="26"/>
                <w:rtl/>
              </w:rPr>
              <w:t>החלטת הגוף המשמעתי/</w:t>
            </w:r>
          </w:p>
          <w:p w:rsidR="00D0001B" w:rsidRPr="00D0001B" w:rsidRDefault="00D0001B" w:rsidP="00D0001B">
            <w:pPr>
              <w:spacing w:after="0"/>
              <w:rPr>
                <w:rFonts w:cs="David" w:hint="cs"/>
                <w:b/>
                <w:bCs/>
                <w:sz w:val="26"/>
                <w:szCs w:val="26"/>
                <w:rtl/>
              </w:rPr>
            </w:pPr>
            <w:r w:rsidRPr="00D0001B">
              <w:rPr>
                <w:rFonts w:cs="David" w:hint="cs"/>
                <w:b/>
                <w:bCs/>
                <w:sz w:val="26"/>
                <w:szCs w:val="26"/>
                <w:rtl/>
              </w:rPr>
              <w:t>עונש, ככל שננקטו הליכי משמעת</w:t>
            </w:r>
          </w:p>
        </w:tc>
      </w:tr>
      <w:tr w:rsidR="00D0001B" w:rsidRPr="002E7449" w:rsidTr="00D0001B">
        <w:tc>
          <w:tcPr>
            <w:tcW w:w="737" w:type="pct"/>
            <w:shd w:val="clear" w:color="auto" w:fill="auto"/>
          </w:tcPr>
          <w:p w:rsidR="002C3BE7" w:rsidRPr="002E7449" w:rsidRDefault="002C3BE7" w:rsidP="004A6DD2">
            <w:pPr>
              <w:rPr>
                <w:rFonts w:cs="David" w:hint="cs"/>
                <w:sz w:val="26"/>
                <w:szCs w:val="26"/>
                <w:rtl/>
              </w:rPr>
            </w:pPr>
            <w:r>
              <w:rPr>
                <w:rFonts w:cs="David" w:hint="cs"/>
                <w:sz w:val="26"/>
                <w:szCs w:val="26"/>
                <w:rtl/>
              </w:rPr>
              <w:t xml:space="preserve">חברת סגל </w:t>
            </w:r>
            <w:r w:rsidR="004A6DD2">
              <w:rPr>
                <w:rFonts w:cs="David" w:hint="cs"/>
                <w:sz w:val="26"/>
                <w:szCs w:val="26"/>
                <w:rtl/>
              </w:rPr>
              <w:t>העבירה</w:t>
            </w:r>
            <w:r>
              <w:rPr>
                <w:rFonts w:cs="David" w:hint="cs"/>
                <w:sz w:val="26"/>
                <w:szCs w:val="26"/>
                <w:rtl/>
              </w:rPr>
              <w:t xml:space="preserve"> אינפורמציה לממונה על מניעת הטרדה מינית </w:t>
            </w:r>
            <w:r w:rsidR="004A6DD2">
              <w:rPr>
                <w:rFonts w:cs="David" w:hint="cs"/>
                <w:sz w:val="26"/>
                <w:szCs w:val="26"/>
                <w:rtl/>
              </w:rPr>
              <w:t>לגבי סטודנטית ש</w:t>
            </w:r>
            <w:r>
              <w:rPr>
                <w:rFonts w:cs="David" w:hint="cs"/>
                <w:sz w:val="26"/>
                <w:szCs w:val="26"/>
                <w:rtl/>
              </w:rPr>
              <w:t>סיפרה לה על אירוע טראומטי שעבר</w:t>
            </w:r>
          </w:p>
        </w:tc>
        <w:tc>
          <w:tcPr>
            <w:tcW w:w="768" w:type="pct"/>
          </w:tcPr>
          <w:p w:rsidR="002C3BE7" w:rsidRPr="002E7449" w:rsidRDefault="002C3BE7" w:rsidP="00BE7559">
            <w:pPr>
              <w:rPr>
                <w:rFonts w:cs="David" w:hint="cs"/>
                <w:sz w:val="26"/>
                <w:szCs w:val="26"/>
                <w:rtl/>
              </w:rPr>
            </w:pPr>
            <w:r>
              <w:rPr>
                <w:rFonts w:cs="David" w:hint="cs"/>
                <w:sz w:val="26"/>
                <w:szCs w:val="26"/>
                <w:rtl/>
              </w:rPr>
              <w:t xml:space="preserve">סטודנטית סיפרה על אירוע בו במהלך מסיבה, ככל הנראה שמו לה סם במשקה, דבר אשר גרם לכך שלא זוכרת חלקים שלמים ממה שאירע. </w:t>
            </w:r>
            <w:proofErr w:type="spellStart"/>
            <w:r>
              <w:rPr>
                <w:rFonts w:cs="David" w:hint="cs"/>
                <w:sz w:val="26"/>
                <w:szCs w:val="26"/>
                <w:rtl/>
              </w:rPr>
              <w:t>הזכרון</w:t>
            </w:r>
            <w:proofErr w:type="spellEnd"/>
            <w:r>
              <w:rPr>
                <w:rFonts w:cs="David" w:hint="cs"/>
                <w:sz w:val="26"/>
                <w:szCs w:val="26"/>
                <w:rtl/>
              </w:rPr>
              <w:t xml:space="preserve"> הבא שמופיע הוא הימצאותה עם בחורה נוספת במהלך אקט מיני. יש לציין שאף אחד מהמעורבים הנוספים אינו סטודנט במכללה.</w:t>
            </w:r>
          </w:p>
        </w:tc>
        <w:tc>
          <w:tcPr>
            <w:tcW w:w="477" w:type="pct"/>
            <w:shd w:val="clear" w:color="auto" w:fill="auto"/>
          </w:tcPr>
          <w:p w:rsidR="002C3BE7" w:rsidRPr="002E7449" w:rsidRDefault="002C3BE7" w:rsidP="00BE7559">
            <w:pPr>
              <w:rPr>
                <w:rFonts w:cs="David" w:hint="cs"/>
                <w:sz w:val="26"/>
                <w:szCs w:val="26"/>
                <w:rtl/>
              </w:rPr>
            </w:pPr>
            <w:r>
              <w:rPr>
                <w:rFonts w:cs="David" w:hint="cs"/>
                <w:sz w:val="26"/>
                <w:szCs w:val="26"/>
                <w:rtl/>
              </w:rPr>
              <w:t>19.8.18</w:t>
            </w:r>
          </w:p>
        </w:tc>
        <w:tc>
          <w:tcPr>
            <w:tcW w:w="479" w:type="pct"/>
          </w:tcPr>
          <w:p w:rsidR="002C3BE7" w:rsidRDefault="002C3BE7" w:rsidP="00BE7559">
            <w:pPr>
              <w:rPr>
                <w:rFonts w:cs="David" w:hint="cs"/>
                <w:sz w:val="26"/>
                <w:szCs w:val="26"/>
                <w:rtl/>
              </w:rPr>
            </w:pPr>
            <w:r>
              <w:rPr>
                <w:rFonts w:cs="David" w:hint="cs"/>
                <w:sz w:val="26"/>
                <w:szCs w:val="26"/>
                <w:rtl/>
              </w:rPr>
              <w:t>22.8.18</w:t>
            </w:r>
          </w:p>
          <w:p w:rsidR="002C3BE7" w:rsidRPr="002E7449" w:rsidRDefault="002C3BE7" w:rsidP="00BE7559">
            <w:pPr>
              <w:rPr>
                <w:rFonts w:cs="David" w:hint="cs"/>
                <w:sz w:val="26"/>
                <w:szCs w:val="26"/>
                <w:rtl/>
              </w:rPr>
            </w:pPr>
          </w:p>
        </w:tc>
        <w:tc>
          <w:tcPr>
            <w:tcW w:w="864" w:type="pct"/>
            <w:shd w:val="clear" w:color="auto" w:fill="auto"/>
          </w:tcPr>
          <w:p w:rsidR="002C3BE7" w:rsidRPr="002E7449" w:rsidRDefault="00DF2442" w:rsidP="00BA4D15">
            <w:pPr>
              <w:rPr>
                <w:rFonts w:cs="David" w:hint="cs"/>
                <w:sz w:val="26"/>
                <w:szCs w:val="26"/>
                <w:rtl/>
              </w:rPr>
            </w:pPr>
            <w:r>
              <w:rPr>
                <w:rFonts w:cs="David" w:hint="cs"/>
                <w:sz w:val="26"/>
                <w:szCs w:val="26"/>
                <w:rtl/>
              </w:rPr>
              <w:t>הממונה על מניעת הטרדה מינית נפגשה עם הסטודנטית. הממונה יידעה אותה באשר לאפשרות לפנות למשטרה אך הסטודנטית בחרה שלא לעשות כן בשלב זה. מאחר ויתר המעורבים אינם סטודנטים במכללה, לא היה מקום להמשך בירור.</w:t>
            </w:r>
          </w:p>
        </w:tc>
        <w:tc>
          <w:tcPr>
            <w:tcW w:w="670" w:type="pct"/>
            <w:shd w:val="clear" w:color="auto" w:fill="auto"/>
          </w:tcPr>
          <w:p w:rsidR="002C3BE7" w:rsidRPr="00BA4D15" w:rsidRDefault="00DF2442" w:rsidP="00BA4D15">
            <w:pPr>
              <w:rPr>
                <w:rFonts w:cs="David" w:hint="cs"/>
                <w:sz w:val="26"/>
                <w:szCs w:val="26"/>
                <w:rtl/>
              </w:rPr>
            </w:pPr>
            <w:r>
              <w:rPr>
                <w:rFonts w:cs="David" w:hint="cs"/>
                <w:sz w:val="26"/>
                <w:szCs w:val="26"/>
                <w:rtl/>
              </w:rPr>
              <w:t>לנוכח החוויה הקשה שתיארה הסטודנטית, הממונה המליצה לה לפנות לקבלת ייעוץ פסיכולוגי במסגרת המכללה.</w:t>
            </w:r>
          </w:p>
        </w:tc>
        <w:tc>
          <w:tcPr>
            <w:tcW w:w="383" w:type="pct"/>
          </w:tcPr>
          <w:p w:rsidR="002C3BE7" w:rsidRPr="002E7449" w:rsidRDefault="002C3BE7" w:rsidP="003F4241">
            <w:pPr>
              <w:ind w:right="2268"/>
              <w:rPr>
                <w:rFonts w:cs="David" w:hint="cs"/>
                <w:sz w:val="26"/>
                <w:szCs w:val="26"/>
                <w:rtl/>
              </w:rPr>
            </w:pPr>
          </w:p>
        </w:tc>
        <w:tc>
          <w:tcPr>
            <w:tcW w:w="622" w:type="pct"/>
          </w:tcPr>
          <w:p w:rsidR="002C3BE7" w:rsidRPr="002E7449" w:rsidRDefault="002C3BE7" w:rsidP="003F4241">
            <w:pPr>
              <w:ind w:right="2268"/>
              <w:rPr>
                <w:rFonts w:cs="David" w:hint="cs"/>
                <w:sz w:val="26"/>
                <w:szCs w:val="26"/>
                <w:rtl/>
              </w:rPr>
            </w:pPr>
          </w:p>
        </w:tc>
      </w:tr>
    </w:tbl>
    <w:p w:rsidR="00747DFB" w:rsidRPr="0070031C" w:rsidRDefault="00747DFB" w:rsidP="00B050AF">
      <w:pPr>
        <w:tabs>
          <w:tab w:val="left" w:pos="3445"/>
        </w:tabs>
        <w:rPr>
          <w:rFonts w:cs="David" w:hint="cs"/>
          <w:sz w:val="26"/>
          <w:szCs w:val="26"/>
          <w:rtl/>
        </w:rPr>
      </w:pPr>
    </w:p>
    <w:sectPr w:rsidR="00747DFB" w:rsidRPr="0070031C" w:rsidSect="00BE7559">
      <w:pgSz w:w="16838" w:h="11906" w:orient="landscape"/>
      <w:pgMar w:top="1841" w:right="720" w:bottom="1985"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BEC" w:rsidRDefault="001E1BEC" w:rsidP="00F122BE">
      <w:r>
        <w:separator/>
      </w:r>
    </w:p>
  </w:endnote>
  <w:endnote w:type="continuationSeparator" w:id="0">
    <w:p w:rsidR="001E1BEC" w:rsidRDefault="001E1BEC" w:rsidP="00F1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BEC" w:rsidRDefault="001E1BEC" w:rsidP="00F122BE">
      <w:r>
        <w:separator/>
      </w:r>
    </w:p>
  </w:footnote>
  <w:footnote w:type="continuationSeparator" w:id="0">
    <w:p w:rsidR="001E1BEC" w:rsidRDefault="001E1BEC" w:rsidP="00F12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0C" w:rsidRPr="0070031C" w:rsidRDefault="00B5340C" w:rsidP="00B5340C">
    <w:pPr>
      <w:ind w:left="-1062" w:right="-1199"/>
      <w:jc w:val="center"/>
      <w:rPr>
        <w:rFonts w:ascii="Arial" w:hAnsi="Arial" w:cs="David" w:hint="cs"/>
        <w:b/>
        <w:bCs/>
        <w:color w:val="000080"/>
        <w:sz w:val="26"/>
        <w:szCs w:val="26"/>
        <w:rtl/>
      </w:rPr>
    </w:pPr>
    <w:r w:rsidRPr="0070031C">
      <w:rPr>
        <w:rFonts w:ascii="Arial" w:hAnsi="Arial" w:cs="David"/>
        <w:sz w:val="26"/>
        <w:szCs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6.5pt">
          <v:imagedata r:id="rId1" o:title="semelKnesset"/>
        </v:shape>
      </w:pict>
    </w:r>
  </w:p>
  <w:p w:rsidR="00B5340C" w:rsidRPr="0070031C" w:rsidRDefault="00B5340C" w:rsidP="00B5340C">
    <w:pPr>
      <w:ind w:left="-1062" w:right="-1080"/>
      <w:jc w:val="center"/>
      <w:rPr>
        <w:rFonts w:cs="David" w:hint="cs"/>
        <w:sz w:val="26"/>
        <w:szCs w:val="26"/>
        <w:rtl/>
      </w:rPr>
    </w:pPr>
    <w:r w:rsidRPr="0070031C">
      <w:rPr>
        <w:rFonts w:ascii="Arial" w:hAnsi="Arial" w:cs="David" w:hint="cs"/>
        <w:b/>
        <w:bCs/>
        <w:color w:val="000080"/>
        <w:sz w:val="26"/>
        <w:szCs w:val="26"/>
        <w:rtl/>
      </w:rPr>
      <w:t xml:space="preserve">  </w:t>
    </w:r>
    <w:r w:rsidRPr="0070031C">
      <w:rPr>
        <w:rFonts w:ascii="Arial" w:hAnsi="Arial" w:cs="David"/>
        <w:b/>
        <w:bCs/>
        <w:color w:val="000080"/>
        <w:sz w:val="26"/>
        <w:szCs w:val="26"/>
        <w:rtl/>
      </w:rPr>
      <w:t>הכנסת</w:t>
    </w:r>
  </w:p>
  <w:p w:rsidR="00B5340C" w:rsidRPr="0070031C" w:rsidRDefault="00B5340C" w:rsidP="00B5340C">
    <w:pPr>
      <w:jc w:val="center"/>
      <w:rPr>
        <w:rFonts w:cs="David" w:hint="cs"/>
        <w:sz w:val="26"/>
        <w:szCs w:val="26"/>
        <w:rtl/>
      </w:rPr>
    </w:pPr>
    <w:r w:rsidRPr="0070031C">
      <w:rPr>
        <w:rFonts w:ascii="Arial" w:hAnsi="Arial" w:cs="David" w:hint="cs"/>
        <w:b/>
        <w:bCs/>
        <w:color w:val="000080"/>
        <w:sz w:val="26"/>
        <w:szCs w:val="26"/>
        <w:rtl/>
      </w:rPr>
      <w:t>הוועדה לקידום מעמד האישה ולשוויון מגדרי</w:t>
    </w:r>
  </w:p>
  <w:p w:rsidR="00B5340C" w:rsidRDefault="00B5340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515"/>
    <w:multiLevelType w:val="hybridMultilevel"/>
    <w:tmpl w:val="90FCA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4695"/>
    <w:multiLevelType w:val="hybridMultilevel"/>
    <w:tmpl w:val="17EC1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E40AF"/>
    <w:multiLevelType w:val="hybridMultilevel"/>
    <w:tmpl w:val="D012F3D8"/>
    <w:lvl w:ilvl="0" w:tplc="43A0E806">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23008D"/>
    <w:multiLevelType w:val="hybridMultilevel"/>
    <w:tmpl w:val="80580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571FB"/>
    <w:multiLevelType w:val="hybridMultilevel"/>
    <w:tmpl w:val="0932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838CA"/>
    <w:multiLevelType w:val="hybridMultilevel"/>
    <w:tmpl w:val="2BB88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625580">
    <w:abstractNumId w:val="2"/>
  </w:num>
  <w:num w:numId="2" w16cid:durableId="396975650">
    <w:abstractNumId w:val="5"/>
  </w:num>
  <w:num w:numId="3" w16cid:durableId="358942395">
    <w:abstractNumId w:val="3"/>
  </w:num>
  <w:num w:numId="4" w16cid:durableId="1712921174">
    <w:abstractNumId w:val="1"/>
  </w:num>
  <w:num w:numId="5" w16cid:durableId="389577664">
    <w:abstractNumId w:val="0"/>
  </w:num>
  <w:num w:numId="6" w16cid:durableId="1355106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4BAD"/>
    <w:rsid w:val="0000409A"/>
    <w:rsid w:val="00034716"/>
    <w:rsid w:val="00061A42"/>
    <w:rsid w:val="00071CA6"/>
    <w:rsid w:val="00074E0C"/>
    <w:rsid w:val="000D0D94"/>
    <w:rsid w:val="000F58D5"/>
    <w:rsid w:val="00101B0C"/>
    <w:rsid w:val="001152FE"/>
    <w:rsid w:val="0018031E"/>
    <w:rsid w:val="001B2432"/>
    <w:rsid w:val="001B247C"/>
    <w:rsid w:val="001C09D3"/>
    <w:rsid w:val="001D36AD"/>
    <w:rsid w:val="001E1BEC"/>
    <w:rsid w:val="00212A96"/>
    <w:rsid w:val="002161BC"/>
    <w:rsid w:val="002278B0"/>
    <w:rsid w:val="002414AC"/>
    <w:rsid w:val="00241A58"/>
    <w:rsid w:val="00251BD2"/>
    <w:rsid w:val="002717DB"/>
    <w:rsid w:val="002A20DC"/>
    <w:rsid w:val="002B256A"/>
    <w:rsid w:val="002C3BE7"/>
    <w:rsid w:val="002E7449"/>
    <w:rsid w:val="00324BAD"/>
    <w:rsid w:val="00375CF3"/>
    <w:rsid w:val="003D2229"/>
    <w:rsid w:val="003E5316"/>
    <w:rsid w:val="003F4241"/>
    <w:rsid w:val="00423D75"/>
    <w:rsid w:val="00455F7C"/>
    <w:rsid w:val="00463C9B"/>
    <w:rsid w:val="004644EF"/>
    <w:rsid w:val="004A6DD2"/>
    <w:rsid w:val="004B45BC"/>
    <w:rsid w:val="004C04E2"/>
    <w:rsid w:val="004D595F"/>
    <w:rsid w:val="0052005F"/>
    <w:rsid w:val="005356D2"/>
    <w:rsid w:val="00572A4D"/>
    <w:rsid w:val="00575A24"/>
    <w:rsid w:val="005F0053"/>
    <w:rsid w:val="005F0DBB"/>
    <w:rsid w:val="0062546A"/>
    <w:rsid w:val="006513E6"/>
    <w:rsid w:val="006549C9"/>
    <w:rsid w:val="006B049D"/>
    <w:rsid w:val="006B77A3"/>
    <w:rsid w:val="006C37EE"/>
    <w:rsid w:val="006E2DA2"/>
    <w:rsid w:val="006F2A5D"/>
    <w:rsid w:val="0070031C"/>
    <w:rsid w:val="0074114B"/>
    <w:rsid w:val="0074396D"/>
    <w:rsid w:val="00747DFB"/>
    <w:rsid w:val="00762BEA"/>
    <w:rsid w:val="007C077D"/>
    <w:rsid w:val="007D6849"/>
    <w:rsid w:val="007E7048"/>
    <w:rsid w:val="007F360C"/>
    <w:rsid w:val="0084386F"/>
    <w:rsid w:val="0086140A"/>
    <w:rsid w:val="00871544"/>
    <w:rsid w:val="008D2DF3"/>
    <w:rsid w:val="009022CB"/>
    <w:rsid w:val="009213DD"/>
    <w:rsid w:val="00945E88"/>
    <w:rsid w:val="00947804"/>
    <w:rsid w:val="0095497C"/>
    <w:rsid w:val="0096624F"/>
    <w:rsid w:val="009C1E92"/>
    <w:rsid w:val="009D75B0"/>
    <w:rsid w:val="009E54AB"/>
    <w:rsid w:val="009E75E8"/>
    <w:rsid w:val="00A13B1E"/>
    <w:rsid w:val="00A2692F"/>
    <w:rsid w:val="00A412DE"/>
    <w:rsid w:val="00A5198A"/>
    <w:rsid w:val="00B050AF"/>
    <w:rsid w:val="00B441CA"/>
    <w:rsid w:val="00B5340C"/>
    <w:rsid w:val="00B93C6F"/>
    <w:rsid w:val="00BA4D15"/>
    <w:rsid w:val="00BA55B2"/>
    <w:rsid w:val="00BB04C0"/>
    <w:rsid w:val="00BC138A"/>
    <w:rsid w:val="00BC362C"/>
    <w:rsid w:val="00BD457E"/>
    <w:rsid w:val="00BE7559"/>
    <w:rsid w:val="00BF2529"/>
    <w:rsid w:val="00BF4D96"/>
    <w:rsid w:val="00C046F3"/>
    <w:rsid w:val="00C102FD"/>
    <w:rsid w:val="00C164AB"/>
    <w:rsid w:val="00C17833"/>
    <w:rsid w:val="00C26F44"/>
    <w:rsid w:val="00C37616"/>
    <w:rsid w:val="00C477DF"/>
    <w:rsid w:val="00C5451F"/>
    <w:rsid w:val="00C86D06"/>
    <w:rsid w:val="00CC060D"/>
    <w:rsid w:val="00CF1394"/>
    <w:rsid w:val="00CF41C7"/>
    <w:rsid w:val="00D0001B"/>
    <w:rsid w:val="00D0508C"/>
    <w:rsid w:val="00D15485"/>
    <w:rsid w:val="00D53975"/>
    <w:rsid w:val="00D55EE4"/>
    <w:rsid w:val="00D63208"/>
    <w:rsid w:val="00D7354D"/>
    <w:rsid w:val="00DA41CA"/>
    <w:rsid w:val="00DA50B3"/>
    <w:rsid w:val="00DD007E"/>
    <w:rsid w:val="00DF2442"/>
    <w:rsid w:val="00E22737"/>
    <w:rsid w:val="00E25590"/>
    <w:rsid w:val="00EA3BB4"/>
    <w:rsid w:val="00EB4B96"/>
    <w:rsid w:val="00EC1610"/>
    <w:rsid w:val="00EE5DEF"/>
    <w:rsid w:val="00EF79C7"/>
    <w:rsid w:val="00F122BE"/>
    <w:rsid w:val="00F910F2"/>
    <w:rsid w:val="00FC5398"/>
    <w:rsid w:val="00FD55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9B205FF-577D-4B80-A143-FB435700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IL" w:eastAsia="en-IL" w:bidi="he-IL"/>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007E"/>
    <w:pPr>
      <w:bidi/>
      <w:spacing w:after="160" w:line="259" w:lineRule="auto"/>
    </w:pPr>
    <w:rPr>
      <w:sz w:val="22"/>
      <w:szCs w:val="22"/>
      <w:lang w:val="en-US" w:eastAsia="en-US"/>
    </w:rPr>
  </w:style>
  <w:style w:type="paragraph" w:styleId="1">
    <w:name w:val="heading 1"/>
    <w:basedOn w:val="a"/>
    <w:next w:val="a"/>
    <w:link w:val="10"/>
    <w:uiPriority w:val="9"/>
    <w:qFormat/>
    <w:rsid w:val="00DD007E"/>
    <w:pPr>
      <w:keepNext/>
      <w:keepLines/>
      <w:bidi w:val="0"/>
      <w:spacing w:before="400" w:after="40" w:line="240" w:lineRule="auto"/>
      <w:outlineLvl w:val="0"/>
    </w:pPr>
    <w:rPr>
      <w:rFonts w:ascii="Calibri Light" w:eastAsia="SimSun" w:hAnsi="Calibri Light" w:cs="Times New Roman"/>
      <w:color w:val="1F4E79"/>
      <w:sz w:val="36"/>
      <w:szCs w:val="36"/>
    </w:rPr>
  </w:style>
  <w:style w:type="paragraph" w:styleId="2">
    <w:name w:val="heading 2"/>
    <w:basedOn w:val="a"/>
    <w:next w:val="a"/>
    <w:link w:val="20"/>
    <w:uiPriority w:val="9"/>
    <w:semiHidden/>
    <w:unhideWhenUsed/>
    <w:qFormat/>
    <w:rsid w:val="00DD007E"/>
    <w:pPr>
      <w:keepNext/>
      <w:keepLines/>
      <w:bidi w:val="0"/>
      <w:spacing w:before="40" w:after="0" w:line="240" w:lineRule="auto"/>
      <w:outlineLvl w:val="1"/>
    </w:pPr>
    <w:rPr>
      <w:rFonts w:ascii="Calibri Light" w:eastAsia="SimSun" w:hAnsi="Calibri Light" w:cs="Times New Roman"/>
      <w:color w:val="2E74B5"/>
      <w:sz w:val="32"/>
      <w:szCs w:val="32"/>
    </w:rPr>
  </w:style>
  <w:style w:type="paragraph" w:styleId="3">
    <w:name w:val="heading 3"/>
    <w:basedOn w:val="a"/>
    <w:next w:val="a"/>
    <w:link w:val="30"/>
    <w:uiPriority w:val="9"/>
    <w:semiHidden/>
    <w:unhideWhenUsed/>
    <w:qFormat/>
    <w:rsid w:val="00DD007E"/>
    <w:pPr>
      <w:keepNext/>
      <w:keepLines/>
      <w:bidi w:val="0"/>
      <w:spacing w:before="40" w:after="0" w:line="240" w:lineRule="auto"/>
      <w:outlineLvl w:val="2"/>
    </w:pPr>
    <w:rPr>
      <w:rFonts w:ascii="Calibri Light" w:eastAsia="SimSun" w:hAnsi="Calibri Light" w:cs="Times New Roman"/>
      <w:color w:val="2E74B5"/>
      <w:sz w:val="28"/>
      <w:szCs w:val="28"/>
    </w:rPr>
  </w:style>
  <w:style w:type="paragraph" w:styleId="4">
    <w:name w:val="heading 4"/>
    <w:basedOn w:val="a"/>
    <w:next w:val="a"/>
    <w:link w:val="40"/>
    <w:uiPriority w:val="9"/>
    <w:semiHidden/>
    <w:unhideWhenUsed/>
    <w:qFormat/>
    <w:rsid w:val="00DD007E"/>
    <w:pPr>
      <w:keepNext/>
      <w:keepLines/>
      <w:bidi w:val="0"/>
      <w:spacing w:before="40" w:after="0"/>
      <w:outlineLvl w:val="3"/>
    </w:pPr>
    <w:rPr>
      <w:rFonts w:ascii="Calibri Light" w:eastAsia="SimSun" w:hAnsi="Calibri Light" w:cs="Times New Roman"/>
      <w:color w:val="2E74B5"/>
      <w:sz w:val="24"/>
      <w:szCs w:val="24"/>
    </w:rPr>
  </w:style>
  <w:style w:type="paragraph" w:styleId="5">
    <w:name w:val="heading 5"/>
    <w:basedOn w:val="a"/>
    <w:next w:val="a"/>
    <w:link w:val="50"/>
    <w:uiPriority w:val="9"/>
    <w:semiHidden/>
    <w:unhideWhenUsed/>
    <w:qFormat/>
    <w:rsid w:val="00DD007E"/>
    <w:pPr>
      <w:keepNext/>
      <w:keepLines/>
      <w:bidi w:val="0"/>
      <w:spacing w:before="40" w:after="0"/>
      <w:outlineLvl w:val="4"/>
    </w:pPr>
    <w:rPr>
      <w:rFonts w:ascii="Calibri Light" w:eastAsia="SimSun" w:hAnsi="Calibri Light" w:cs="Times New Roman"/>
      <w:caps/>
      <w:color w:val="2E74B5"/>
    </w:rPr>
  </w:style>
  <w:style w:type="paragraph" w:styleId="6">
    <w:name w:val="heading 6"/>
    <w:basedOn w:val="a"/>
    <w:next w:val="a"/>
    <w:link w:val="60"/>
    <w:uiPriority w:val="9"/>
    <w:semiHidden/>
    <w:unhideWhenUsed/>
    <w:qFormat/>
    <w:rsid w:val="00DD007E"/>
    <w:pPr>
      <w:keepNext/>
      <w:keepLines/>
      <w:bidi w:val="0"/>
      <w:spacing w:before="40" w:after="0"/>
      <w:outlineLvl w:val="5"/>
    </w:pPr>
    <w:rPr>
      <w:rFonts w:ascii="Calibri Light" w:eastAsia="SimSun" w:hAnsi="Calibri Light" w:cs="Times New Roman"/>
      <w:i/>
      <w:iCs/>
      <w:caps/>
      <w:color w:val="1F4E79"/>
    </w:rPr>
  </w:style>
  <w:style w:type="paragraph" w:styleId="7">
    <w:name w:val="heading 7"/>
    <w:basedOn w:val="a"/>
    <w:next w:val="a"/>
    <w:link w:val="70"/>
    <w:uiPriority w:val="9"/>
    <w:semiHidden/>
    <w:unhideWhenUsed/>
    <w:qFormat/>
    <w:rsid w:val="00DD007E"/>
    <w:pPr>
      <w:keepNext/>
      <w:keepLines/>
      <w:bidi w:val="0"/>
      <w:spacing w:before="40" w:after="0"/>
      <w:outlineLvl w:val="6"/>
    </w:pPr>
    <w:rPr>
      <w:rFonts w:ascii="Calibri Light" w:eastAsia="SimSun" w:hAnsi="Calibri Light" w:cs="Times New Roman"/>
      <w:b/>
      <w:bCs/>
      <w:color w:val="1F4E79"/>
    </w:rPr>
  </w:style>
  <w:style w:type="paragraph" w:styleId="8">
    <w:name w:val="heading 8"/>
    <w:basedOn w:val="a"/>
    <w:next w:val="a"/>
    <w:link w:val="80"/>
    <w:uiPriority w:val="9"/>
    <w:semiHidden/>
    <w:unhideWhenUsed/>
    <w:qFormat/>
    <w:rsid w:val="00DD007E"/>
    <w:pPr>
      <w:keepNext/>
      <w:keepLines/>
      <w:bidi w:val="0"/>
      <w:spacing w:before="40" w:after="0"/>
      <w:outlineLvl w:val="7"/>
    </w:pPr>
    <w:rPr>
      <w:rFonts w:ascii="Calibri Light" w:eastAsia="SimSun" w:hAnsi="Calibri Light" w:cs="Times New Roman"/>
      <w:b/>
      <w:bCs/>
      <w:i/>
      <w:iCs/>
      <w:color w:val="1F4E79"/>
    </w:rPr>
  </w:style>
  <w:style w:type="paragraph" w:styleId="9">
    <w:name w:val="heading 9"/>
    <w:basedOn w:val="a"/>
    <w:next w:val="a"/>
    <w:link w:val="90"/>
    <w:uiPriority w:val="9"/>
    <w:semiHidden/>
    <w:unhideWhenUsed/>
    <w:qFormat/>
    <w:rsid w:val="00DD007E"/>
    <w:pPr>
      <w:keepNext/>
      <w:keepLines/>
      <w:bidi w:val="0"/>
      <w:spacing w:before="40" w:after="0"/>
      <w:outlineLvl w:val="8"/>
    </w:pPr>
    <w:rPr>
      <w:rFonts w:ascii="Calibri Light" w:eastAsia="SimSun" w:hAnsi="Calibri Light" w:cs="Times New Roman"/>
      <w:i/>
      <w:iCs/>
      <w:color w:val="1F4E7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a4"/>
    <w:rsid w:val="00324BAD"/>
    <w:pPr>
      <w:tabs>
        <w:tab w:val="center" w:pos="4153"/>
        <w:tab w:val="right" w:pos="8306"/>
      </w:tabs>
    </w:pPr>
    <w:rPr>
      <w:rFonts w:cs="David"/>
      <w:noProof/>
    </w:rPr>
  </w:style>
  <w:style w:type="paragraph" w:styleId="a5">
    <w:name w:val="header"/>
    <w:basedOn w:val="a"/>
    <w:link w:val="a6"/>
    <w:rsid w:val="00F122BE"/>
    <w:pPr>
      <w:tabs>
        <w:tab w:val="center" w:pos="4153"/>
        <w:tab w:val="right" w:pos="8306"/>
      </w:tabs>
    </w:pPr>
  </w:style>
  <w:style w:type="character" w:customStyle="1" w:styleId="a6">
    <w:name w:val="כותרת עליונה תו"/>
    <w:link w:val="a5"/>
    <w:rsid w:val="00F122BE"/>
    <w:rPr>
      <w:sz w:val="24"/>
      <w:szCs w:val="24"/>
      <w:lang w:eastAsia="he-IL"/>
    </w:rPr>
  </w:style>
  <w:style w:type="character" w:styleId="Hyperlink">
    <w:name w:val="Hyperlink"/>
    <w:rsid w:val="00F122BE"/>
    <w:rPr>
      <w:color w:val="0000FF"/>
      <w:u w:val="single"/>
    </w:rPr>
  </w:style>
  <w:style w:type="character" w:customStyle="1" w:styleId="a4">
    <w:name w:val="כותרת תחתונה תו"/>
    <w:link w:val="a3"/>
    <w:rsid w:val="00747DFB"/>
    <w:rPr>
      <w:rFonts w:cs="David"/>
      <w:noProof/>
      <w:sz w:val="24"/>
      <w:szCs w:val="24"/>
      <w:lang w:eastAsia="he-IL"/>
    </w:rPr>
  </w:style>
  <w:style w:type="table" w:styleId="a7">
    <w:name w:val="Table Grid"/>
    <w:basedOn w:val="a1"/>
    <w:rsid w:val="00D15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link w:val="1"/>
    <w:uiPriority w:val="9"/>
    <w:rsid w:val="00DD007E"/>
    <w:rPr>
      <w:rFonts w:ascii="Calibri Light" w:eastAsia="SimSun" w:hAnsi="Calibri Light" w:cs="Times New Roman"/>
      <w:color w:val="1F4E79"/>
      <w:sz w:val="36"/>
      <w:szCs w:val="36"/>
    </w:rPr>
  </w:style>
  <w:style w:type="character" w:customStyle="1" w:styleId="20">
    <w:name w:val="כותרת 2 תו"/>
    <w:link w:val="2"/>
    <w:uiPriority w:val="9"/>
    <w:semiHidden/>
    <w:rsid w:val="00DD007E"/>
    <w:rPr>
      <w:rFonts w:ascii="Calibri Light" w:eastAsia="SimSun" w:hAnsi="Calibri Light" w:cs="Times New Roman"/>
      <w:color w:val="2E74B5"/>
      <w:sz w:val="32"/>
      <w:szCs w:val="32"/>
    </w:rPr>
  </w:style>
  <w:style w:type="character" w:customStyle="1" w:styleId="30">
    <w:name w:val="כותרת 3 תו"/>
    <w:link w:val="3"/>
    <w:uiPriority w:val="9"/>
    <w:semiHidden/>
    <w:rsid w:val="00DD007E"/>
    <w:rPr>
      <w:rFonts w:ascii="Calibri Light" w:eastAsia="SimSun" w:hAnsi="Calibri Light" w:cs="Times New Roman"/>
      <w:color w:val="2E74B5"/>
      <w:sz w:val="28"/>
      <w:szCs w:val="28"/>
    </w:rPr>
  </w:style>
  <w:style w:type="character" w:customStyle="1" w:styleId="40">
    <w:name w:val="כותרת 4 תו"/>
    <w:link w:val="4"/>
    <w:uiPriority w:val="9"/>
    <w:semiHidden/>
    <w:rsid w:val="00DD007E"/>
    <w:rPr>
      <w:rFonts w:ascii="Calibri Light" w:eastAsia="SimSun" w:hAnsi="Calibri Light" w:cs="Times New Roman"/>
      <w:color w:val="2E74B5"/>
      <w:sz w:val="24"/>
      <w:szCs w:val="24"/>
    </w:rPr>
  </w:style>
  <w:style w:type="character" w:customStyle="1" w:styleId="50">
    <w:name w:val="כותרת 5 תו"/>
    <w:link w:val="5"/>
    <w:uiPriority w:val="9"/>
    <w:semiHidden/>
    <w:rsid w:val="00DD007E"/>
    <w:rPr>
      <w:rFonts w:ascii="Calibri Light" w:eastAsia="SimSun" w:hAnsi="Calibri Light" w:cs="Times New Roman"/>
      <w:caps/>
      <w:color w:val="2E74B5"/>
    </w:rPr>
  </w:style>
  <w:style w:type="character" w:customStyle="1" w:styleId="60">
    <w:name w:val="כותרת 6 תו"/>
    <w:link w:val="6"/>
    <w:uiPriority w:val="9"/>
    <w:semiHidden/>
    <w:rsid w:val="00DD007E"/>
    <w:rPr>
      <w:rFonts w:ascii="Calibri Light" w:eastAsia="SimSun" w:hAnsi="Calibri Light" w:cs="Times New Roman"/>
      <w:i/>
      <w:iCs/>
      <w:caps/>
      <w:color w:val="1F4E79"/>
    </w:rPr>
  </w:style>
  <w:style w:type="character" w:customStyle="1" w:styleId="70">
    <w:name w:val="כותרת 7 תו"/>
    <w:link w:val="7"/>
    <w:uiPriority w:val="9"/>
    <w:semiHidden/>
    <w:rsid w:val="00DD007E"/>
    <w:rPr>
      <w:rFonts w:ascii="Calibri Light" w:eastAsia="SimSun" w:hAnsi="Calibri Light" w:cs="Times New Roman"/>
      <w:b/>
      <w:bCs/>
      <w:color w:val="1F4E79"/>
    </w:rPr>
  </w:style>
  <w:style w:type="character" w:customStyle="1" w:styleId="80">
    <w:name w:val="כותרת 8 תו"/>
    <w:link w:val="8"/>
    <w:uiPriority w:val="9"/>
    <w:semiHidden/>
    <w:rsid w:val="00DD007E"/>
    <w:rPr>
      <w:rFonts w:ascii="Calibri Light" w:eastAsia="SimSun" w:hAnsi="Calibri Light" w:cs="Times New Roman"/>
      <w:b/>
      <w:bCs/>
      <w:i/>
      <w:iCs/>
      <w:color w:val="1F4E79"/>
    </w:rPr>
  </w:style>
  <w:style w:type="character" w:customStyle="1" w:styleId="90">
    <w:name w:val="כותרת 9 תו"/>
    <w:link w:val="9"/>
    <w:uiPriority w:val="9"/>
    <w:semiHidden/>
    <w:rsid w:val="00DD007E"/>
    <w:rPr>
      <w:rFonts w:ascii="Calibri Light" w:eastAsia="SimSun" w:hAnsi="Calibri Light" w:cs="Times New Roman"/>
      <w:i/>
      <w:iCs/>
      <w:color w:val="1F4E79"/>
    </w:rPr>
  </w:style>
  <w:style w:type="paragraph" w:styleId="a8">
    <w:name w:val="caption"/>
    <w:basedOn w:val="a"/>
    <w:next w:val="a"/>
    <w:uiPriority w:val="35"/>
    <w:semiHidden/>
    <w:unhideWhenUsed/>
    <w:qFormat/>
    <w:rsid w:val="00DD007E"/>
    <w:pPr>
      <w:bidi w:val="0"/>
      <w:spacing w:line="240" w:lineRule="auto"/>
    </w:pPr>
    <w:rPr>
      <w:b/>
      <w:bCs/>
      <w:smallCaps/>
      <w:color w:val="44546A"/>
    </w:rPr>
  </w:style>
  <w:style w:type="paragraph" w:styleId="a9">
    <w:name w:val="Title"/>
    <w:basedOn w:val="a"/>
    <w:next w:val="a"/>
    <w:link w:val="aa"/>
    <w:uiPriority w:val="10"/>
    <w:qFormat/>
    <w:rsid w:val="00DD007E"/>
    <w:pPr>
      <w:bidi w:val="0"/>
      <w:spacing w:after="0" w:line="204" w:lineRule="auto"/>
      <w:contextualSpacing/>
    </w:pPr>
    <w:rPr>
      <w:rFonts w:ascii="Calibri Light" w:eastAsia="SimSun" w:hAnsi="Calibri Light" w:cs="Times New Roman"/>
      <w:caps/>
      <w:color w:val="44546A"/>
      <w:spacing w:val="-15"/>
      <w:sz w:val="72"/>
      <w:szCs w:val="72"/>
    </w:rPr>
  </w:style>
  <w:style w:type="character" w:customStyle="1" w:styleId="aa">
    <w:name w:val="כותרת טקסט תו"/>
    <w:link w:val="a9"/>
    <w:uiPriority w:val="10"/>
    <w:rsid w:val="00DD007E"/>
    <w:rPr>
      <w:rFonts w:ascii="Calibri Light" w:eastAsia="SimSun" w:hAnsi="Calibri Light" w:cs="Times New Roman"/>
      <w:caps/>
      <w:color w:val="44546A"/>
      <w:spacing w:val="-15"/>
      <w:sz w:val="72"/>
      <w:szCs w:val="72"/>
    </w:rPr>
  </w:style>
  <w:style w:type="paragraph" w:styleId="ab">
    <w:name w:val="Subtitle"/>
    <w:basedOn w:val="a"/>
    <w:next w:val="a"/>
    <w:link w:val="ac"/>
    <w:uiPriority w:val="11"/>
    <w:qFormat/>
    <w:rsid w:val="00DD007E"/>
    <w:pPr>
      <w:numPr>
        <w:ilvl w:val="1"/>
      </w:numPr>
      <w:bidi w:val="0"/>
      <w:spacing w:after="240" w:line="240" w:lineRule="auto"/>
    </w:pPr>
    <w:rPr>
      <w:rFonts w:ascii="Calibri Light" w:eastAsia="SimSun" w:hAnsi="Calibri Light" w:cs="Times New Roman"/>
      <w:color w:val="5B9BD5"/>
      <w:sz w:val="28"/>
      <w:szCs w:val="28"/>
    </w:rPr>
  </w:style>
  <w:style w:type="character" w:customStyle="1" w:styleId="ac">
    <w:name w:val="כותרת משנה תו"/>
    <w:link w:val="ab"/>
    <w:uiPriority w:val="11"/>
    <w:rsid w:val="00DD007E"/>
    <w:rPr>
      <w:rFonts w:ascii="Calibri Light" w:eastAsia="SimSun" w:hAnsi="Calibri Light" w:cs="Times New Roman"/>
      <w:color w:val="5B9BD5"/>
      <w:sz w:val="28"/>
      <w:szCs w:val="28"/>
    </w:rPr>
  </w:style>
  <w:style w:type="character" w:styleId="ad">
    <w:name w:val="Strong"/>
    <w:uiPriority w:val="22"/>
    <w:qFormat/>
    <w:rsid w:val="00DD007E"/>
    <w:rPr>
      <w:b/>
      <w:bCs/>
    </w:rPr>
  </w:style>
  <w:style w:type="character" w:styleId="ae">
    <w:name w:val="Emphasis"/>
    <w:uiPriority w:val="20"/>
    <w:qFormat/>
    <w:rsid w:val="00DD007E"/>
    <w:rPr>
      <w:i/>
      <w:iCs/>
    </w:rPr>
  </w:style>
  <w:style w:type="paragraph" w:styleId="af">
    <w:name w:val="No Spacing"/>
    <w:uiPriority w:val="1"/>
    <w:qFormat/>
    <w:rsid w:val="00DD007E"/>
    <w:rPr>
      <w:sz w:val="22"/>
      <w:szCs w:val="22"/>
      <w:lang w:val="en-US" w:eastAsia="en-US"/>
    </w:rPr>
  </w:style>
  <w:style w:type="paragraph" w:styleId="af0">
    <w:name w:val="Quote"/>
    <w:basedOn w:val="a"/>
    <w:next w:val="a"/>
    <w:link w:val="af1"/>
    <w:uiPriority w:val="29"/>
    <w:qFormat/>
    <w:rsid w:val="00DD007E"/>
    <w:pPr>
      <w:bidi w:val="0"/>
      <w:spacing w:before="120" w:after="120"/>
      <w:ind w:left="720"/>
    </w:pPr>
    <w:rPr>
      <w:color w:val="44546A"/>
      <w:sz w:val="24"/>
      <w:szCs w:val="24"/>
    </w:rPr>
  </w:style>
  <w:style w:type="character" w:customStyle="1" w:styleId="af1">
    <w:name w:val="ציטוט תו"/>
    <w:link w:val="af0"/>
    <w:uiPriority w:val="29"/>
    <w:rsid w:val="00DD007E"/>
    <w:rPr>
      <w:color w:val="44546A"/>
      <w:sz w:val="24"/>
      <w:szCs w:val="24"/>
    </w:rPr>
  </w:style>
  <w:style w:type="paragraph" w:styleId="af2">
    <w:name w:val="Intense Quote"/>
    <w:basedOn w:val="a"/>
    <w:next w:val="a"/>
    <w:link w:val="af3"/>
    <w:uiPriority w:val="30"/>
    <w:qFormat/>
    <w:rsid w:val="00DD007E"/>
    <w:pPr>
      <w:bidi w:val="0"/>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af3">
    <w:name w:val="ציטוט חזק תו"/>
    <w:link w:val="af2"/>
    <w:uiPriority w:val="30"/>
    <w:rsid w:val="00DD007E"/>
    <w:rPr>
      <w:rFonts w:ascii="Calibri Light" w:eastAsia="SimSun" w:hAnsi="Calibri Light" w:cs="Times New Roman"/>
      <w:color w:val="44546A"/>
      <w:spacing w:val="-6"/>
      <w:sz w:val="32"/>
      <w:szCs w:val="32"/>
    </w:rPr>
  </w:style>
  <w:style w:type="character" w:styleId="af4">
    <w:name w:val="Subtle Emphasis"/>
    <w:uiPriority w:val="19"/>
    <w:qFormat/>
    <w:rsid w:val="00DD007E"/>
    <w:rPr>
      <w:i/>
      <w:iCs/>
      <w:color w:val="595959"/>
    </w:rPr>
  </w:style>
  <w:style w:type="character" w:styleId="af5">
    <w:name w:val="Intense Emphasis"/>
    <w:uiPriority w:val="21"/>
    <w:qFormat/>
    <w:rsid w:val="00DD007E"/>
    <w:rPr>
      <w:b/>
      <w:bCs/>
      <w:i/>
      <w:iCs/>
    </w:rPr>
  </w:style>
  <w:style w:type="character" w:styleId="af6">
    <w:name w:val="Subtle Reference"/>
    <w:uiPriority w:val="31"/>
    <w:qFormat/>
    <w:rsid w:val="00DD007E"/>
    <w:rPr>
      <w:smallCaps/>
      <w:color w:val="595959"/>
      <w:u w:val="none" w:color="7F7F7F"/>
      <w:bdr w:val="none" w:sz="0" w:space="0" w:color="auto"/>
    </w:rPr>
  </w:style>
  <w:style w:type="character" w:styleId="af7">
    <w:name w:val="Intense Reference"/>
    <w:uiPriority w:val="32"/>
    <w:qFormat/>
    <w:rsid w:val="00DD007E"/>
    <w:rPr>
      <w:b/>
      <w:bCs/>
      <w:smallCaps/>
      <w:color w:val="44546A"/>
      <w:u w:val="single"/>
    </w:rPr>
  </w:style>
  <w:style w:type="character" w:styleId="af8">
    <w:name w:val="Book Title"/>
    <w:uiPriority w:val="33"/>
    <w:qFormat/>
    <w:rsid w:val="00DD007E"/>
    <w:rPr>
      <w:b/>
      <w:bCs/>
      <w:smallCaps/>
      <w:spacing w:val="10"/>
    </w:rPr>
  </w:style>
  <w:style w:type="paragraph" w:styleId="af9">
    <w:name w:val="TOC Heading"/>
    <w:basedOn w:val="1"/>
    <w:next w:val="a"/>
    <w:uiPriority w:val="39"/>
    <w:semiHidden/>
    <w:unhideWhenUsed/>
    <w:qFormat/>
    <w:rsid w:val="00DD00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62451">
      <w:bodyDiv w:val="1"/>
      <w:marLeft w:val="0"/>
      <w:marRight w:val="0"/>
      <w:marTop w:val="0"/>
      <w:marBottom w:val="0"/>
      <w:divBdr>
        <w:top w:val="none" w:sz="0" w:space="0" w:color="auto"/>
        <w:left w:val="none" w:sz="0" w:space="0" w:color="auto"/>
        <w:bottom w:val="none" w:sz="0" w:space="0" w:color="auto"/>
        <w:right w:val="none" w:sz="0" w:space="0" w:color="auto"/>
      </w:divBdr>
    </w:div>
    <w:div w:id="14401767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מסמך" ma:contentTypeID="0x010100BE96B344955D484CA0B74ED394AF6374" ma:contentTypeVersion="3" ma:contentTypeDescription="צור מסמך חדש." ma:contentTypeScope="" ma:versionID="ef89bdc2d9f98557f4163f63d18fbf1d">
  <xsd:schema xmlns:xsd="http://www.w3.org/2001/XMLSchema" xmlns:xs="http://www.w3.org/2001/XMLSchema" xmlns:p="http://schemas.microsoft.com/office/2006/metadata/properties" xmlns:ns2="0a41c117-eb4e-49f5-860f-8caddc9ef00f" xmlns:ns3="0eb30f46-2f67-4a5a-97b8-defc6dc9c90b" targetNamespace="http://schemas.microsoft.com/office/2006/metadata/properties" ma:root="true" ma:fieldsID="fb668de0cff68c12fcea528e9551264b" ns2:_="" ns3:_="">
    <xsd:import namespace="0a41c117-eb4e-49f5-860f-8caddc9ef00f"/>
    <xsd:import namespace="0eb30f46-2f67-4a5a-97b8-defc6dc9c90b"/>
    <xsd:element name="properties">
      <xsd:complexType>
        <xsd:sequence>
          <xsd:element name="documentManagement">
            <xsd:complexType>
              <xsd:all>
                <xsd:element ref="ns2:DateOfDoc"/>
                <xsd:element ref="ns2:Year" minOccurs="0"/>
                <xsd:element ref="ns3:PlaceInLis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1c117-eb4e-49f5-860f-8caddc9ef00f" elementFormDefault="qualified">
    <xsd:import namespace="http://schemas.microsoft.com/office/2006/documentManagement/types"/>
    <xsd:import namespace="http://schemas.microsoft.com/office/infopath/2007/PartnerControls"/>
    <xsd:element name="DateOfDoc" ma:index="8" ma:displayName="DateOfDoc" ma:description="השדה הזה קיים רק לקבוע סדר הופעתם של המסמכים. אין משמעות לתאריך." ma:format="DateOnly" ma:internalName="DateOfDoc">
      <xsd:simpleType>
        <xsd:restriction base="dms:DateTime"/>
      </xsd:simpleType>
    </xsd:element>
    <xsd:element name="Year" ma:index="9" nillable="true" ma:displayName="Year" ma:default="דיווחים לשנה אקדמית תשע&quot;ח" ma:format="RadioButtons" ma:internalName="Year">
      <xsd:simpleType>
        <xsd:restriction base="dms:Choice">
          <xsd:enumeration value="דיווחים לשנה אקדמית תשע&quot;ח"/>
        </xsd:restriction>
      </xsd:simpleType>
    </xsd:element>
  </xsd:schema>
  <xsd:schema xmlns:xsd="http://www.w3.org/2001/XMLSchema" xmlns:xs="http://www.w3.org/2001/XMLSchema" xmlns:dms="http://schemas.microsoft.com/office/2006/documentManagement/types" xmlns:pc="http://schemas.microsoft.com/office/infopath/2007/PartnerControls" targetNamespace="0eb30f46-2f67-4a5a-97b8-defc6dc9c90b" elementFormDefault="qualified">
    <xsd:import namespace="http://schemas.microsoft.com/office/2006/documentManagement/types"/>
    <xsd:import namespace="http://schemas.microsoft.com/office/infopath/2007/PartnerControls"/>
    <xsd:element name="PlaceInList" ma:index="10" nillable="true" ma:displayName="PlaceInList" ma:description="מיקום ברשימה" ma:internalName="PlaceInList">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Year xmlns="0a41c117-eb4e-49f5-860f-8caddc9ef00f">דיווחים לשנה אקדמית תשע"ח</Year>
    <PlaceInList xmlns="0eb30f46-2f67-4a5a-97b8-defc6dc9c90b">6</PlaceInList>
    <DateOfDoc xmlns="0a41c117-eb4e-49f5-860f-8caddc9ef00f">2018-09-30T21:00:00+00:00</DateOfDoc>
  </documentManagement>
</p:properties>
</file>

<file path=customXml/itemProps1.xml><?xml version="1.0" encoding="utf-8"?>
<ds:datastoreItem xmlns:ds="http://schemas.openxmlformats.org/officeDocument/2006/customXml" ds:itemID="{C440A86A-1167-44F0-BA79-A4667B8DF3B1}">
  <ds:schemaRefs>
    <ds:schemaRef ds:uri="http://schemas.microsoft.com/sharepoint/v3/contenttype/forms"/>
  </ds:schemaRefs>
</ds:datastoreItem>
</file>

<file path=customXml/itemProps2.xml><?xml version="1.0" encoding="utf-8"?>
<ds:datastoreItem xmlns:ds="http://schemas.openxmlformats.org/officeDocument/2006/customXml" ds:itemID="{418FF23E-6182-43AA-81B1-C4128743DB17}">
  <ds:schemaRefs>
    <ds:schemaRef ds:uri="http://schemas.microsoft.com/office/2006/metadata/longProperties"/>
  </ds:schemaRefs>
</ds:datastoreItem>
</file>

<file path=customXml/itemProps3.xml><?xml version="1.0" encoding="utf-8"?>
<ds:datastoreItem xmlns:ds="http://schemas.openxmlformats.org/officeDocument/2006/customXml" ds:itemID="{CDB48651-E53A-4545-9A18-AF6CF4A1D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1c117-eb4e-49f5-860f-8caddc9ef00f"/>
    <ds:schemaRef ds:uri="0eb30f46-2f67-4a5a-97b8-defc6dc9c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F8BA87-61D2-4939-9EA5-BBCDDFA9A0F1}">
  <ds:schemaRefs>
    <ds:schemaRef ds:uri="http://schemas.openxmlformats.org/officeDocument/2006/bibliography"/>
  </ds:schemaRefs>
</ds:datastoreItem>
</file>

<file path=customXml/itemProps5.xml><?xml version="1.0" encoding="utf-8"?>
<ds:datastoreItem xmlns:ds="http://schemas.openxmlformats.org/officeDocument/2006/customXml" ds:itemID="{1DA1DB5D-81A7-4E89-BC66-79984C6B28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2956</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פורמט דיווח מוסדות להשכלה גבוהה בנושא פעילות למניעת הטרדה מינית</vt:lpstr>
      <vt:lpstr>פורמט דיווח מוסדות להשכלה גבוהה בנושא פעילות למניעת הטרדה מינית</vt:lpstr>
    </vt:vector>
  </TitlesOfParts>
  <Company>Knesset</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אורט בראודה - דיווח הטרדות מיניות</dc:title>
  <dc:subject/>
  <dc:creator>Knesset</dc:creator>
  <cp:keywords/>
  <dc:description/>
  <cp:lastModifiedBy>רון טורצקי</cp:lastModifiedBy>
  <cp:revision>2</cp:revision>
  <cp:lastPrinted>2015-11-17T08:06:00Z</cp:lastPrinted>
  <dcterms:created xsi:type="dcterms:W3CDTF">2023-04-04T23:32:00Z</dcterms:created>
  <dcterms:modified xsi:type="dcterms:W3CDTF">2023-04-04T23:32:00Z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ועדה למעמד האישה - Dept_V_Mamad</vt:lpwstr>
  </property>
  <property fmtid="{D5CDD505-2E9C-101B-9397-08002B2CF9AE}" pid="3" name="SDCategoryID">
    <vt:lpwstr>7315e077a248;#</vt:lpwstr>
  </property>
  <property fmtid="{D5CDD505-2E9C-101B-9397-08002B2CF9AE}" pid="4" name="AutoNumber">
    <vt:lpwstr>04181915</vt:lpwstr>
  </property>
  <property fmtid="{D5CDD505-2E9C-101B-9397-08002B2CF9AE}" pid="5" name="SDDocumentSource">
    <vt:lpwstr>SDNewFile</vt:lpwstr>
  </property>
  <property fmtid="{D5CDD505-2E9C-101B-9397-08002B2CF9AE}" pid="6" name="ContentTypeId">
    <vt:lpwstr>0x0101003DB97391C1CEB348B84752B00E69F51F1300F024A982839E264686CCABA9F6451A64</vt:lpwstr>
  </property>
  <property fmtid="{D5CDD505-2E9C-101B-9397-08002B2CF9AE}" pid="7" name="SDCategories">
    <vt:lpwstr>:ועדות:ועדה למעמד האישה:תיוק מסמכים- הכנסת ה- 20:מנהלה;#</vt:lpwstr>
  </property>
  <property fmtid="{D5CDD505-2E9C-101B-9397-08002B2CF9AE}" pid="8" name="SDDocDate">
    <vt:lpwstr>2015-11-16T01:00:00Z</vt:lpwstr>
  </property>
  <property fmtid="{D5CDD505-2E9C-101B-9397-08002B2CF9AE}" pid="9" name="SDHebDate">
    <vt:lpwstr>ד' בכסלו, התשע"ו</vt:lpwstr>
  </property>
  <property fmtid="{D5CDD505-2E9C-101B-9397-08002B2CF9AE}" pid="10" name="SDImportance">
    <vt:lpwstr>0</vt:lpwstr>
  </property>
  <property fmtid="{D5CDD505-2E9C-101B-9397-08002B2CF9AE}" pid="11" name="SDAuthor">
    <vt:lpwstr>דלית אזולאי</vt:lpwstr>
  </property>
  <property fmtid="{D5CDD505-2E9C-101B-9397-08002B2CF9AE}" pid="12" name="SDAsmachta">
    <vt:lpwstr/>
  </property>
  <property fmtid="{D5CDD505-2E9C-101B-9397-08002B2CF9AE}" pid="13" name="To1">
    <vt:lpwstr/>
  </property>
  <property fmtid="{D5CDD505-2E9C-101B-9397-08002B2CF9AE}" pid="14" name="From">
    <vt:lpwstr/>
  </property>
  <property fmtid="{D5CDD505-2E9C-101B-9397-08002B2CF9AE}" pid="15" name="NoseA">
    <vt:lpwstr/>
  </property>
  <property fmtid="{D5CDD505-2E9C-101B-9397-08002B2CF9AE}" pid="16" name="MechaberMismach">
    <vt:lpwstr/>
  </property>
  <property fmtid="{D5CDD505-2E9C-101B-9397-08002B2CF9AE}" pid="17" name="NoseB">
    <vt:lpwstr/>
  </property>
  <property fmtid="{D5CDD505-2E9C-101B-9397-08002B2CF9AE}" pid="18" name="SDLastSigningDate">
    <vt:lpwstr/>
  </property>
  <property fmtid="{D5CDD505-2E9C-101B-9397-08002B2CF9AE}" pid="19" name="SDSignersLogins">
    <vt:lpwstr/>
  </property>
  <property fmtid="{D5CDD505-2E9C-101B-9397-08002B2CF9AE}" pid="20" name="SDNumOfSignatures">
    <vt:lpwstr/>
  </property>
  <property fmtid="{D5CDD505-2E9C-101B-9397-08002B2CF9AE}" pid="21" name="SDOfflineTo">
    <vt:lpwstr/>
  </property>
  <property fmtid="{D5CDD505-2E9C-101B-9397-08002B2CF9AE}" pid="22" name="SDOriginalID">
    <vt:lpwstr/>
  </property>
</Properties>
</file>