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22912" w14:textId="77777777" w:rsidR="001C4800" w:rsidRPr="0005564D" w:rsidRDefault="001C4800" w:rsidP="001C4800">
      <w:pPr>
        <w:pStyle w:val="Heading1"/>
        <w:spacing w:before="0" w:line="360" w:lineRule="auto"/>
      </w:pPr>
      <w:r w:rsidRPr="0005564D">
        <w:t>Trading Data</w:t>
      </w:r>
    </w:p>
    <w:p w14:paraId="2D8E5B80"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Certainly, trading data for a country typically includes information about its exports, imports, trade partners, trade balance, and key traded goods and services. Here's a general breakdown of what trading data consists of:</w:t>
      </w:r>
    </w:p>
    <w:p w14:paraId="49590DAC"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Exports: Export data includes the total value of goods and services a country sells to foreign markets. It details the specific products and services exported, their quantities, and their destinations.</w:t>
      </w:r>
    </w:p>
    <w:p w14:paraId="786E66F5"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Imports: Import data includes the total value of goods and services a country buys from foreign markets. It also specifies the products and services imported, their quantities, and their sources.</w:t>
      </w:r>
    </w:p>
    <w:p w14:paraId="3E70BF4A"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Trade Balance: The trade balance is the difference between a country's total exports and total imports. A trade surplus occurs when a country exports more than it imports, while a trade deficit happens when a country imports more than it exports.</w:t>
      </w:r>
    </w:p>
    <w:p w14:paraId="06673E25"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Trade Partners: Trading data typically identifies a country's most significant trading partners. These partners are other countries or regions with which a country conducts substantial trade.</w:t>
      </w:r>
    </w:p>
    <w:p w14:paraId="41C7D720"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Commodities and Goods: Trading data often categorizes exports and imports into various goods and commodities, such as machinery, electronics, vehicles, pharmaceuticals, agricultural products, and more.</w:t>
      </w:r>
    </w:p>
    <w:p w14:paraId="2A94BD9E"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Services: In addition to goods, trading data includes information about the export and import of services, such as financial services, tourism, telecommunications, and transportation.</w:t>
      </w:r>
    </w:p>
    <w:p w14:paraId="273B2BD2"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Value and Quantity: Data can be presented in terms of the monetary value of trade, such as in billions of dollars, euros, or the local currency. It can also include quantity data, such as the number of units or tons of specific goods.</w:t>
      </w:r>
    </w:p>
    <w:p w14:paraId="240CCD77"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Time Period: Trading data is usually reported for specific time periods, such as monthly, quarterly, or annually. It can also be reported as year-to-date figures or cumulative totals.</w:t>
      </w:r>
    </w:p>
    <w:p w14:paraId="1A330E39"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Trade Agreements: Data may include information about trade agreements and treaties that a country is part of, which can impact trade with specific partners.</w:t>
      </w:r>
    </w:p>
    <w:p w14:paraId="33B558D4" w14:textId="77777777" w:rsidR="001C4800" w:rsidRPr="0005564D" w:rsidRDefault="001C4800" w:rsidP="001C4800">
      <w:pPr>
        <w:spacing w:after="0" w:line="360" w:lineRule="auto"/>
        <w:rPr>
          <w:rFonts w:cstheme="minorHAnsi"/>
          <w:sz w:val="24"/>
          <w:szCs w:val="24"/>
        </w:rPr>
      </w:pPr>
      <w:r w:rsidRPr="0005564D">
        <w:rPr>
          <w:rFonts w:cstheme="minorHAnsi"/>
          <w:sz w:val="24"/>
          <w:szCs w:val="24"/>
        </w:rPr>
        <w:t>Customs and Tariffs: Trading data may incorporate information about customs duties and tariffs applied to various goods and services, as these can affect trade volumes and patterns.</w:t>
      </w:r>
    </w:p>
    <w:p w14:paraId="748096B2" w14:textId="053D5D70" w:rsidR="001C4800" w:rsidRDefault="001C4800" w:rsidP="001C4800">
      <w:pPr>
        <w:spacing w:after="0" w:line="360" w:lineRule="auto"/>
        <w:rPr>
          <w:rFonts w:cstheme="minorHAnsi"/>
          <w:sz w:val="24"/>
          <w:szCs w:val="24"/>
        </w:rPr>
      </w:pPr>
      <w:r w:rsidRPr="0005564D">
        <w:rPr>
          <w:rFonts w:cstheme="minorHAnsi"/>
          <w:sz w:val="24"/>
          <w:szCs w:val="24"/>
        </w:rPr>
        <w:lastRenderedPageBreak/>
        <w:t>This trading data is crucial for policymakers, businesses, investors, and analysts to understand a country's trade performance, economic health, and international trade relationships. It's typically compiled and reported by national statistical agencies, international organizations like the World Trade Organization (WTO), and various research institutions. Access to this data helps in making informed decisions related to international trade and economic policies.</w:t>
      </w:r>
    </w:p>
    <w:p w14:paraId="23B4A62C" w14:textId="77777777" w:rsidR="001C4800" w:rsidRPr="001C4800" w:rsidRDefault="001C4800" w:rsidP="001C4800">
      <w:pPr>
        <w:spacing w:after="0" w:line="360" w:lineRule="auto"/>
        <w:rPr>
          <w:rFonts w:cstheme="minorHAnsi"/>
          <w:sz w:val="24"/>
          <w:szCs w:val="24"/>
        </w:rPr>
      </w:pPr>
    </w:p>
    <w:p w14:paraId="6CE93932" w14:textId="0416A9E6" w:rsidR="001C4800" w:rsidRPr="00BE4F9E" w:rsidRDefault="001C4800" w:rsidP="001C4800">
      <w:pPr>
        <w:pStyle w:val="Heading1"/>
        <w:spacing w:before="0" w:line="360" w:lineRule="auto"/>
        <w:rPr>
          <w:rFonts w:asciiTheme="minorHAnsi" w:hAnsiTheme="minorHAnsi" w:cstheme="minorHAnsi"/>
        </w:rPr>
      </w:pPr>
      <w:r w:rsidRPr="00BE4F9E">
        <w:rPr>
          <w:rFonts w:asciiTheme="minorHAnsi" w:hAnsiTheme="minorHAnsi" w:cstheme="minorHAnsi"/>
        </w:rPr>
        <w:t>Balance of Trade</w:t>
      </w:r>
    </w:p>
    <w:p w14:paraId="4A4426C7" w14:textId="77777777" w:rsidR="001C4800" w:rsidRPr="0005564D" w:rsidRDefault="001C4800" w:rsidP="001C4800">
      <w:pPr>
        <w:spacing w:line="360" w:lineRule="auto"/>
        <w:rPr>
          <w:sz w:val="24"/>
          <w:szCs w:val="24"/>
        </w:rPr>
      </w:pPr>
      <w:hyperlink r:id="rId7" w:history="1">
        <w:r w:rsidRPr="0005564D">
          <w:rPr>
            <w:rStyle w:val="Hyperlink"/>
            <w:sz w:val="24"/>
            <w:szCs w:val="24"/>
          </w:rPr>
          <w:t>https://www.investopedia.com/terms/b/bot.asp</w:t>
        </w:r>
      </w:hyperlink>
      <w:r w:rsidRPr="0005564D">
        <w:rPr>
          <w:sz w:val="24"/>
          <w:szCs w:val="24"/>
        </w:rPr>
        <w:t xml:space="preserve">  </w:t>
      </w:r>
    </w:p>
    <w:p w14:paraId="0D1A2901" w14:textId="3FA3B819" w:rsidR="001C4800" w:rsidRDefault="001C4800" w:rsidP="001C4800">
      <w:pPr>
        <w:spacing w:line="360" w:lineRule="auto"/>
        <w:rPr>
          <w:sz w:val="24"/>
          <w:szCs w:val="24"/>
        </w:rPr>
      </w:pPr>
      <w:r w:rsidRPr="0005564D">
        <w:rPr>
          <w:sz w:val="24"/>
          <w:szCs w:val="24"/>
        </w:rPr>
        <w:t>BOT is the difference between the value of a country’s exports and the value of a country’s imports for a given period.</w:t>
      </w:r>
    </w:p>
    <w:p w14:paraId="01F1E487" w14:textId="77777777" w:rsidR="001C4800" w:rsidRPr="0005564D" w:rsidRDefault="001C4800" w:rsidP="001C4800">
      <w:pPr>
        <w:spacing w:line="360" w:lineRule="auto"/>
        <w:rPr>
          <w:sz w:val="24"/>
          <w:szCs w:val="24"/>
        </w:rPr>
      </w:pPr>
    </w:p>
    <w:p w14:paraId="144F7444" w14:textId="77777777" w:rsidR="001C4800" w:rsidRPr="00BE4F9E" w:rsidRDefault="001C4800" w:rsidP="001C4800">
      <w:pPr>
        <w:pStyle w:val="Heading1"/>
        <w:spacing w:before="0" w:line="360" w:lineRule="auto"/>
        <w:rPr>
          <w:rFonts w:asciiTheme="minorHAnsi" w:hAnsiTheme="minorHAnsi" w:cstheme="minorHAnsi"/>
        </w:rPr>
      </w:pPr>
      <w:r w:rsidRPr="00BE4F9E">
        <w:rPr>
          <w:rFonts w:asciiTheme="minorHAnsi" w:hAnsiTheme="minorHAnsi" w:cstheme="minorHAnsi"/>
        </w:rPr>
        <w:t xml:space="preserve">Terms of </w:t>
      </w:r>
      <w:r w:rsidRPr="00BE4F9E">
        <w:rPr>
          <w:rFonts w:asciiTheme="minorHAnsi" w:hAnsiTheme="minorHAnsi" w:cstheme="minorHAnsi" w:hint="eastAsia"/>
        </w:rPr>
        <w:t>Trade</w:t>
      </w:r>
    </w:p>
    <w:p w14:paraId="472C0AA7" w14:textId="77777777" w:rsidR="001C4800" w:rsidRPr="0005564D" w:rsidRDefault="001C4800" w:rsidP="001C4800">
      <w:pPr>
        <w:spacing w:line="360" w:lineRule="auto"/>
        <w:rPr>
          <w:sz w:val="24"/>
          <w:szCs w:val="24"/>
        </w:rPr>
      </w:pPr>
      <w:hyperlink r:id="rId8" w:history="1">
        <w:r w:rsidRPr="0005564D">
          <w:rPr>
            <w:rStyle w:val="Hyperlink"/>
            <w:sz w:val="24"/>
            <w:szCs w:val="24"/>
          </w:rPr>
          <w:t>https://www.investopedia.com/terms/t/terms-of-trade.asp</w:t>
        </w:r>
      </w:hyperlink>
    </w:p>
    <w:p w14:paraId="7FA17A1D" w14:textId="77777777" w:rsidR="001C4800" w:rsidRDefault="001C4800" w:rsidP="001C4800">
      <w:pPr>
        <w:spacing w:line="360" w:lineRule="auto"/>
        <w:rPr>
          <w:sz w:val="24"/>
          <w:szCs w:val="24"/>
        </w:rPr>
      </w:pPr>
      <w:r w:rsidRPr="0005564D">
        <w:rPr>
          <w:sz w:val="24"/>
          <w:szCs w:val="24"/>
        </w:rPr>
        <w:t>TOT represents the ratio between a country’s export prices and its import prices.</w:t>
      </w:r>
    </w:p>
    <w:p w14:paraId="70D69561" w14:textId="77777777" w:rsidR="001C4800" w:rsidRDefault="001C4800" w:rsidP="001C4800">
      <w:pPr>
        <w:spacing w:line="360" w:lineRule="auto"/>
        <w:rPr>
          <w:sz w:val="24"/>
          <w:szCs w:val="24"/>
        </w:rPr>
      </w:pPr>
    </w:p>
    <w:p w14:paraId="109FE605" w14:textId="77777777" w:rsidR="001C4800" w:rsidRDefault="001C4800" w:rsidP="001C4800">
      <w:pPr>
        <w:spacing w:line="360" w:lineRule="auto"/>
        <w:rPr>
          <w:sz w:val="24"/>
          <w:szCs w:val="24"/>
        </w:rPr>
      </w:pPr>
    </w:p>
    <w:p w14:paraId="25B945A4" w14:textId="77777777" w:rsidR="001C4800" w:rsidRDefault="001C4800" w:rsidP="001C4800">
      <w:pPr>
        <w:spacing w:line="360" w:lineRule="auto"/>
        <w:rPr>
          <w:sz w:val="24"/>
          <w:szCs w:val="24"/>
        </w:rPr>
      </w:pPr>
    </w:p>
    <w:p w14:paraId="62A59615" w14:textId="77777777" w:rsidR="001C4800" w:rsidRDefault="001C4800" w:rsidP="001C4800">
      <w:pPr>
        <w:spacing w:line="360" w:lineRule="auto"/>
        <w:rPr>
          <w:sz w:val="24"/>
          <w:szCs w:val="24"/>
        </w:rPr>
      </w:pPr>
    </w:p>
    <w:p w14:paraId="702F97BE" w14:textId="77777777" w:rsidR="001C4800" w:rsidRDefault="001C4800" w:rsidP="001C4800">
      <w:pPr>
        <w:spacing w:line="360" w:lineRule="auto"/>
        <w:rPr>
          <w:sz w:val="24"/>
          <w:szCs w:val="24"/>
        </w:rPr>
      </w:pPr>
    </w:p>
    <w:p w14:paraId="7FDE5EDE" w14:textId="77777777" w:rsidR="001C4800" w:rsidRDefault="001C4800" w:rsidP="001C4800">
      <w:pPr>
        <w:spacing w:line="360" w:lineRule="auto"/>
        <w:rPr>
          <w:sz w:val="24"/>
          <w:szCs w:val="24"/>
        </w:rPr>
      </w:pPr>
    </w:p>
    <w:p w14:paraId="0CF234DC" w14:textId="77777777" w:rsidR="001C4800" w:rsidRDefault="001C4800" w:rsidP="001C4800">
      <w:pPr>
        <w:spacing w:line="360" w:lineRule="auto"/>
        <w:rPr>
          <w:sz w:val="24"/>
          <w:szCs w:val="24"/>
        </w:rPr>
      </w:pPr>
    </w:p>
    <w:p w14:paraId="07707B91" w14:textId="77777777" w:rsidR="001C4800" w:rsidRDefault="001C4800" w:rsidP="001C4800">
      <w:pPr>
        <w:spacing w:line="360" w:lineRule="auto"/>
        <w:rPr>
          <w:sz w:val="24"/>
          <w:szCs w:val="24"/>
        </w:rPr>
      </w:pPr>
    </w:p>
    <w:p w14:paraId="3CCE32E6" w14:textId="77777777" w:rsidR="001C4800" w:rsidRDefault="001C4800" w:rsidP="001C4800">
      <w:pPr>
        <w:spacing w:line="360" w:lineRule="auto"/>
        <w:rPr>
          <w:sz w:val="24"/>
          <w:szCs w:val="24"/>
        </w:rPr>
      </w:pPr>
    </w:p>
    <w:p w14:paraId="44FFB2E9" w14:textId="77777777" w:rsidR="001C4800" w:rsidRPr="00BE4F9E" w:rsidRDefault="001C4800" w:rsidP="001C4800">
      <w:pPr>
        <w:spacing w:line="360" w:lineRule="auto"/>
        <w:rPr>
          <w:sz w:val="24"/>
          <w:szCs w:val="24"/>
        </w:rPr>
      </w:pPr>
    </w:p>
    <w:p w14:paraId="732DAB56" w14:textId="77777777" w:rsidR="001C4800" w:rsidRDefault="001C4800" w:rsidP="001C4800">
      <w:pPr>
        <w:pStyle w:val="Heading1"/>
        <w:spacing w:before="0" w:line="360" w:lineRule="auto"/>
        <w:rPr>
          <w:rFonts w:asciiTheme="minorHAnsi" w:hAnsiTheme="minorHAnsi" w:cstheme="minorHAnsi"/>
        </w:rPr>
      </w:pPr>
      <w:r w:rsidRPr="004200D1">
        <w:rPr>
          <w:rFonts w:asciiTheme="minorHAnsi" w:hAnsiTheme="minorHAnsi" w:cstheme="minorHAnsi"/>
        </w:rPr>
        <w:lastRenderedPageBreak/>
        <w:t>France</w:t>
      </w:r>
    </w:p>
    <w:p w14:paraId="12C7174C" w14:textId="77777777" w:rsidR="001C4800" w:rsidRPr="009749FF" w:rsidRDefault="001C4800" w:rsidP="001C4800">
      <w:pPr>
        <w:spacing w:after="0" w:line="360" w:lineRule="auto"/>
        <w:rPr>
          <w:sz w:val="24"/>
          <w:szCs w:val="24"/>
        </w:rPr>
      </w:pPr>
      <w:r w:rsidRPr="009749FF">
        <w:rPr>
          <w:sz w:val="24"/>
          <w:szCs w:val="24"/>
        </w:rPr>
        <w:t>French companies that Sweden has trade with or are active in Sweden:</w:t>
      </w:r>
    </w:p>
    <w:p w14:paraId="69E3F17E" w14:textId="77777777" w:rsidR="001C4800" w:rsidRDefault="001C4800" w:rsidP="001C4800">
      <w:pPr>
        <w:pStyle w:val="ListParagraph"/>
        <w:numPr>
          <w:ilvl w:val="0"/>
          <w:numId w:val="17"/>
        </w:numPr>
        <w:spacing w:after="0" w:line="360" w:lineRule="auto"/>
        <w:rPr>
          <w:sz w:val="24"/>
          <w:szCs w:val="24"/>
        </w:rPr>
      </w:pPr>
      <w:r w:rsidRPr="001C4800">
        <w:rPr>
          <w:sz w:val="24"/>
          <w:szCs w:val="24"/>
        </w:rPr>
        <w:t>Carrefour: A large French retail company.</w:t>
      </w:r>
    </w:p>
    <w:p w14:paraId="1DFA030A" w14:textId="77777777" w:rsidR="001C4800" w:rsidRDefault="001C4800" w:rsidP="001C4800">
      <w:pPr>
        <w:pStyle w:val="ListParagraph"/>
        <w:numPr>
          <w:ilvl w:val="0"/>
          <w:numId w:val="17"/>
        </w:numPr>
        <w:spacing w:after="0" w:line="360" w:lineRule="auto"/>
        <w:rPr>
          <w:sz w:val="24"/>
          <w:szCs w:val="24"/>
        </w:rPr>
      </w:pPr>
      <w:r w:rsidRPr="001C4800">
        <w:rPr>
          <w:sz w:val="24"/>
          <w:szCs w:val="24"/>
        </w:rPr>
        <w:t>Renault: A French automobile manufacturer with operations worldwide.</w:t>
      </w:r>
    </w:p>
    <w:p w14:paraId="45CDD479" w14:textId="77777777" w:rsidR="001C4800" w:rsidRDefault="001C4800" w:rsidP="001C4800">
      <w:pPr>
        <w:pStyle w:val="ListParagraph"/>
        <w:numPr>
          <w:ilvl w:val="0"/>
          <w:numId w:val="17"/>
        </w:numPr>
        <w:spacing w:after="0" w:line="360" w:lineRule="auto"/>
        <w:rPr>
          <w:sz w:val="24"/>
          <w:szCs w:val="24"/>
        </w:rPr>
      </w:pPr>
      <w:r w:rsidRPr="001C4800">
        <w:rPr>
          <w:sz w:val="24"/>
          <w:szCs w:val="24"/>
        </w:rPr>
        <w:t>Air Liquide: A global company in the gas industry, including gases for industrial and medical purposes.</w:t>
      </w:r>
    </w:p>
    <w:p w14:paraId="7B0E5BE0" w14:textId="77777777" w:rsidR="001C4800" w:rsidRDefault="001C4800" w:rsidP="001C4800">
      <w:pPr>
        <w:pStyle w:val="ListParagraph"/>
        <w:numPr>
          <w:ilvl w:val="0"/>
          <w:numId w:val="17"/>
        </w:numPr>
        <w:spacing w:after="0" w:line="360" w:lineRule="auto"/>
        <w:rPr>
          <w:sz w:val="24"/>
          <w:szCs w:val="24"/>
        </w:rPr>
      </w:pPr>
      <w:r w:rsidRPr="001C4800">
        <w:rPr>
          <w:sz w:val="24"/>
          <w:szCs w:val="24"/>
        </w:rPr>
        <w:t>L'Oréal: A major cosmetics company with various brands.</w:t>
      </w:r>
    </w:p>
    <w:p w14:paraId="79942BD1" w14:textId="77777777" w:rsidR="001C4800" w:rsidRDefault="001C4800" w:rsidP="001C4800">
      <w:pPr>
        <w:pStyle w:val="ListParagraph"/>
        <w:numPr>
          <w:ilvl w:val="0"/>
          <w:numId w:val="17"/>
        </w:numPr>
        <w:spacing w:after="0" w:line="360" w:lineRule="auto"/>
        <w:rPr>
          <w:sz w:val="24"/>
          <w:szCs w:val="24"/>
        </w:rPr>
      </w:pPr>
      <w:r w:rsidRPr="001C4800">
        <w:rPr>
          <w:sz w:val="24"/>
          <w:szCs w:val="24"/>
        </w:rPr>
        <w:t>Schneider Electric: A company that focuses on energy management and automation.</w:t>
      </w:r>
    </w:p>
    <w:p w14:paraId="70BFD9EC" w14:textId="77777777" w:rsidR="001C4800" w:rsidRDefault="001C4800" w:rsidP="001C4800">
      <w:pPr>
        <w:pStyle w:val="ListParagraph"/>
        <w:numPr>
          <w:ilvl w:val="0"/>
          <w:numId w:val="17"/>
        </w:numPr>
        <w:spacing w:after="0" w:line="360" w:lineRule="auto"/>
        <w:rPr>
          <w:sz w:val="24"/>
          <w:szCs w:val="24"/>
        </w:rPr>
      </w:pPr>
      <w:r w:rsidRPr="001C4800">
        <w:rPr>
          <w:sz w:val="24"/>
          <w:szCs w:val="24"/>
        </w:rPr>
        <w:t>Saint-Gobain: A company in the building materials and construction industry.</w:t>
      </w:r>
    </w:p>
    <w:p w14:paraId="07DA0747" w14:textId="073AAB07" w:rsidR="001C4800" w:rsidRPr="001C4800" w:rsidRDefault="001C4800" w:rsidP="001C4800">
      <w:pPr>
        <w:pStyle w:val="ListParagraph"/>
        <w:numPr>
          <w:ilvl w:val="0"/>
          <w:numId w:val="17"/>
        </w:numPr>
        <w:spacing w:after="0" w:line="360" w:lineRule="auto"/>
        <w:rPr>
          <w:sz w:val="24"/>
          <w:szCs w:val="24"/>
        </w:rPr>
      </w:pPr>
      <w:proofErr w:type="spellStart"/>
      <w:r w:rsidRPr="001C4800">
        <w:rPr>
          <w:sz w:val="24"/>
          <w:szCs w:val="24"/>
        </w:rPr>
        <w:t>TotalEnergies</w:t>
      </w:r>
      <w:proofErr w:type="spellEnd"/>
      <w:r w:rsidRPr="001C4800">
        <w:rPr>
          <w:sz w:val="24"/>
          <w:szCs w:val="24"/>
        </w:rPr>
        <w:t>: A major energy company, formerly known as Total, involved in oil, gas, and renewable energy.</w:t>
      </w:r>
    </w:p>
    <w:p w14:paraId="5255DCE0" w14:textId="77777777" w:rsidR="001C4800" w:rsidRPr="009749FF" w:rsidRDefault="001C4800" w:rsidP="001C4800">
      <w:pPr>
        <w:spacing w:after="0" w:line="360" w:lineRule="auto"/>
        <w:rPr>
          <w:sz w:val="24"/>
          <w:szCs w:val="24"/>
        </w:rPr>
      </w:pPr>
      <w:r w:rsidRPr="009749FF">
        <w:rPr>
          <w:sz w:val="24"/>
          <w:szCs w:val="24"/>
        </w:rPr>
        <w:t>These French companies have a presence in Sweden, and there is trade and economic activity between the two countries involving these companies.</w:t>
      </w:r>
    </w:p>
    <w:p w14:paraId="1F942E76" w14:textId="77777777" w:rsidR="001C4800" w:rsidRPr="001C4800" w:rsidRDefault="001C4800" w:rsidP="001C4800"/>
    <w:p w14:paraId="3A13013F" w14:textId="77777777" w:rsidR="001C4800" w:rsidRPr="004200D1" w:rsidRDefault="001C4800" w:rsidP="001C4800">
      <w:pPr>
        <w:spacing w:after="0" w:line="360" w:lineRule="auto"/>
        <w:rPr>
          <w:rFonts w:cstheme="minorHAnsi"/>
          <w:sz w:val="24"/>
          <w:szCs w:val="24"/>
        </w:rPr>
      </w:pPr>
      <w:hyperlink r:id="rId9" w:history="1">
        <w:r w:rsidRPr="004200D1">
          <w:rPr>
            <w:rStyle w:val="Hyperlink"/>
            <w:rFonts w:cstheme="minorHAnsi"/>
            <w:sz w:val="24"/>
            <w:szCs w:val="24"/>
          </w:rPr>
          <w:t>https://www.ceicdata.com/en/indicator/france/market-capitalization--nominal-gdp</w:t>
        </w:r>
      </w:hyperlink>
    </w:p>
    <w:p w14:paraId="0623A33C"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Key information about France Market Capitalization: % of GDP</w:t>
      </w:r>
    </w:p>
    <w:p w14:paraId="2039E401"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France Market Capitalization accounted for 134.9 % of its Nominal GDP in Dec 2022, compared with a percentage of 127.7 % in the previous year.</w:t>
      </w:r>
    </w:p>
    <w:p w14:paraId="67ECBE79"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France Market Capitalization: % Nominal GDP is updated yearly, available from Dec 1975 to Dec 2022</w:t>
      </w:r>
    </w:p>
    <w:p w14:paraId="00540612"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The data reached an all-time high of 134.9 % in Dec 2022 and a record low of 5.1 % in Dec 1982</w:t>
      </w:r>
    </w:p>
    <w:p w14:paraId="32799969" w14:textId="77777777" w:rsidR="001C4800" w:rsidRPr="004200D1" w:rsidRDefault="001C4800" w:rsidP="001C4800">
      <w:pPr>
        <w:spacing w:after="0" w:line="360" w:lineRule="auto"/>
        <w:rPr>
          <w:sz w:val="24"/>
          <w:szCs w:val="24"/>
        </w:rPr>
      </w:pPr>
    </w:p>
    <w:p w14:paraId="7DFF25D0" w14:textId="77777777" w:rsidR="001C4800" w:rsidRPr="004200D1" w:rsidRDefault="001C4800" w:rsidP="001C4800">
      <w:pPr>
        <w:spacing w:after="0" w:line="360" w:lineRule="auto"/>
        <w:rPr>
          <w:rStyle w:val="Hyperlink"/>
          <w:rFonts w:cstheme="minorHAnsi"/>
          <w:sz w:val="24"/>
          <w:szCs w:val="24"/>
        </w:rPr>
      </w:pPr>
      <w:hyperlink r:id="rId10" w:history="1">
        <w:r w:rsidRPr="004200D1">
          <w:rPr>
            <w:rStyle w:val="Hyperlink"/>
            <w:rFonts w:cstheme="minorHAnsi"/>
            <w:sz w:val="24"/>
            <w:szCs w:val="24"/>
          </w:rPr>
          <w:t>https://www.ceicdata.com/en/france/euronext-market-capitalization</w:t>
        </w:r>
      </w:hyperlink>
    </w:p>
    <w:p w14:paraId="405A8E87"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 xml:space="preserve">Market Capitalization: Domestic Share data was reported at 3,537.246 EUR bn in Nov 2018. This records a decrease from the previous number of 3,610.770 EUR bn for Oct 2018. Market Capitalization: Domestic Share data is updated monthly, averaging 2,251.893 EUR bn from Dec 2001 to Nov 2018, with 204 observations. The data reached an all-time high of 3,902.308 EUR bn in Jul 2018 and a record low of 1,256.768 EUR bn in Mar 2003. Market Capitalization: </w:t>
      </w:r>
      <w:r w:rsidRPr="004200D1">
        <w:rPr>
          <w:rFonts w:cstheme="minorHAnsi"/>
          <w:sz w:val="24"/>
          <w:szCs w:val="24"/>
        </w:rPr>
        <w:lastRenderedPageBreak/>
        <w:t xml:space="preserve">Domestic Share data remains active status in CEIC and is reported by Euronext. The data is categorized under Global Database’s France – Table </w:t>
      </w:r>
      <w:proofErr w:type="gramStart"/>
      <w:r w:rsidRPr="004200D1">
        <w:rPr>
          <w:rFonts w:cstheme="minorHAnsi"/>
          <w:sz w:val="24"/>
          <w:szCs w:val="24"/>
        </w:rPr>
        <w:t>FR.Z</w:t>
      </w:r>
      <w:proofErr w:type="gramEnd"/>
      <w:r w:rsidRPr="004200D1">
        <w:rPr>
          <w:rFonts w:cstheme="minorHAnsi"/>
          <w:sz w:val="24"/>
          <w:szCs w:val="24"/>
        </w:rPr>
        <w:t xml:space="preserve">002: Euronext: Market Capitalization.  </w:t>
      </w:r>
    </w:p>
    <w:p w14:paraId="6D1AB585" w14:textId="77777777" w:rsidR="001C4800" w:rsidRPr="004200D1" w:rsidRDefault="001C4800" w:rsidP="001C4800">
      <w:pPr>
        <w:spacing w:after="0" w:line="360" w:lineRule="auto"/>
        <w:rPr>
          <w:sz w:val="24"/>
          <w:szCs w:val="24"/>
        </w:rPr>
      </w:pPr>
    </w:p>
    <w:p w14:paraId="34B29F69" w14:textId="77777777" w:rsidR="001C4800" w:rsidRPr="004200D1" w:rsidRDefault="001C4800" w:rsidP="001C4800">
      <w:pPr>
        <w:spacing w:after="0" w:line="360" w:lineRule="auto"/>
        <w:rPr>
          <w:sz w:val="24"/>
          <w:szCs w:val="24"/>
        </w:rPr>
      </w:pPr>
      <w:hyperlink r:id="rId11" w:history="1">
        <w:r w:rsidRPr="004200D1">
          <w:rPr>
            <w:rStyle w:val="Hyperlink"/>
            <w:sz w:val="24"/>
            <w:szCs w:val="24"/>
          </w:rPr>
          <w:t>https://tradingeconomics.com/france/indicators</w:t>
        </w:r>
      </w:hyperlink>
    </w:p>
    <w:p w14:paraId="439A4ECB" w14:textId="77777777" w:rsidR="001C4800" w:rsidRPr="004200D1" w:rsidRDefault="001C4800" w:rsidP="001C4800">
      <w:pPr>
        <w:spacing w:after="0" w:line="360" w:lineRule="auto"/>
        <w:rPr>
          <w:sz w:val="24"/>
          <w:szCs w:val="24"/>
        </w:rPr>
      </w:pPr>
      <w:hyperlink r:id="rId12" w:history="1">
        <w:r w:rsidRPr="004200D1">
          <w:rPr>
            <w:rStyle w:val="Hyperlink"/>
            <w:rFonts w:cstheme="minorHAnsi"/>
            <w:sz w:val="24"/>
            <w:szCs w:val="24"/>
          </w:rPr>
          <w:t>https://www.investing.com/economic-calendar/french-trade-balance-117</w:t>
        </w:r>
      </w:hyperlink>
    </w:p>
    <w:p w14:paraId="11CD9ECF" w14:textId="77777777" w:rsidR="001C4800" w:rsidRPr="004200D1" w:rsidRDefault="001C4800" w:rsidP="001C4800">
      <w:pPr>
        <w:spacing w:after="0" w:line="360" w:lineRule="auto"/>
        <w:rPr>
          <w:rFonts w:cstheme="minorHAnsi"/>
          <w:sz w:val="24"/>
          <w:szCs w:val="24"/>
        </w:rPr>
      </w:pPr>
      <w:hyperlink r:id="rId13" w:history="1">
        <w:r w:rsidRPr="004200D1">
          <w:rPr>
            <w:rStyle w:val="Hyperlink"/>
            <w:rFonts w:cstheme="minorHAnsi"/>
            <w:sz w:val="24"/>
            <w:szCs w:val="24"/>
          </w:rPr>
          <w:t>https://tradingeconomics.com/france/balance-of-trade</w:t>
        </w:r>
      </w:hyperlink>
    </w:p>
    <w:p w14:paraId="1852359B" w14:textId="77777777" w:rsidR="001C4800" w:rsidRPr="004200D1" w:rsidRDefault="001C4800" w:rsidP="001C4800">
      <w:pPr>
        <w:spacing w:after="0" w:line="360" w:lineRule="auto"/>
        <w:rPr>
          <w:rFonts w:cstheme="minorHAnsi"/>
          <w:color w:val="000000"/>
          <w:sz w:val="24"/>
          <w:szCs w:val="24"/>
        </w:rPr>
      </w:pPr>
      <w:hyperlink r:id="rId14" w:history="1">
        <w:r w:rsidRPr="004200D1">
          <w:rPr>
            <w:rStyle w:val="Hyperlink"/>
            <w:rFonts w:cstheme="minorHAnsi"/>
            <w:sz w:val="24"/>
            <w:szCs w:val="24"/>
          </w:rPr>
          <w:t>https://tradingeconomics.com/calendar</w:t>
        </w:r>
      </w:hyperlink>
    </w:p>
    <w:p w14:paraId="24DF3CF3" w14:textId="77777777" w:rsidR="001C4800" w:rsidRPr="004200D1" w:rsidRDefault="001C4800" w:rsidP="001C4800">
      <w:pPr>
        <w:spacing w:after="0" w:line="360" w:lineRule="auto"/>
        <w:rPr>
          <w:rFonts w:eastAsia="Times New Roman" w:cstheme="minorHAnsi"/>
          <w:kern w:val="0"/>
          <w:sz w:val="24"/>
          <w:szCs w:val="24"/>
          <w14:ligatures w14:val="none"/>
        </w:rPr>
      </w:pPr>
      <w:bookmarkStart w:id="0" w:name="_Hlk150172889"/>
      <w:r w:rsidRPr="004200D1">
        <w:rPr>
          <w:rFonts w:eastAsia="Times New Roman" w:cstheme="minorHAnsi"/>
          <w:color w:val="000000"/>
          <w:kern w:val="0"/>
          <w:sz w:val="24"/>
          <w:szCs w:val="24"/>
          <w14:ligatures w14:val="none"/>
        </w:rPr>
        <w:t>Reference period: September 2023</w:t>
      </w:r>
    </w:p>
    <w:p w14:paraId="2331EE40" w14:textId="77777777" w:rsidR="001C4800" w:rsidRPr="004200D1" w:rsidRDefault="001C4800" w:rsidP="001C4800">
      <w:pPr>
        <w:spacing w:after="0" w:line="360" w:lineRule="auto"/>
        <w:rPr>
          <w:rFonts w:cstheme="minorHAnsi"/>
          <w:color w:val="000000"/>
          <w:sz w:val="24"/>
          <w:szCs w:val="24"/>
        </w:rPr>
      </w:pPr>
      <w:r w:rsidRPr="004200D1">
        <w:rPr>
          <w:rFonts w:cstheme="minorHAnsi"/>
          <w:color w:val="000000"/>
          <w:sz w:val="24"/>
          <w:szCs w:val="24"/>
        </w:rPr>
        <w:t>Balance of Trade (BOT) of goods: -8.2 billion EUR</w:t>
      </w:r>
    </w:p>
    <w:p w14:paraId="4D8DDB06" w14:textId="77777777" w:rsidR="001C4800" w:rsidRPr="004200D1" w:rsidRDefault="001C4800" w:rsidP="001C4800">
      <w:pPr>
        <w:spacing w:after="0" w:line="360" w:lineRule="auto"/>
        <w:rPr>
          <w:rFonts w:cstheme="minorHAnsi"/>
          <w:color w:val="000000"/>
          <w:sz w:val="24"/>
          <w:szCs w:val="24"/>
        </w:rPr>
      </w:pPr>
      <w:r w:rsidRPr="004200D1">
        <w:rPr>
          <w:rFonts w:cstheme="minorHAnsi"/>
          <w:color w:val="000000"/>
          <w:sz w:val="24"/>
          <w:szCs w:val="24"/>
        </w:rPr>
        <w:t>Imports to France</w:t>
      </w:r>
      <w:r w:rsidRPr="004200D1">
        <w:rPr>
          <w:rFonts w:cstheme="minorHAnsi" w:hint="eastAsia"/>
          <w:color w:val="000000"/>
          <w:sz w:val="24"/>
          <w:szCs w:val="24"/>
        </w:rPr>
        <w:t>:</w:t>
      </w:r>
      <w:r w:rsidRPr="004200D1">
        <w:rPr>
          <w:rFonts w:cstheme="minorHAnsi"/>
          <w:color w:val="000000"/>
          <w:sz w:val="24"/>
          <w:szCs w:val="24"/>
        </w:rPr>
        <w:t xml:space="preserve"> 57.6 billion EUR</w:t>
      </w:r>
      <w:r w:rsidRPr="004200D1">
        <w:rPr>
          <w:rFonts w:cstheme="minorHAnsi"/>
          <w:color w:val="000000"/>
          <w:sz w:val="24"/>
          <w:szCs w:val="24"/>
        </w:rPr>
        <w:br/>
        <w:t>Exports from France 50.8 billion EUR</w:t>
      </w:r>
    </w:p>
    <w:bookmarkEnd w:id="0"/>
    <w:p w14:paraId="561863D9" w14:textId="77777777" w:rsidR="001C4800" w:rsidRPr="004200D1" w:rsidRDefault="001C4800" w:rsidP="001C4800">
      <w:pPr>
        <w:spacing w:after="0" w:line="360" w:lineRule="auto"/>
        <w:rPr>
          <w:rFonts w:cstheme="minorHAnsi"/>
          <w:color w:val="000000"/>
          <w:sz w:val="24"/>
          <w:szCs w:val="24"/>
        </w:rPr>
      </w:pPr>
    </w:p>
    <w:p w14:paraId="00BB608A" w14:textId="77777777" w:rsidR="001C4800" w:rsidRPr="004200D1" w:rsidRDefault="001C4800" w:rsidP="001C4800">
      <w:pPr>
        <w:spacing w:after="0" w:line="360" w:lineRule="auto"/>
        <w:rPr>
          <w:rFonts w:cstheme="minorHAnsi"/>
          <w:sz w:val="24"/>
          <w:szCs w:val="24"/>
        </w:rPr>
      </w:pPr>
      <w:hyperlink r:id="rId15" w:history="1">
        <w:r w:rsidRPr="004200D1">
          <w:rPr>
            <w:rStyle w:val="Hyperlink"/>
            <w:rFonts w:cstheme="minorHAnsi"/>
            <w:sz w:val="24"/>
            <w:szCs w:val="24"/>
          </w:rPr>
          <w:t>https://tradingeconomics.com/france/terms-of-trade</w:t>
        </w:r>
      </w:hyperlink>
    </w:p>
    <w:p w14:paraId="2F734668" w14:textId="77777777" w:rsidR="001C4800" w:rsidRPr="004200D1" w:rsidRDefault="001C4800" w:rsidP="001C4800">
      <w:pPr>
        <w:spacing w:after="0" w:line="360" w:lineRule="auto"/>
        <w:rPr>
          <w:rFonts w:cstheme="minorHAnsi"/>
          <w:color w:val="333333"/>
          <w:sz w:val="24"/>
          <w:szCs w:val="24"/>
        </w:rPr>
      </w:pPr>
      <w:r w:rsidRPr="004200D1">
        <w:rPr>
          <w:rFonts w:cstheme="minorHAnsi"/>
          <w:color w:val="333333"/>
          <w:sz w:val="24"/>
          <w:szCs w:val="24"/>
        </w:rPr>
        <w:t xml:space="preserve">Terms of Trade in France increased to 107.99 points in May from 106.96 points in April of 2022. Terms of Trade in France averaged 103.30 points from 1999 until 2022, reaching an </w:t>
      </w:r>
      <w:proofErr w:type="spellStart"/>
      <w:r w:rsidRPr="004200D1">
        <w:rPr>
          <w:rFonts w:cstheme="minorHAnsi"/>
          <w:color w:val="333333"/>
          <w:sz w:val="24"/>
          <w:szCs w:val="24"/>
        </w:rPr>
        <w:t>all time</w:t>
      </w:r>
      <w:proofErr w:type="spellEnd"/>
      <w:r w:rsidRPr="004200D1">
        <w:rPr>
          <w:rFonts w:cstheme="minorHAnsi"/>
          <w:color w:val="333333"/>
          <w:sz w:val="24"/>
          <w:szCs w:val="24"/>
        </w:rPr>
        <w:t xml:space="preserve"> high of 120.61 points in April of 2020 and a record low of 89.48 points in March of 2012. </w:t>
      </w:r>
      <w:r w:rsidRPr="004200D1">
        <w:rPr>
          <w:rStyle w:val="source-present"/>
          <w:rFonts w:cstheme="minorHAnsi"/>
          <w:color w:val="333333"/>
          <w:sz w:val="24"/>
          <w:szCs w:val="24"/>
        </w:rPr>
        <w:t>source: </w:t>
      </w:r>
      <w:hyperlink r:id="rId16" w:tgtFrame="_blank" w:history="1">
        <w:r w:rsidRPr="004200D1">
          <w:rPr>
            <w:rStyle w:val="Hyperlink"/>
            <w:rFonts w:cstheme="minorHAnsi"/>
            <w:color w:val="333333"/>
            <w:sz w:val="24"/>
            <w:szCs w:val="24"/>
          </w:rPr>
          <w:t>INSEE, France</w:t>
        </w:r>
      </w:hyperlink>
    </w:p>
    <w:p w14:paraId="7460C711" w14:textId="77777777" w:rsidR="001C4800" w:rsidRPr="004200D1" w:rsidRDefault="001C4800" w:rsidP="001C4800">
      <w:pPr>
        <w:spacing w:after="0" w:line="360" w:lineRule="auto"/>
        <w:rPr>
          <w:rFonts w:cstheme="minorHAnsi"/>
          <w:color w:val="000000"/>
          <w:sz w:val="24"/>
          <w:szCs w:val="24"/>
        </w:rPr>
      </w:pPr>
    </w:p>
    <w:p w14:paraId="3FC1C0DD" w14:textId="77777777" w:rsidR="001C4800" w:rsidRPr="004200D1" w:rsidRDefault="001C4800" w:rsidP="001C4800">
      <w:pPr>
        <w:spacing w:after="0" w:line="360" w:lineRule="auto"/>
        <w:rPr>
          <w:rFonts w:cstheme="minorHAnsi"/>
          <w:sz w:val="24"/>
          <w:szCs w:val="24"/>
        </w:rPr>
      </w:pPr>
      <w:hyperlink r:id="rId17" w:history="1">
        <w:r w:rsidRPr="004200D1">
          <w:rPr>
            <w:rStyle w:val="Hyperlink"/>
            <w:rFonts w:cstheme="minorHAnsi"/>
            <w:sz w:val="24"/>
            <w:szCs w:val="24"/>
          </w:rPr>
          <w:t>https://tradingeconomics.com/france/stock-market</w:t>
        </w:r>
      </w:hyperlink>
    </w:p>
    <w:p w14:paraId="0710ACE4" w14:textId="77777777" w:rsidR="001C4800" w:rsidRDefault="001C4800" w:rsidP="001C4800">
      <w:pPr>
        <w:spacing w:after="0" w:line="360" w:lineRule="auto"/>
        <w:rPr>
          <w:sz w:val="24"/>
          <w:szCs w:val="24"/>
        </w:rPr>
      </w:pPr>
      <w:r w:rsidRPr="004200D1">
        <w:rPr>
          <w:sz w:val="24"/>
          <w:szCs w:val="24"/>
        </w:rPr>
        <w:t xml:space="preserve">The main stock market index in France (FR40) increased 538 points or 8.30% since the beginning of 2023, according to trading on a contract for difference (CFD) that tracks this benchmark index from France. Historically, the France Stock Market Index (FR40) reached an </w:t>
      </w:r>
      <w:proofErr w:type="spellStart"/>
      <w:r w:rsidRPr="004200D1">
        <w:rPr>
          <w:sz w:val="24"/>
          <w:szCs w:val="24"/>
        </w:rPr>
        <w:t>all time</w:t>
      </w:r>
      <w:proofErr w:type="spellEnd"/>
      <w:r w:rsidRPr="004200D1">
        <w:rPr>
          <w:sz w:val="24"/>
          <w:szCs w:val="24"/>
        </w:rPr>
        <w:t xml:space="preserve"> high of 7584.10 in April of 2023. France Stock Market Index (FR40) - data, forecasts, historical chart - was last updated on November 6 of 2023.</w:t>
      </w:r>
    </w:p>
    <w:p w14:paraId="25C548B3" w14:textId="77777777" w:rsidR="001C4800" w:rsidRDefault="001C4800" w:rsidP="001C4800">
      <w:pPr>
        <w:spacing w:after="0" w:line="360" w:lineRule="auto"/>
        <w:rPr>
          <w:sz w:val="24"/>
          <w:szCs w:val="24"/>
        </w:rPr>
      </w:pPr>
    </w:p>
    <w:p w14:paraId="0955139A" w14:textId="77777777" w:rsidR="00B01178" w:rsidRPr="004C409D" w:rsidRDefault="00B01178" w:rsidP="00B01178">
      <w:pPr>
        <w:spacing w:after="0" w:line="276" w:lineRule="auto"/>
        <w:rPr>
          <w:sz w:val="24"/>
          <w:szCs w:val="24"/>
        </w:rPr>
      </w:pPr>
      <w:r w:rsidRPr="004C409D">
        <w:rPr>
          <w:sz w:val="24"/>
          <w:szCs w:val="24"/>
        </w:rPr>
        <w:t>In France, there were around 68 million 2023. France is about 550 000 square kilometers. There has been no official collection of data on religion in France since 1872 due to secularism. Back then, the majority were Catholics (47%) and non-religious individuals (33%). Today, it is estimated that the majority are Catholics, Muslims, and Jews. </w:t>
      </w:r>
    </w:p>
    <w:p w14:paraId="37283863" w14:textId="77777777" w:rsidR="001C4800" w:rsidRDefault="001C4800" w:rsidP="001C4800">
      <w:pPr>
        <w:spacing w:after="0" w:line="360" w:lineRule="auto"/>
        <w:rPr>
          <w:sz w:val="24"/>
          <w:szCs w:val="24"/>
        </w:rPr>
      </w:pPr>
    </w:p>
    <w:p w14:paraId="7F696BB9" w14:textId="2870C43A" w:rsidR="00AC3DB3" w:rsidRDefault="00AC3DB3" w:rsidP="00AC3DB3">
      <w:pPr>
        <w:spacing w:after="0" w:line="276" w:lineRule="auto"/>
        <w:rPr>
          <w:sz w:val="24"/>
          <w:szCs w:val="24"/>
        </w:rPr>
      </w:pPr>
      <w:r w:rsidRPr="004C409D">
        <w:rPr>
          <w:sz w:val="24"/>
          <w:szCs w:val="24"/>
        </w:rPr>
        <w:lastRenderedPageBreak/>
        <w:t>France is one of the world's major trading nations with significant trade activities. The country exports various products such as airplanes, cars, machinery, chemicals, pharmaceuticals, food, wine, and other agricultural products to main export partners like Germany, Spain, the USA, Italy, and Belgium. Significant export goods include wine, wheat, airplanes, cars, pharmaceuticals, machinery, and chemicals.</w:t>
      </w:r>
    </w:p>
    <w:p w14:paraId="35BB3345" w14:textId="77777777" w:rsidR="00AC3DB3" w:rsidRPr="004C409D" w:rsidRDefault="00AC3DB3" w:rsidP="00AC3DB3">
      <w:pPr>
        <w:spacing w:after="0" w:line="276" w:lineRule="auto"/>
        <w:rPr>
          <w:sz w:val="24"/>
          <w:szCs w:val="24"/>
        </w:rPr>
      </w:pPr>
    </w:p>
    <w:p w14:paraId="69AABE93" w14:textId="77777777" w:rsidR="00AC3DB3" w:rsidRPr="004C409D" w:rsidRDefault="00AC3DB3" w:rsidP="00AC3DB3">
      <w:pPr>
        <w:spacing w:after="0" w:line="276" w:lineRule="auto"/>
        <w:rPr>
          <w:sz w:val="24"/>
          <w:szCs w:val="24"/>
        </w:rPr>
      </w:pPr>
      <w:r w:rsidRPr="004C409D">
        <w:rPr>
          <w:sz w:val="24"/>
          <w:szCs w:val="24"/>
        </w:rPr>
        <w:t>On the import side, France imports goods such as machinery, electronics, raw materials, chemicals, clothing, and food from major import partners like Germany, China, Belgium, Italy, and the Netherlands. Significant imported products include electronics, oil, machinery, and vehicles.</w:t>
      </w:r>
    </w:p>
    <w:p w14:paraId="565DFC72" w14:textId="77777777" w:rsidR="00AC3DB3" w:rsidRPr="004C409D" w:rsidRDefault="00AC3DB3" w:rsidP="00AC3DB3">
      <w:pPr>
        <w:spacing w:after="0" w:line="276" w:lineRule="auto"/>
        <w:rPr>
          <w:sz w:val="24"/>
          <w:szCs w:val="24"/>
        </w:rPr>
      </w:pPr>
    </w:p>
    <w:p w14:paraId="6EAA8298" w14:textId="77777777" w:rsidR="00AC3DB3" w:rsidRPr="004C409D" w:rsidRDefault="00AC3DB3" w:rsidP="00AC3DB3">
      <w:pPr>
        <w:spacing w:after="0" w:line="276" w:lineRule="auto"/>
        <w:rPr>
          <w:sz w:val="24"/>
          <w:szCs w:val="24"/>
        </w:rPr>
      </w:pPr>
      <w:r w:rsidRPr="004C409D">
        <w:rPr>
          <w:sz w:val="24"/>
          <w:szCs w:val="24"/>
        </w:rPr>
        <w:t>Historically, France has had some trade balance imbalances, especially related to certain product groups and trade partnerships, where the value of imported goods often exceeds the value of exported goods.</w:t>
      </w:r>
    </w:p>
    <w:p w14:paraId="1E60F19D" w14:textId="77777777" w:rsidR="00AC3DB3" w:rsidRPr="004C409D" w:rsidRDefault="00AC3DB3" w:rsidP="00AC3DB3">
      <w:pPr>
        <w:spacing w:after="0" w:line="276" w:lineRule="auto"/>
        <w:rPr>
          <w:sz w:val="24"/>
          <w:szCs w:val="24"/>
        </w:rPr>
      </w:pPr>
    </w:p>
    <w:p w14:paraId="0821D933" w14:textId="77777777" w:rsidR="00AC3DB3" w:rsidRPr="004C409D" w:rsidRDefault="00AC3DB3" w:rsidP="00AC3DB3">
      <w:pPr>
        <w:spacing w:after="0" w:line="276" w:lineRule="auto"/>
        <w:rPr>
          <w:sz w:val="24"/>
          <w:szCs w:val="24"/>
        </w:rPr>
      </w:pPr>
      <w:r w:rsidRPr="004C409D">
        <w:rPr>
          <w:sz w:val="24"/>
          <w:szCs w:val="24"/>
        </w:rPr>
        <w:t xml:space="preserve">The country's trade policy is influenced by its membership </w:t>
      </w:r>
      <w:proofErr w:type="gramStart"/>
      <w:r w:rsidRPr="004C409D">
        <w:rPr>
          <w:sz w:val="24"/>
          <w:szCs w:val="24"/>
        </w:rPr>
        <w:t>in</w:t>
      </w:r>
      <w:proofErr w:type="gramEnd"/>
      <w:r w:rsidRPr="004C409D">
        <w:rPr>
          <w:sz w:val="24"/>
          <w:szCs w:val="24"/>
        </w:rPr>
        <w:t xml:space="preserve"> the European Union (EU) and its overall trade agreements and relationships within the union. These trade patterns and dynamics change over time due to factors such as economic trends, political decisions, and global events."</w:t>
      </w:r>
    </w:p>
    <w:p w14:paraId="022DE51D" w14:textId="77777777" w:rsidR="00AC3DB3" w:rsidRDefault="00AC3DB3" w:rsidP="00AC3DB3">
      <w:pPr>
        <w:rPr>
          <w:sz w:val="24"/>
          <w:szCs w:val="24"/>
        </w:rPr>
      </w:pPr>
    </w:p>
    <w:p w14:paraId="51F8C0F8" w14:textId="77777777" w:rsidR="00B01178" w:rsidRDefault="00B01178" w:rsidP="001C4800">
      <w:pPr>
        <w:spacing w:after="0" w:line="360" w:lineRule="auto"/>
        <w:rPr>
          <w:sz w:val="24"/>
          <w:szCs w:val="24"/>
        </w:rPr>
      </w:pPr>
    </w:p>
    <w:p w14:paraId="54A80378" w14:textId="77777777" w:rsidR="001C4800" w:rsidRDefault="001C4800" w:rsidP="001C4800">
      <w:pPr>
        <w:spacing w:after="0" w:line="360" w:lineRule="auto"/>
        <w:rPr>
          <w:sz w:val="24"/>
          <w:szCs w:val="24"/>
        </w:rPr>
      </w:pPr>
    </w:p>
    <w:p w14:paraId="491B83F8" w14:textId="77777777" w:rsidR="001C4800" w:rsidRDefault="001C4800" w:rsidP="001C4800">
      <w:pPr>
        <w:spacing w:after="0" w:line="360" w:lineRule="auto"/>
        <w:rPr>
          <w:sz w:val="24"/>
          <w:szCs w:val="24"/>
        </w:rPr>
      </w:pPr>
    </w:p>
    <w:p w14:paraId="0115AA12" w14:textId="77777777" w:rsidR="001C4800" w:rsidRPr="004200D1" w:rsidRDefault="001C4800" w:rsidP="001C4800">
      <w:pPr>
        <w:spacing w:after="0" w:line="360" w:lineRule="auto"/>
        <w:rPr>
          <w:sz w:val="24"/>
          <w:szCs w:val="24"/>
        </w:rPr>
      </w:pPr>
    </w:p>
    <w:p w14:paraId="1C82B267" w14:textId="77777777" w:rsidR="001C4800" w:rsidRPr="004200D1" w:rsidRDefault="001C4800" w:rsidP="001C4800">
      <w:pPr>
        <w:pStyle w:val="Heading1"/>
        <w:spacing w:before="0" w:line="360" w:lineRule="auto"/>
        <w:rPr>
          <w:rFonts w:asciiTheme="minorHAnsi" w:hAnsiTheme="minorHAnsi" w:cstheme="minorHAnsi"/>
        </w:rPr>
      </w:pPr>
      <w:r w:rsidRPr="004200D1">
        <w:rPr>
          <w:rFonts w:asciiTheme="minorHAnsi" w:hAnsiTheme="minorHAnsi" w:cstheme="minorHAnsi"/>
        </w:rPr>
        <w:t>Sweden:</w:t>
      </w:r>
    </w:p>
    <w:p w14:paraId="5D02D5CF"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Here are some sources of financial and trading data in Sweden:</w:t>
      </w:r>
    </w:p>
    <w:p w14:paraId="50D14F79" w14:textId="77777777" w:rsidR="001C4800" w:rsidRPr="004200D1" w:rsidRDefault="001C4800" w:rsidP="001C4800">
      <w:pPr>
        <w:pStyle w:val="ListParagraph"/>
        <w:numPr>
          <w:ilvl w:val="0"/>
          <w:numId w:val="15"/>
        </w:numPr>
        <w:spacing w:after="0" w:line="360" w:lineRule="auto"/>
        <w:rPr>
          <w:rFonts w:cstheme="minorHAnsi"/>
          <w:sz w:val="24"/>
          <w:szCs w:val="24"/>
        </w:rPr>
      </w:pPr>
      <w:r w:rsidRPr="004200D1">
        <w:rPr>
          <w:rFonts w:cstheme="minorHAnsi"/>
          <w:sz w:val="24"/>
          <w:szCs w:val="24"/>
        </w:rPr>
        <w:t>Nasdaq Stockholm: Nasdaq Stockholm is the largest stock exchange in Sweden, offering trading data for stocks and other financial instruments traded on their platform.</w:t>
      </w:r>
    </w:p>
    <w:p w14:paraId="08E2B6AB" w14:textId="77777777" w:rsidR="001C4800" w:rsidRPr="004200D1" w:rsidRDefault="001C4800" w:rsidP="001C4800">
      <w:pPr>
        <w:pStyle w:val="ListParagraph"/>
        <w:numPr>
          <w:ilvl w:val="0"/>
          <w:numId w:val="15"/>
        </w:numPr>
        <w:spacing w:after="0" w:line="360" w:lineRule="auto"/>
        <w:rPr>
          <w:rFonts w:cstheme="minorHAnsi"/>
          <w:sz w:val="24"/>
          <w:szCs w:val="24"/>
        </w:rPr>
      </w:pPr>
      <w:r w:rsidRPr="004200D1">
        <w:rPr>
          <w:rFonts w:cstheme="minorHAnsi"/>
          <w:sz w:val="24"/>
          <w:szCs w:val="24"/>
        </w:rPr>
        <w:t>Avanza: Avanza is a popular online broker in Sweden, providing trading platforms where you can track stock prices and trading activity.</w:t>
      </w:r>
    </w:p>
    <w:p w14:paraId="7C866C33" w14:textId="77777777" w:rsidR="001C4800" w:rsidRPr="004200D1" w:rsidRDefault="001C4800" w:rsidP="001C4800">
      <w:pPr>
        <w:pStyle w:val="ListParagraph"/>
        <w:numPr>
          <w:ilvl w:val="0"/>
          <w:numId w:val="15"/>
        </w:numPr>
        <w:spacing w:after="0" w:line="360" w:lineRule="auto"/>
        <w:rPr>
          <w:rFonts w:cstheme="minorHAnsi"/>
          <w:sz w:val="24"/>
          <w:szCs w:val="24"/>
        </w:rPr>
      </w:pPr>
      <w:proofErr w:type="spellStart"/>
      <w:r w:rsidRPr="004200D1">
        <w:rPr>
          <w:rFonts w:cstheme="minorHAnsi"/>
          <w:sz w:val="24"/>
          <w:szCs w:val="24"/>
        </w:rPr>
        <w:t>Nordnet</w:t>
      </w:r>
      <w:proofErr w:type="spellEnd"/>
      <w:r w:rsidRPr="004200D1">
        <w:rPr>
          <w:rFonts w:cstheme="minorHAnsi"/>
          <w:sz w:val="24"/>
          <w:szCs w:val="24"/>
        </w:rPr>
        <w:t xml:space="preserve">: </w:t>
      </w:r>
      <w:proofErr w:type="spellStart"/>
      <w:r w:rsidRPr="004200D1">
        <w:rPr>
          <w:rFonts w:cstheme="minorHAnsi"/>
          <w:sz w:val="24"/>
          <w:szCs w:val="24"/>
        </w:rPr>
        <w:t>Nordnet</w:t>
      </w:r>
      <w:proofErr w:type="spellEnd"/>
      <w:r w:rsidRPr="004200D1">
        <w:rPr>
          <w:rFonts w:cstheme="minorHAnsi"/>
          <w:sz w:val="24"/>
          <w:szCs w:val="24"/>
        </w:rPr>
        <w:t xml:space="preserve"> is another major online broker in Sweden that offers trading platforms and trading data for Swedish and foreign stocks.</w:t>
      </w:r>
    </w:p>
    <w:p w14:paraId="4BF1D591" w14:textId="77777777" w:rsidR="001C4800" w:rsidRPr="004200D1" w:rsidRDefault="001C4800" w:rsidP="001C4800">
      <w:pPr>
        <w:pStyle w:val="ListParagraph"/>
        <w:numPr>
          <w:ilvl w:val="0"/>
          <w:numId w:val="15"/>
        </w:numPr>
        <w:spacing w:after="0" w:line="360" w:lineRule="auto"/>
        <w:rPr>
          <w:rFonts w:cstheme="minorHAnsi"/>
          <w:sz w:val="24"/>
          <w:szCs w:val="24"/>
        </w:rPr>
      </w:pPr>
      <w:r w:rsidRPr="004200D1">
        <w:rPr>
          <w:rFonts w:cstheme="minorHAnsi"/>
          <w:sz w:val="24"/>
          <w:szCs w:val="24"/>
        </w:rPr>
        <w:t xml:space="preserve">Financial News: Financial news sources like </w:t>
      </w:r>
      <w:proofErr w:type="spellStart"/>
      <w:r w:rsidRPr="004200D1">
        <w:rPr>
          <w:rFonts w:cstheme="minorHAnsi"/>
          <w:sz w:val="24"/>
          <w:szCs w:val="24"/>
        </w:rPr>
        <w:t>Dagens</w:t>
      </w:r>
      <w:proofErr w:type="spellEnd"/>
      <w:r w:rsidRPr="004200D1">
        <w:rPr>
          <w:rFonts w:cstheme="minorHAnsi"/>
          <w:sz w:val="24"/>
          <w:szCs w:val="24"/>
        </w:rPr>
        <w:t xml:space="preserve"> </w:t>
      </w:r>
      <w:proofErr w:type="spellStart"/>
      <w:r w:rsidRPr="004200D1">
        <w:rPr>
          <w:rFonts w:cstheme="minorHAnsi"/>
          <w:sz w:val="24"/>
          <w:szCs w:val="24"/>
        </w:rPr>
        <w:t>Industri</w:t>
      </w:r>
      <w:proofErr w:type="spellEnd"/>
      <w:r w:rsidRPr="004200D1">
        <w:rPr>
          <w:rFonts w:cstheme="minorHAnsi"/>
          <w:sz w:val="24"/>
          <w:szCs w:val="24"/>
        </w:rPr>
        <w:t xml:space="preserve">, </w:t>
      </w:r>
      <w:proofErr w:type="spellStart"/>
      <w:r w:rsidRPr="004200D1">
        <w:rPr>
          <w:rFonts w:cstheme="minorHAnsi"/>
          <w:sz w:val="24"/>
          <w:szCs w:val="24"/>
        </w:rPr>
        <w:t>SvD</w:t>
      </w:r>
      <w:proofErr w:type="spellEnd"/>
      <w:r w:rsidRPr="004200D1">
        <w:rPr>
          <w:rFonts w:cstheme="minorHAnsi"/>
          <w:sz w:val="24"/>
          <w:szCs w:val="24"/>
        </w:rPr>
        <w:t xml:space="preserve"> </w:t>
      </w:r>
      <w:proofErr w:type="spellStart"/>
      <w:r w:rsidRPr="004200D1">
        <w:rPr>
          <w:rFonts w:cstheme="minorHAnsi"/>
          <w:sz w:val="24"/>
          <w:szCs w:val="24"/>
        </w:rPr>
        <w:t>Börs</w:t>
      </w:r>
      <w:proofErr w:type="spellEnd"/>
      <w:r w:rsidRPr="004200D1">
        <w:rPr>
          <w:rFonts w:cstheme="minorHAnsi"/>
          <w:sz w:val="24"/>
          <w:szCs w:val="24"/>
        </w:rPr>
        <w:t>, EFN, and many others often provide current trading news and data.</w:t>
      </w:r>
    </w:p>
    <w:p w14:paraId="179AEB07" w14:textId="77777777" w:rsidR="001C4800" w:rsidRPr="004200D1" w:rsidRDefault="001C4800" w:rsidP="001C4800">
      <w:pPr>
        <w:pStyle w:val="ListParagraph"/>
        <w:numPr>
          <w:ilvl w:val="0"/>
          <w:numId w:val="15"/>
        </w:numPr>
        <w:spacing w:after="0" w:line="360" w:lineRule="auto"/>
        <w:rPr>
          <w:rFonts w:cstheme="minorHAnsi"/>
          <w:sz w:val="24"/>
          <w:szCs w:val="24"/>
        </w:rPr>
      </w:pPr>
      <w:r w:rsidRPr="004200D1">
        <w:rPr>
          <w:rFonts w:cstheme="minorHAnsi"/>
          <w:sz w:val="24"/>
          <w:szCs w:val="24"/>
        </w:rPr>
        <w:lastRenderedPageBreak/>
        <w:t>Bloomberg and Reuters: International financial news sources such as Bloomberg and Reuters can give you access to international trading data as well as news that affects the market.</w:t>
      </w:r>
    </w:p>
    <w:p w14:paraId="2D372CBB"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These sources can help investors and traders stay informed about the latest developments in the financial markets in Sweden and internationally.</w:t>
      </w:r>
    </w:p>
    <w:p w14:paraId="38BBDCD3" w14:textId="77777777" w:rsidR="001C4800" w:rsidRDefault="001C4800" w:rsidP="001C4800">
      <w:pPr>
        <w:spacing w:after="0" w:line="360" w:lineRule="auto"/>
        <w:rPr>
          <w:rFonts w:cstheme="minorHAnsi"/>
          <w:sz w:val="24"/>
          <w:szCs w:val="24"/>
        </w:rPr>
      </w:pPr>
    </w:p>
    <w:p w14:paraId="5A3A5DA0" w14:textId="48752605" w:rsidR="00B01178" w:rsidRPr="00B01178" w:rsidRDefault="00B01178" w:rsidP="00B01178">
      <w:pPr>
        <w:spacing w:after="0" w:line="360" w:lineRule="auto"/>
        <w:rPr>
          <w:sz w:val="24"/>
          <w:szCs w:val="24"/>
        </w:rPr>
      </w:pPr>
      <w:r>
        <w:rPr>
          <w:sz w:val="24"/>
          <w:szCs w:val="24"/>
        </w:rPr>
        <w:t>Swedish</w:t>
      </w:r>
      <w:r w:rsidRPr="009749FF">
        <w:rPr>
          <w:sz w:val="24"/>
          <w:szCs w:val="24"/>
        </w:rPr>
        <w:t xml:space="preserve"> companies that </w:t>
      </w:r>
      <w:r>
        <w:rPr>
          <w:sz w:val="24"/>
          <w:szCs w:val="24"/>
        </w:rPr>
        <w:t>France</w:t>
      </w:r>
      <w:r w:rsidRPr="009749FF">
        <w:rPr>
          <w:sz w:val="24"/>
          <w:szCs w:val="24"/>
        </w:rPr>
        <w:t xml:space="preserve"> has trade with or are active in </w:t>
      </w:r>
      <w:r>
        <w:rPr>
          <w:sz w:val="24"/>
          <w:szCs w:val="24"/>
        </w:rPr>
        <w:t>France</w:t>
      </w:r>
      <w:r w:rsidRPr="009749FF">
        <w:rPr>
          <w:sz w:val="24"/>
          <w:szCs w:val="24"/>
        </w:rPr>
        <w:t>:</w:t>
      </w:r>
    </w:p>
    <w:p w14:paraId="323EA8EF" w14:textId="77777777" w:rsidR="00B01178" w:rsidRDefault="00B01178" w:rsidP="00B01178">
      <w:pPr>
        <w:pStyle w:val="ListParagraph"/>
        <w:numPr>
          <w:ilvl w:val="0"/>
          <w:numId w:val="19"/>
        </w:numPr>
        <w:spacing w:after="0" w:line="360" w:lineRule="auto"/>
        <w:rPr>
          <w:sz w:val="24"/>
          <w:szCs w:val="24"/>
        </w:rPr>
      </w:pPr>
      <w:r w:rsidRPr="00B01178">
        <w:rPr>
          <w:sz w:val="24"/>
          <w:szCs w:val="24"/>
        </w:rPr>
        <w:t>IKEA: The Swedish furniture retail giant IKEA has a strong presence in France, with numerous stores and a large customer base.</w:t>
      </w:r>
    </w:p>
    <w:p w14:paraId="70966A12" w14:textId="77777777" w:rsidR="00B01178" w:rsidRDefault="00B01178" w:rsidP="00B01178">
      <w:pPr>
        <w:pStyle w:val="ListParagraph"/>
        <w:numPr>
          <w:ilvl w:val="0"/>
          <w:numId w:val="19"/>
        </w:numPr>
        <w:spacing w:after="0" w:line="360" w:lineRule="auto"/>
        <w:rPr>
          <w:sz w:val="24"/>
          <w:szCs w:val="24"/>
        </w:rPr>
      </w:pPr>
      <w:r w:rsidRPr="00B01178">
        <w:rPr>
          <w:sz w:val="24"/>
          <w:szCs w:val="24"/>
        </w:rPr>
        <w:t>Ericsson: Ericsson, a Swedish multinational networking and telecommunications company, has operations in France, providing solutions and services in the telecommunications sector.</w:t>
      </w:r>
    </w:p>
    <w:p w14:paraId="102159CD" w14:textId="77777777" w:rsidR="00B01178" w:rsidRDefault="00B01178" w:rsidP="00B01178">
      <w:pPr>
        <w:pStyle w:val="ListParagraph"/>
        <w:numPr>
          <w:ilvl w:val="0"/>
          <w:numId w:val="19"/>
        </w:numPr>
        <w:spacing w:after="0" w:line="360" w:lineRule="auto"/>
        <w:rPr>
          <w:sz w:val="24"/>
          <w:szCs w:val="24"/>
        </w:rPr>
      </w:pPr>
      <w:r w:rsidRPr="00B01178">
        <w:rPr>
          <w:sz w:val="24"/>
          <w:szCs w:val="24"/>
        </w:rPr>
        <w:t>Volvo Group: The Volvo Group, which includes brands like Volvo Trucks and Renault Trucks, has a presence in the French automotive and commercial vehicle market.</w:t>
      </w:r>
    </w:p>
    <w:p w14:paraId="28451C5D" w14:textId="77777777" w:rsidR="00B01178" w:rsidRDefault="00B01178" w:rsidP="00B01178">
      <w:pPr>
        <w:pStyle w:val="ListParagraph"/>
        <w:numPr>
          <w:ilvl w:val="0"/>
          <w:numId w:val="19"/>
        </w:numPr>
        <w:spacing w:after="0" w:line="360" w:lineRule="auto"/>
        <w:rPr>
          <w:sz w:val="24"/>
          <w:szCs w:val="24"/>
        </w:rPr>
      </w:pPr>
      <w:r w:rsidRPr="00B01178">
        <w:rPr>
          <w:sz w:val="24"/>
          <w:szCs w:val="24"/>
        </w:rPr>
        <w:t>H&amp;M: The Swedish fashion retailer H&amp;M has a significant presence in France, with many stores in major cities.</w:t>
      </w:r>
    </w:p>
    <w:p w14:paraId="1C1DAE43" w14:textId="77777777" w:rsidR="00B01178" w:rsidRDefault="00B01178" w:rsidP="00B01178">
      <w:pPr>
        <w:pStyle w:val="ListParagraph"/>
        <w:numPr>
          <w:ilvl w:val="0"/>
          <w:numId w:val="19"/>
        </w:numPr>
        <w:spacing w:after="0" w:line="360" w:lineRule="auto"/>
        <w:rPr>
          <w:sz w:val="24"/>
          <w:szCs w:val="24"/>
        </w:rPr>
      </w:pPr>
      <w:r w:rsidRPr="00B01178">
        <w:rPr>
          <w:sz w:val="24"/>
          <w:szCs w:val="24"/>
        </w:rPr>
        <w:t xml:space="preserve">Skanska: Skanska, a Swedish </w:t>
      </w:r>
      <w:proofErr w:type="gramStart"/>
      <w:r w:rsidRPr="00B01178">
        <w:rPr>
          <w:sz w:val="24"/>
          <w:szCs w:val="24"/>
        </w:rPr>
        <w:t>construction</w:t>
      </w:r>
      <w:proofErr w:type="gramEnd"/>
      <w:r w:rsidRPr="00B01178">
        <w:rPr>
          <w:sz w:val="24"/>
          <w:szCs w:val="24"/>
        </w:rPr>
        <w:t xml:space="preserve"> and development company, has been involved in various construction projects in France.</w:t>
      </w:r>
    </w:p>
    <w:p w14:paraId="6EDB55F4" w14:textId="77777777" w:rsidR="00B01178" w:rsidRDefault="00B01178" w:rsidP="00B01178">
      <w:pPr>
        <w:pStyle w:val="ListParagraph"/>
        <w:numPr>
          <w:ilvl w:val="0"/>
          <w:numId w:val="19"/>
        </w:numPr>
        <w:spacing w:after="0" w:line="360" w:lineRule="auto"/>
        <w:rPr>
          <w:sz w:val="24"/>
          <w:szCs w:val="24"/>
        </w:rPr>
      </w:pPr>
      <w:r w:rsidRPr="00B01178">
        <w:rPr>
          <w:sz w:val="24"/>
          <w:szCs w:val="24"/>
        </w:rPr>
        <w:t>ABB: ABB, a multinational corporation specializing in robotics, automation, and power technology, has a presence in France and provides various solutions in the industrial sector.</w:t>
      </w:r>
    </w:p>
    <w:p w14:paraId="66967A55" w14:textId="77777777" w:rsidR="00B01178" w:rsidRDefault="00B01178" w:rsidP="00B01178">
      <w:pPr>
        <w:pStyle w:val="ListParagraph"/>
        <w:numPr>
          <w:ilvl w:val="0"/>
          <w:numId w:val="19"/>
        </w:numPr>
        <w:spacing w:after="0" w:line="360" w:lineRule="auto"/>
        <w:rPr>
          <w:sz w:val="24"/>
          <w:szCs w:val="24"/>
        </w:rPr>
      </w:pPr>
      <w:r w:rsidRPr="00B01178">
        <w:rPr>
          <w:sz w:val="24"/>
          <w:szCs w:val="24"/>
        </w:rPr>
        <w:t>Scania: Scania, a subsidiary of the Volkswagen Group, is a Swedish manufacturer of trucks and buses and has a presence in the French commercial vehicle market.</w:t>
      </w:r>
    </w:p>
    <w:p w14:paraId="2F54AC6C" w14:textId="77777777" w:rsidR="00B01178" w:rsidRDefault="00B01178" w:rsidP="00B01178">
      <w:pPr>
        <w:pStyle w:val="ListParagraph"/>
        <w:numPr>
          <w:ilvl w:val="0"/>
          <w:numId w:val="19"/>
        </w:numPr>
        <w:spacing w:after="0" w:line="360" w:lineRule="auto"/>
        <w:rPr>
          <w:sz w:val="24"/>
          <w:szCs w:val="24"/>
        </w:rPr>
      </w:pPr>
      <w:r w:rsidRPr="00B01178">
        <w:rPr>
          <w:sz w:val="24"/>
          <w:szCs w:val="24"/>
        </w:rPr>
        <w:t>Sandvik: Sandvik, a Swedish engineering company, is active in France and provides solutions in the areas of metal cutting and mining equipment.</w:t>
      </w:r>
    </w:p>
    <w:p w14:paraId="05E7F04F" w14:textId="77777777" w:rsidR="00B01178" w:rsidRDefault="00B01178" w:rsidP="00B01178">
      <w:pPr>
        <w:pStyle w:val="ListParagraph"/>
        <w:numPr>
          <w:ilvl w:val="0"/>
          <w:numId w:val="19"/>
        </w:numPr>
        <w:spacing w:after="0" w:line="360" w:lineRule="auto"/>
        <w:rPr>
          <w:sz w:val="24"/>
          <w:szCs w:val="24"/>
        </w:rPr>
      </w:pPr>
      <w:r w:rsidRPr="00B01178">
        <w:rPr>
          <w:sz w:val="24"/>
          <w:szCs w:val="24"/>
        </w:rPr>
        <w:t>Tetra Pak: Tetra Pak, a Swedish multinational food packaging and processing company, is involved in the food and beverage industry in France.</w:t>
      </w:r>
    </w:p>
    <w:p w14:paraId="72B3EBF8" w14:textId="463F0D6F" w:rsidR="00B01178" w:rsidRPr="00B01178" w:rsidRDefault="00B01178" w:rsidP="00B01178">
      <w:pPr>
        <w:pStyle w:val="ListParagraph"/>
        <w:numPr>
          <w:ilvl w:val="0"/>
          <w:numId w:val="19"/>
        </w:numPr>
        <w:spacing w:after="0" w:line="360" w:lineRule="auto"/>
        <w:rPr>
          <w:sz w:val="24"/>
          <w:szCs w:val="24"/>
        </w:rPr>
      </w:pPr>
      <w:r w:rsidRPr="00B01178">
        <w:rPr>
          <w:sz w:val="24"/>
          <w:szCs w:val="24"/>
        </w:rPr>
        <w:t>Electrolux: Electrolux, a Swedish home appliance manufacturer, offers a range of household appliances in the French market.</w:t>
      </w:r>
    </w:p>
    <w:p w14:paraId="75AB9FDF" w14:textId="7B706B06" w:rsidR="00B01178" w:rsidRDefault="00B01178" w:rsidP="00B01178">
      <w:pPr>
        <w:spacing w:after="0" w:line="360" w:lineRule="auto"/>
        <w:rPr>
          <w:sz w:val="24"/>
          <w:szCs w:val="24"/>
        </w:rPr>
      </w:pPr>
      <w:r w:rsidRPr="00B01178">
        <w:rPr>
          <w:sz w:val="24"/>
          <w:szCs w:val="24"/>
        </w:rPr>
        <w:lastRenderedPageBreak/>
        <w:t>These are just a few examples of Swedish companies that have established a presence in France. The trade and business relationships between these two countries continue to evolve, and there may be other companies with a presence in both countries that are not mentioned here.</w:t>
      </w:r>
    </w:p>
    <w:p w14:paraId="3EC3C17A" w14:textId="77777777" w:rsidR="00B01178" w:rsidRPr="004200D1" w:rsidRDefault="00B01178" w:rsidP="00B01178">
      <w:pPr>
        <w:spacing w:after="0" w:line="360" w:lineRule="auto"/>
        <w:rPr>
          <w:rFonts w:cstheme="minorHAnsi"/>
          <w:sz w:val="24"/>
          <w:szCs w:val="24"/>
        </w:rPr>
      </w:pPr>
    </w:p>
    <w:p w14:paraId="1A134ACB" w14:textId="77777777" w:rsidR="001C4800" w:rsidRPr="004200D1" w:rsidRDefault="001C4800" w:rsidP="001C4800">
      <w:pPr>
        <w:spacing w:after="0" w:line="360" w:lineRule="auto"/>
        <w:rPr>
          <w:rFonts w:cstheme="minorHAnsi"/>
          <w:sz w:val="24"/>
          <w:szCs w:val="24"/>
        </w:rPr>
      </w:pPr>
      <w:hyperlink r:id="rId18" w:history="1">
        <w:r w:rsidRPr="004200D1">
          <w:rPr>
            <w:rStyle w:val="Hyperlink"/>
            <w:rFonts w:cstheme="minorHAnsi"/>
            <w:sz w:val="24"/>
            <w:szCs w:val="24"/>
          </w:rPr>
          <w:t>https://www.ceicdata.com/en/indicator/sweden/market-capitalization--nominal-gdp</w:t>
        </w:r>
      </w:hyperlink>
    </w:p>
    <w:p w14:paraId="712913CD" w14:textId="77777777" w:rsidR="001C4800" w:rsidRPr="004200D1" w:rsidRDefault="001C4800" w:rsidP="001C4800">
      <w:pPr>
        <w:spacing w:after="0" w:line="360" w:lineRule="auto"/>
        <w:rPr>
          <w:rFonts w:cstheme="minorHAnsi"/>
          <w:sz w:val="24"/>
          <w:szCs w:val="24"/>
        </w:rPr>
      </w:pPr>
      <w:r w:rsidRPr="004200D1">
        <w:rPr>
          <w:rFonts w:cstheme="minorHAnsi"/>
          <w:sz w:val="24"/>
          <w:szCs w:val="24"/>
        </w:rPr>
        <w:t>Key information about Sweden Market Capitalization: % of GDP</w:t>
      </w:r>
    </w:p>
    <w:p w14:paraId="4FE9994E" w14:textId="77777777" w:rsidR="001C4800" w:rsidRPr="004200D1" w:rsidRDefault="001C4800" w:rsidP="001C4800">
      <w:pPr>
        <w:pStyle w:val="ListParagraph"/>
        <w:numPr>
          <w:ilvl w:val="0"/>
          <w:numId w:val="16"/>
        </w:numPr>
        <w:spacing w:after="0" w:line="360" w:lineRule="auto"/>
        <w:rPr>
          <w:rFonts w:cstheme="minorHAnsi"/>
          <w:sz w:val="24"/>
          <w:szCs w:val="24"/>
        </w:rPr>
      </w:pPr>
      <w:r w:rsidRPr="004200D1">
        <w:rPr>
          <w:rFonts w:cstheme="minorHAnsi"/>
          <w:sz w:val="24"/>
          <w:szCs w:val="24"/>
        </w:rPr>
        <w:t>Sweden Market Capitalization accounted for 154.7 % of its Nominal GDP in Dec 2022, compared with a percentage of 225.9 % in the previous year.</w:t>
      </w:r>
    </w:p>
    <w:p w14:paraId="4FAB2CA9" w14:textId="77777777" w:rsidR="001C4800" w:rsidRPr="004200D1" w:rsidRDefault="001C4800" w:rsidP="001C4800">
      <w:pPr>
        <w:pStyle w:val="ListParagraph"/>
        <w:numPr>
          <w:ilvl w:val="0"/>
          <w:numId w:val="16"/>
        </w:numPr>
        <w:spacing w:after="0" w:line="360" w:lineRule="auto"/>
        <w:rPr>
          <w:rFonts w:cstheme="minorHAnsi"/>
          <w:sz w:val="24"/>
          <w:szCs w:val="24"/>
        </w:rPr>
      </w:pPr>
      <w:r w:rsidRPr="004200D1">
        <w:rPr>
          <w:rFonts w:cstheme="minorHAnsi"/>
          <w:sz w:val="24"/>
          <w:szCs w:val="24"/>
        </w:rPr>
        <w:t>Sweden Market Capitalization: % Nominal GDP is updated yearly, available from Dec 2006 to Dec 2022</w:t>
      </w:r>
    </w:p>
    <w:p w14:paraId="74DD3BBD" w14:textId="77777777" w:rsidR="001C4800" w:rsidRPr="004200D1" w:rsidRDefault="001C4800" w:rsidP="001C4800">
      <w:pPr>
        <w:pStyle w:val="ListParagraph"/>
        <w:numPr>
          <w:ilvl w:val="0"/>
          <w:numId w:val="16"/>
        </w:numPr>
        <w:spacing w:after="0" w:line="360" w:lineRule="auto"/>
        <w:rPr>
          <w:rFonts w:cstheme="minorHAnsi"/>
          <w:sz w:val="24"/>
          <w:szCs w:val="24"/>
        </w:rPr>
      </w:pPr>
      <w:r w:rsidRPr="004200D1">
        <w:rPr>
          <w:rFonts w:cstheme="minorHAnsi"/>
          <w:sz w:val="24"/>
          <w:szCs w:val="24"/>
        </w:rPr>
        <w:t>The data reached an all-time high of 225.9 % in Dec 2021 and a record low of 65.6 % in Dec 2008</w:t>
      </w:r>
    </w:p>
    <w:p w14:paraId="6649B486" w14:textId="77777777" w:rsidR="001C4800" w:rsidRPr="004200D1" w:rsidRDefault="001C4800" w:rsidP="001C4800">
      <w:pPr>
        <w:spacing w:after="0" w:line="360" w:lineRule="auto"/>
        <w:rPr>
          <w:rFonts w:cstheme="minorHAnsi"/>
          <w:sz w:val="24"/>
          <w:szCs w:val="24"/>
        </w:rPr>
      </w:pPr>
    </w:p>
    <w:p w14:paraId="349F640E" w14:textId="77777777" w:rsidR="001C4800" w:rsidRPr="004200D1" w:rsidRDefault="001C4800" w:rsidP="001C4800">
      <w:pPr>
        <w:spacing w:after="0" w:line="360" w:lineRule="auto"/>
        <w:rPr>
          <w:rFonts w:cstheme="minorHAnsi"/>
          <w:sz w:val="24"/>
          <w:szCs w:val="24"/>
        </w:rPr>
      </w:pPr>
    </w:p>
    <w:p w14:paraId="61CE2BB9" w14:textId="77777777" w:rsidR="001C4800" w:rsidRPr="004200D1" w:rsidRDefault="001C4800" w:rsidP="001C4800">
      <w:pPr>
        <w:spacing w:after="0" w:line="360" w:lineRule="auto"/>
        <w:rPr>
          <w:rFonts w:cstheme="minorHAnsi"/>
          <w:sz w:val="24"/>
          <w:szCs w:val="24"/>
        </w:rPr>
      </w:pPr>
      <w:hyperlink r:id="rId19" w:history="1">
        <w:r w:rsidRPr="004200D1">
          <w:rPr>
            <w:rStyle w:val="Hyperlink"/>
            <w:rFonts w:cstheme="minorHAnsi"/>
            <w:sz w:val="24"/>
            <w:szCs w:val="24"/>
          </w:rPr>
          <w:t>https://tradingeconomics.com/sweden/indicators</w:t>
        </w:r>
      </w:hyperlink>
    </w:p>
    <w:p w14:paraId="3D7052B7" w14:textId="77777777" w:rsidR="001C4800" w:rsidRPr="004200D1" w:rsidRDefault="001C4800" w:rsidP="001C4800">
      <w:pPr>
        <w:spacing w:after="0" w:line="360" w:lineRule="auto"/>
        <w:rPr>
          <w:rFonts w:cstheme="minorHAnsi"/>
          <w:sz w:val="24"/>
          <w:szCs w:val="24"/>
        </w:rPr>
      </w:pPr>
    </w:p>
    <w:p w14:paraId="19220FA6" w14:textId="77777777" w:rsidR="001C4800" w:rsidRPr="004200D1" w:rsidRDefault="001C4800" w:rsidP="001C4800">
      <w:pPr>
        <w:spacing w:after="0" w:line="360" w:lineRule="auto"/>
        <w:rPr>
          <w:rFonts w:eastAsia="Times New Roman" w:cstheme="minorHAnsi"/>
          <w:color w:val="1155CC"/>
          <w:kern w:val="0"/>
          <w:sz w:val="24"/>
          <w:szCs w:val="24"/>
          <w:u w:val="single"/>
          <w14:ligatures w14:val="none"/>
        </w:rPr>
      </w:pPr>
      <w:hyperlink r:id="rId20" w:history="1">
        <w:r w:rsidRPr="004200D1">
          <w:rPr>
            <w:rFonts w:eastAsia="Times New Roman" w:cstheme="minorHAnsi"/>
            <w:color w:val="1155CC"/>
            <w:kern w:val="0"/>
            <w:sz w:val="24"/>
            <w:szCs w:val="24"/>
            <w:u w:val="single"/>
            <w14:ligatures w14:val="none"/>
          </w:rPr>
          <w:t>https://www.scb.se/en/finding-statistics/statistics-by-subject-area/trade-in-goods-and-services/foreign-trade/foreign-trade---exports-and-imports-of-goods/</w:t>
        </w:r>
      </w:hyperlink>
    </w:p>
    <w:p w14:paraId="4ABF0CA0" w14:textId="77777777" w:rsidR="001C4800" w:rsidRPr="004200D1" w:rsidRDefault="001C4800" w:rsidP="001C4800">
      <w:pPr>
        <w:spacing w:after="0" w:line="360" w:lineRule="auto"/>
        <w:rPr>
          <w:rFonts w:eastAsia="Times New Roman" w:cstheme="minorHAnsi"/>
          <w:color w:val="1155CC"/>
          <w:kern w:val="0"/>
          <w:sz w:val="24"/>
          <w:szCs w:val="24"/>
          <w:u w:val="single"/>
          <w14:ligatures w14:val="none"/>
        </w:rPr>
      </w:pPr>
      <w:r w:rsidRPr="004200D1">
        <w:rPr>
          <w:rFonts w:eastAsia="Times New Roman" w:cstheme="minorHAnsi"/>
          <w:color w:val="1155CC"/>
          <w:kern w:val="0"/>
          <w:sz w:val="24"/>
          <w:szCs w:val="24"/>
          <w:u w:val="single"/>
          <w14:ligatures w14:val="none"/>
        </w:rPr>
        <w:t>https://www.investing.com/economic-calendar/swedish-trade-balance-630</w:t>
      </w:r>
    </w:p>
    <w:p w14:paraId="1E542E3E" w14:textId="77777777" w:rsidR="001C4800" w:rsidRPr="004200D1" w:rsidRDefault="001C4800" w:rsidP="001C4800">
      <w:pPr>
        <w:spacing w:after="0" w:line="360" w:lineRule="auto"/>
        <w:rPr>
          <w:rFonts w:eastAsia="Times New Roman" w:cstheme="minorHAnsi"/>
          <w:kern w:val="0"/>
          <w:sz w:val="24"/>
          <w:szCs w:val="24"/>
          <w14:ligatures w14:val="none"/>
        </w:rPr>
      </w:pPr>
      <w:hyperlink r:id="rId21" w:history="1">
        <w:r w:rsidRPr="004200D1">
          <w:rPr>
            <w:rStyle w:val="Hyperlink"/>
            <w:rFonts w:eastAsia="Times New Roman" w:cstheme="minorHAnsi"/>
            <w:kern w:val="0"/>
            <w:sz w:val="24"/>
            <w:szCs w:val="24"/>
            <w14:ligatures w14:val="none"/>
          </w:rPr>
          <w:t>https://tradingeconomics.com/sweden/balance-of-trade</w:t>
        </w:r>
      </w:hyperlink>
      <w:r w:rsidRPr="004200D1">
        <w:rPr>
          <w:rFonts w:eastAsia="Times New Roman" w:cstheme="minorHAnsi"/>
          <w:kern w:val="0"/>
          <w:sz w:val="24"/>
          <w:szCs w:val="24"/>
          <w14:ligatures w14:val="none"/>
        </w:rPr>
        <w:t xml:space="preserve">  </w:t>
      </w:r>
    </w:p>
    <w:p w14:paraId="1E7ECB61" w14:textId="77777777" w:rsidR="001C4800" w:rsidRPr="004200D1" w:rsidRDefault="001C4800" w:rsidP="001C4800">
      <w:pPr>
        <w:spacing w:after="0" w:line="360" w:lineRule="auto"/>
        <w:rPr>
          <w:rFonts w:eastAsia="Times New Roman" w:cstheme="minorHAnsi"/>
          <w:kern w:val="0"/>
          <w:sz w:val="24"/>
          <w:szCs w:val="24"/>
          <w14:ligatures w14:val="none"/>
        </w:rPr>
      </w:pPr>
      <w:bookmarkStart w:id="1" w:name="_Hlk150168463"/>
      <w:r w:rsidRPr="004200D1">
        <w:rPr>
          <w:rFonts w:eastAsia="Times New Roman" w:cstheme="minorHAnsi"/>
          <w:color w:val="000000"/>
          <w:kern w:val="0"/>
          <w:sz w:val="24"/>
          <w:szCs w:val="24"/>
          <w14:ligatures w14:val="none"/>
        </w:rPr>
        <w:t>Reference period: September 2023</w:t>
      </w:r>
    </w:p>
    <w:bookmarkEnd w:id="1"/>
    <w:p w14:paraId="014D0D54" w14:textId="77777777" w:rsidR="001C4800" w:rsidRPr="004200D1" w:rsidRDefault="001C4800" w:rsidP="001C4800">
      <w:pPr>
        <w:spacing w:after="0" w:line="360" w:lineRule="auto"/>
        <w:rPr>
          <w:rFonts w:eastAsia="Times New Roman" w:cstheme="minorHAnsi"/>
          <w:kern w:val="0"/>
          <w:sz w:val="24"/>
          <w:szCs w:val="24"/>
          <w14:ligatures w14:val="none"/>
        </w:rPr>
      </w:pPr>
      <w:r w:rsidRPr="004200D1">
        <w:rPr>
          <w:rFonts w:cstheme="minorHAnsi"/>
          <w:color w:val="000000"/>
          <w:kern w:val="0"/>
          <w:sz w:val="24"/>
          <w:szCs w:val="24"/>
          <w14:ligatures w14:val="none"/>
        </w:rPr>
        <w:t>Balance</w:t>
      </w:r>
      <w:r w:rsidRPr="004200D1">
        <w:rPr>
          <w:rFonts w:eastAsia="Times New Roman" w:cstheme="minorHAnsi"/>
          <w:color w:val="000000"/>
          <w:kern w:val="0"/>
          <w:sz w:val="24"/>
          <w:szCs w:val="24"/>
          <w14:ligatures w14:val="none"/>
        </w:rPr>
        <w:t xml:space="preserve"> of Trade (BOT) of goods: 2.2 billion SEK</w:t>
      </w:r>
    </w:p>
    <w:p w14:paraId="0404EEC4" w14:textId="77777777" w:rsidR="001C4800" w:rsidRPr="004200D1" w:rsidRDefault="001C4800" w:rsidP="001C4800">
      <w:pPr>
        <w:spacing w:after="0" w:line="360" w:lineRule="auto"/>
        <w:rPr>
          <w:rFonts w:eastAsia="Times New Roman" w:cstheme="minorHAnsi"/>
          <w:kern w:val="0"/>
          <w:sz w:val="24"/>
          <w:szCs w:val="24"/>
          <w14:ligatures w14:val="none"/>
        </w:rPr>
      </w:pPr>
      <w:r w:rsidRPr="004200D1">
        <w:rPr>
          <w:rFonts w:eastAsia="Times New Roman" w:cstheme="minorHAnsi"/>
          <w:color w:val="000000"/>
          <w:kern w:val="0"/>
          <w:sz w:val="24"/>
          <w:szCs w:val="24"/>
          <w14:ligatures w14:val="none"/>
        </w:rPr>
        <w:t>Imports of goods: 182.6 billion SEK</w:t>
      </w:r>
    </w:p>
    <w:p w14:paraId="4C487EDD" w14:textId="77777777" w:rsidR="001C4800" w:rsidRPr="004200D1" w:rsidRDefault="001C4800" w:rsidP="001C4800">
      <w:pPr>
        <w:spacing w:after="0" w:line="360" w:lineRule="auto"/>
        <w:rPr>
          <w:rFonts w:eastAsia="Times New Roman" w:cstheme="minorHAnsi"/>
          <w:kern w:val="0"/>
          <w:sz w:val="24"/>
          <w:szCs w:val="24"/>
          <w14:ligatures w14:val="none"/>
        </w:rPr>
      </w:pPr>
      <w:r w:rsidRPr="004200D1">
        <w:rPr>
          <w:rFonts w:eastAsia="Times New Roman" w:cstheme="minorHAnsi"/>
          <w:color w:val="000000"/>
          <w:kern w:val="0"/>
          <w:sz w:val="24"/>
          <w:szCs w:val="24"/>
          <w14:ligatures w14:val="none"/>
        </w:rPr>
        <w:t>Exports of goods: 184.8 billion SEK</w:t>
      </w:r>
    </w:p>
    <w:p w14:paraId="1437C953" w14:textId="77777777" w:rsidR="001C4800" w:rsidRPr="004200D1" w:rsidRDefault="001C4800" w:rsidP="001C4800">
      <w:pPr>
        <w:spacing w:after="0" w:line="360" w:lineRule="auto"/>
        <w:rPr>
          <w:rFonts w:cstheme="minorHAnsi"/>
          <w:sz w:val="24"/>
          <w:szCs w:val="24"/>
        </w:rPr>
      </w:pPr>
    </w:p>
    <w:p w14:paraId="3B3331FF" w14:textId="77777777" w:rsidR="001C4800" w:rsidRPr="004200D1" w:rsidRDefault="001C4800" w:rsidP="001C4800">
      <w:pPr>
        <w:spacing w:after="0" w:line="360" w:lineRule="auto"/>
        <w:rPr>
          <w:rFonts w:eastAsia="Times New Roman" w:cstheme="minorHAnsi"/>
          <w:kern w:val="0"/>
          <w:sz w:val="24"/>
          <w:szCs w:val="24"/>
          <w14:ligatures w14:val="none"/>
        </w:rPr>
      </w:pPr>
      <w:hyperlink r:id="rId22" w:history="1">
        <w:r w:rsidRPr="004200D1">
          <w:rPr>
            <w:rFonts w:eastAsia="Times New Roman" w:cstheme="minorHAnsi"/>
            <w:color w:val="1155CC"/>
            <w:kern w:val="0"/>
            <w:sz w:val="24"/>
            <w:szCs w:val="24"/>
            <w:u w:val="single"/>
            <w14:ligatures w14:val="none"/>
          </w:rPr>
          <w:t>https://tradingeconomics.com/sweden/terms-of-trade</w:t>
        </w:r>
      </w:hyperlink>
      <w:r w:rsidRPr="004200D1">
        <w:rPr>
          <w:rFonts w:eastAsia="Times New Roman" w:cstheme="minorHAnsi"/>
          <w:color w:val="000000"/>
          <w:kern w:val="0"/>
          <w:sz w:val="24"/>
          <w:szCs w:val="24"/>
          <w14:ligatures w14:val="none"/>
        </w:rPr>
        <w:t>  </w:t>
      </w:r>
    </w:p>
    <w:p w14:paraId="3611C9FF" w14:textId="77777777" w:rsidR="001C4800" w:rsidRPr="004200D1" w:rsidRDefault="001C4800" w:rsidP="001C4800">
      <w:pPr>
        <w:spacing w:after="0" w:line="360" w:lineRule="auto"/>
        <w:rPr>
          <w:rFonts w:eastAsia="Times New Roman" w:cstheme="minorHAnsi"/>
          <w:kern w:val="0"/>
          <w:sz w:val="24"/>
          <w:szCs w:val="24"/>
          <w14:ligatures w14:val="none"/>
        </w:rPr>
      </w:pPr>
      <w:r w:rsidRPr="004200D1">
        <w:rPr>
          <w:rFonts w:eastAsia="Times New Roman" w:cstheme="minorHAnsi"/>
          <w:color w:val="333333"/>
          <w:kern w:val="0"/>
          <w:sz w:val="24"/>
          <w:szCs w:val="24"/>
          <w14:ligatures w14:val="none"/>
        </w:rPr>
        <w:t xml:space="preserve">Terms of Trade in Sweden decreased to 96.84 points in September from 97.57 points in August of 2023. Terms of Trade in Sweden averaged 106.05 points from 1990 until 2023, reaching an </w:t>
      </w:r>
      <w:proofErr w:type="spellStart"/>
      <w:r w:rsidRPr="004200D1">
        <w:rPr>
          <w:rFonts w:eastAsia="Times New Roman" w:cstheme="minorHAnsi"/>
          <w:color w:val="333333"/>
          <w:kern w:val="0"/>
          <w:sz w:val="24"/>
          <w:szCs w:val="24"/>
          <w14:ligatures w14:val="none"/>
        </w:rPr>
        <w:lastRenderedPageBreak/>
        <w:t>all time</w:t>
      </w:r>
      <w:proofErr w:type="spellEnd"/>
      <w:r w:rsidRPr="004200D1">
        <w:rPr>
          <w:rFonts w:eastAsia="Times New Roman" w:cstheme="minorHAnsi"/>
          <w:color w:val="333333"/>
          <w:kern w:val="0"/>
          <w:sz w:val="24"/>
          <w:szCs w:val="24"/>
          <w14:ligatures w14:val="none"/>
        </w:rPr>
        <w:t xml:space="preserve"> high of 125.65 points in October of 1995 and a record low of 93.45 points in July of 2008. source: </w:t>
      </w:r>
      <w:hyperlink r:id="rId23" w:history="1">
        <w:r w:rsidRPr="004200D1">
          <w:rPr>
            <w:rFonts w:eastAsia="Times New Roman" w:cstheme="minorHAnsi"/>
            <w:color w:val="333333"/>
            <w:kern w:val="0"/>
            <w:sz w:val="24"/>
            <w:szCs w:val="24"/>
            <w14:ligatures w14:val="none"/>
          </w:rPr>
          <w:t>Statistics Sweden</w:t>
        </w:r>
      </w:hyperlink>
    </w:p>
    <w:p w14:paraId="637F049D" w14:textId="77777777" w:rsidR="001C4800" w:rsidRPr="004200D1" w:rsidRDefault="001C4800" w:rsidP="001C4800">
      <w:pPr>
        <w:spacing w:after="0" w:line="360" w:lineRule="auto"/>
        <w:rPr>
          <w:rFonts w:cstheme="minorHAnsi"/>
          <w:sz w:val="24"/>
          <w:szCs w:val="24"/>
        </w:rPr>
      </w:pPr>
    </w:p>
    <w:p w14:paraId="1AE0F818" w14:textId="77777777" w:rsidR="001C4800" w:rsidRPr="004200D1" w:rsidRDefault="001C4800" w:rsidP="001C4800">
      <w:pPr>
        <w:spacing w:after="0" w:line="360" w:lineRule="auto"/>
        <w:rPr>
          <w:rFonts w:eastAsia="Times New Roman" w:cstheme="minorHAnsi"/>
          <w:kern w:val="0"/>
          <w:sz w:val="24"/>
          <w:szCs w:val="24"/>
          <w14:ligatures w14:val="none"/>
        </w:rPr>
      </w:pPr>
      <w:hyperlink r:id="rId24" w:history="1">
        <w:r w:rsidRPr="004200D1">
          <w:rPr>
            <w:rFonts w:eastAsia="Times New Roman" w:cstheme="minorHAnsi"/>
            <w:color w:val="1155CC"/>
            <w:kern w:val="0"/>
            <w:sz w:val="24"/>
            <w:szCs w:val="24"/>
            <w:u w:val="single"/>
            <w14:ligatures w14:val="none"/>
          </w:rPr>
          <w:t>https://tradingeconomics.com/sweden/stock-market</w:t>
        </w:r>
      </w:hyperlink>
    </w:p>
    <w:p w14:paraId="439A6A44" w14:textId="77777777" w:rsidR="001C4800" w:rsidRPr="004200D1" w:rsidRDefault="001C4800" w:rsidP="001C4800">
      <w:pPr>
        <w:spacing w:after="0" w:line="360" w:lineRule="auto"/>
        <w:rPr>
          <w:sz w:val="24"/>
          <w:szCs w:val="24"/>
        </w:rPr>
      </w:pPr>
      <w:r w:rsidRPr="004200D1">
        <w:rPr>
          <w:sz w:val="24"/>
          <w:szCs w:val="24"/>
        </w:rPr>
        <w:t>The main stock market index in Sweden (Stockholm) increased 70 points or 3.44% since the beginning of 2023, according to trading on a contract for difference (CFD) that tracks this benchmark index from Sweden.</w:t>
      </w:r>
    </w:p>
    <w:p w14:paraId="15EB795D" w14:textId="77777777" w:rsidR="001C4800" w:rsidRPr="004200D1" w:rsidRDefault="001C4800" w:rsidP="001C4800">
      <w:pPr>
        <w:spacing w:after="0" w:line="360" w:lineRule="auto"/>
        <w:rPr>
          <w:rFonts w:cstheme="minorHAnsi"/>
          <w:sz w:val="24"/>
          <w:szCs w:val="24"/>
        </w:rPr>
      </w:pPr>
    </w:p>
    <w:p w14:paraId="6305E311" w14:textId="77777777" w:rsidR="00C57DD9" w:rsidRPr="0005564D" w:rsidRDefault="00C57DD9" w:rsidP="001C4800">
      <w:pPr>
        <w:spacing w:after="0" w:line="360" w:lineRule="auto"/>
        <w:rPr>
          <w:rFonts w:cstheme="minorHAnsi"/>
          <w:sz w:val="24"/>
          <w:szCs w:val="24"/>
        </w:rPr>
      </w:pPr>
    </w:p>
    <w:p w14:paraId="482B5CD1" w14:textId="77777777" w:rsidR="00C57DD9" w:rsidRPr="0005564D" w:rsidRDefault="00C57DD9" w:rsidP="001C4800">
      <w:pPr>
        <w:spacing w:after="0" w:line="360" w:lineRule="auto"/>
        <w:rPr>
          <w:rFonts w:cstheme="minorHAnsi"/>
          <w:sz w:val="24"/>
          <w:szCs w:val="24"/>
        </w:rPr>
      </w:pPr>
    </w:p>
    <w:p w14:paraId="590AD1D3" w14:textId="77777777" w:rsidR="00C57DD9" w:rsidRPr="0005564D" w:rsidRDefault="00C57DD9" w:rsidP="001C4800">
      <w:pPr>
        <w:spacing w:after="0" w:line="360" w:lineRule="auto"/>
        <w:rPr>
          <w:rFonts w:cstheme="minorHAnsi"/>
          <w:sz w:val="24"/>
          <w:szCs w:val="24"/>
        </w:rPr>
      </w:pPr>
    </w:p>
    <w:p w14:paraId="7DBF4961" w14:textId="77777777" w:rsidR="00C913D8" w:rsidRPr="0005564D" w:rsidRDefault="00C913D8" w:rsidP="001C4800">
      <w:pPr>
        <w:spacing w:after="0" w:line="360" w:lineRule="auto"/>
        <w:rPr>
          <w:rFonts w:cstheme="minorHAnsi"/>
          <w:sz w:val="24"/>
          <w:szCs w:val="24"/>
        </w:rPr>
      </w:pPr>
    </w:p>
    <w:p w14:paraId="766A0CB5" w14:textId="77777777" w:rsidR="00C913D8" w:rsidRPr="0005564D" w:rsidRDefault="00C913D8" w:rsidP="001C4800">
      <w:pPr>
        <w:spacing w:after="0" w:line="360" w:lineRule="auto"/>
        <w:rPr>
          <w:rFonts w:cstheme="minorHAnsi"/>
          <w:sz w:val="24"/>
          <w:szCs w:val="24"/>
        </w:rPr>
      </w:pPr>
    </w:p>
    <w:p w14:paraId="244AA584" w14:textId="77777777" w:rsidR="00C913D8" w:rsidRPr="0005564D" w:rsidRDefault="00C913D8" w:rsidP="001C4800">
      <w:pPr>
        <w:spacing w:after="0" w:line="360" w:lineRule="auto"/>
        <w:rPr>
          <w:rFonts w:cstheme="minorHAnsi"/>
          <w:sz w:val="24"/>
          <w:szCs w:val="24"/>
        </w:rPr>
      </w:pPr>
    </w:p>
    <w:p w14:paraId="005E89B2" w14:textId="77777777" w:rsidR="00C913D8" w:rsidRPr="0005564D" w:rsidRDefault="00C913D8" w:rsidP="001C4800">
      <w:pPr>
        <w:spacing w:after="0" w:line="360" w:lineRule="auto"/>
        <w:rPr>
          <w:rFonts w:cstheme="minorHAnsi"/>
          <w:sz w:val="24"/>
          <w:szCs w:val="24"/>
        </w:rPr>
      </w:pPr>
    </w:p>
    <w:p w14:paraId="19DCABD6" w14:textId="77777777" w:rsidR="00C913D8" w:rsidRPr="0005564D" w:rsidRDefault="00C913D8" w:rsidP="001C4800">
      <w:pPr>
        <w:spacing w:after="0" w:line="360" w:lineRule="auto"/>
        <w:rPr>
          <w:rFonts w:cstheme="minorHAnsi"/>
          <w:sz w:val="24"/>
          <w:szCs w:val="24"/>
        </w:rPr>
      </w:pPr>
    </w:p>
    <w:p w14:paraId="2622520A" w14:textId="29686909" w:rsidR="00206A1E" w:rsidRDefault="001C4800" w:rsidP="001C4800">
      <w:pPr>
        <w:pStyle w:val="Heading1"/>
        <w:spacing w:before="0" w:line="360" w:lineRule="auto"/>
      </w:pPr>
      <w:r>
        <w:t>Trading Data in France and Sweden</w:t>
      </w:r>
    </w:p>
    <w:p w14:paraId="150243B1" w14:textId="77777777" w:rsidR="00DB671C" w:rsidRPr="00DB671C" w:rsidRDefault="00DB671C" w:rsidP="00DB671C">
      <w:pPr>
        <w:spacing w:after="0" w:line="360" w:lineRule="auto"/>
        <w:rPr>
          <w:rFonts w:cstheme="minorHAnsi"/>
          <w:i/>
          <w:iCs/>
          <w:sz w:val="24"/>
          <w:szCs w:val="24"/>
        </w:rPr>
      </w:pPr>
      <w:r w:rsidRPr="00DB671C">
        <w:rPr>
          <w:rFonts w:cstheme="minorHAnsi"/>
          <w:i/>
          <w:iCs/>
          <w:sz w:val="24"/>
          <w:szCs w:val="24"/>
        </w:rPr>
        <w:t>Please note that these figures can fluctuate from year to year due to changes in global economic conditions, trade policies, and other factors. Trade data is typically reported by national statistical agencies and international organizations like the World Trade Organization (WTO) and the United Nations. It's important to consult the most recent official data sources and reports to obtain up-to-date trading information for both France and Sweden.</w:t>
      </w:r>
    </w:p>
    <w:p w14:paraId="5F0319D1" w14:textId="77777777" w:rsidR="00DB671C" w:rsidRPr="00DB671C" w:rsidRDefault="00DB671C" w:rsidP="00DB671C"/>
    <w:p w14:paraId="3DF92C23" w14:textId="1C847FB6" w:rsidR="00206A1E" w:rsidRDefault="00206A1E" w:rsidP="001C4800">
      <w:pPr>
        <w:spacing w:after="0" w:line="360" w:lineRule="auto"/>
        <w:rPr>
          <w:rFonts w:cstheme="minorHAnsi"/>
          <w:sz w:val="24"/>
          <w:szCs w:val="24"/>
        </w:rPr>
      </w:pPr>
      <w:bookmarkStart w:id="2" w:name="_Hlk150173108"/>
      <w:r w:rsidRPr="0005564D">
        <w:rPr>
          <w:rFonts w:cstheme="minorHAnsi"/>
          <w:sz w:val="24"/>
          <w:szCs w:val="24"/>
        </w:rPr>
        <w:t xml:space="preserve">Trading data in France and Sweden provides insights into their respective economies, trade partners, and the goods and services they exchange with the rest of the world. </w:t>
      </w:r>
      <w:r w:rsidR="006771DB" w:rsidRPr="0005564D">
        <w:rPr>
          <w:rFonts w:cstheme="minorHAnsi"/>
          <w:sz w:val="24"/>
          <w:szCs w:val="24"/>
        </w:rPr>
        <w:t xml:space="preserve">Both countries are part of the European Union (EU) and the European Economic Area (EEA), which fosters trade and economic cooperation within the region. </w:t>
      </w:r>
      <w:r w:rsidRPr="0005564D">
        <w:rPr>
          <w:rFonts w:cstheme="minorHAnsi"/>
          <w:sz w:val="24"/>
          <w:szCs w:val="24"/>
        </w:rPr>
        <w:t>Here's an overview of trading data for both countries:</w:t>
      </w:r>
    </w:p>
    <w:p w14:paraId="4AB1CF75" w14:textId="77777777" w:rsidR="00540232" w:rsidRPr="0005564D" w:rsidRDefault="00540232" w:rsidP="001C4800">
      <w:pPr>
        <w:spacing w:after="0" w:line="360" w:lineRule="auto"/>
        <w:rPr>
          <w:rFonts w:cstheme="minorHAnsi"/>
          <w:sz w:val="24"/>
          <w:szCs w:val="24"/>
        </w:rPr>
      </w:pPr>
    </w:p>
    <w:p w14:paraId="0F1D0306" w14:textId="3B9E5AD4" w:rsidR="00206A1E" w:rsidRPr="0005564D" w:rsidRDefault="00206A1E" w:rsidP="001C4800">
      <w:pPr>
        <w:spacing w:after="0" w:line="360" w:lineRule="auto"/>
        <w:rPr>
          <w:rFonts w:cstheme="minorHAnsi"/>
          <w:sz w:val="24"/>
          <w:szCs w:val="24"/>
        </w:rPr>
      </w:pPr>
      <w:bookmarkStart w:id="3" w:name="_Hlk150173242"/>
      <w:bookmarkEnd w:id="2"/>
      <w:r w:rsidRPr="0005564D">
        <w:rPr>
          <w:rFonts w:cstheme="minorHAnsi"/>
          <w:sz w:val="24"/>
          <w:szCs w:val="24"/>
        </w:rPr>
        <w:lastRenderedPageBreak/>
        <w:t>Trading Data for France:</w:t>
      </w:r>
    </w:p>
    <w:bookmarkEnd w:id="3"/>
    <w:p w14:paraId="07C05483" w14:textId="77777777" w:rsidR="00540232" w:rsidRDefault="00206A1E" w:rsidP="001C4800">
      <w:pPr>
        <w:pStyle w:val="ListParagraph"/>
        <w:numPr>
          <w:ilvl w:val="0"/>
          <w:numId w:val="16"/>
        </w:numPr>
        <w:spacing w:after="0" w:line="360" w:lineRule="auto"/>
        <w:rPr>
          <w:rFonts w:cstheme="minorHAnsi"/>
          <w:sz w:val="24"/>
          <w:szCs w:val="24"/>
        </w:rPr>
      </w:pPr>
      <w:r w:rsidRPr="00540232">
        <w:rPr>
          <w:rFonts w:cstheme="minorHAnsi"/>
          <w:sz w:val="24"/>
          <w:szCs w:val="24"/>
        </w:rPr>
        <w:t>Trade Volume: France is one of the world's largest economies and a significant player in global trade. In 2020, France's total trade (exports plus imports) amounted to approximately $1.2 trillion, making it one of the top trading nations in the European Union.</w:t>
      </w:r>
    </w:p>
    <w:p w14:paraId="58372A66" w14:textId="0573101C" w:rsidR="007D5A53" w:rsidRPr="007D5A53" w:rsidRDefault="007D5A53" w:rsidP="007D5A53">
      <w:pPr>
        <w:pStyle w:val="ListParagraph"/>
        <w:numPr>
          <w:ilvl w:val="0"/>
          <w:numId w:val="16"/>
        </w:numPr>
        <w:spacing w:after="0" w:line="360" w:lineRule="auto"/>
        <w:rPr>
          <w:rFonts w:cstheme="minorHAnsi"/>
          <w:sz w:val="24"/>
          <w:szCs w:val="24"/>
        </w:rPr>
      </w:pPr>
      <w:r w:rsidRPr="00540232">
        <w:rPr>
          <w:rFonts w:cstheme="minorHAnsi"/>
          <w:sz w:val="24"/>
          <w:szCs w:val="24"/>
        </w:rPr>
        <w:t>Trade Partners: France has a diverse range of trading partners.</w:t>
      </w:r>
      <w:r>
        <w:rPr>
          <w:rFonts w:cstheme="minorHAnsi"/>
          <w:sz w:val="24"/>
          <w:szCs w:val="24"/>
        </w:rPr>
        <w:t xml:space="preserve"> </w:t>
      </w:r>
      <w:r w:rsidRPr="00540232">
        <w:rPr>
          <w:rFonts w:cstheme="minorHAnsi"/>
          <w:sz w:val="24"/>
          <w:szCs w:val="24"/>
        </w:rPr>
        <w:t>Its most significant trading partners include Germany, the United States, China, Italy, Spain, Belgium, and the United Kingdom. These countries play a vital role in France's import and export activities.</w:t>
      </w:r>
    </w:p>
    <w:p w14:paraId="6A99CB15" w14:textId="77777777" w:rsidR="00540232" w:rsidRDefault="00206A1E" w:rsidP="001C4800">
      <w:pPr>
        <w:pStyle w:val="ListParagraph"/>
        <w:numPr>
          <w:ilvl w:val="0"/>
          <w:numId w:val="16"/>
        </w:numPr>
        <w:spacing w:after="0" w:line="360" w:lineRule="auto"/>
        <w:rPr>
          <w:rFonts w:cstheme="minorHAnsi"/>
          <w:sz w:val="24"/>
          <w:szCs w:val="24"/>
        </w:rPr>
      </w:pPr>
      <w:r w:rsidRPr="00540232">
        <w:rPr>
          <w:rFonts w:cstheme="minorHAnsi"/>
          <w:sz w:val="24"/>
          <w:szCs w:val="24"/>
        </w:rPr>
        <w:t xml:space="preserve">Trade Balance: France traditionally runs a trade deficit, indicating that it imports more goods and services than it exports. </w:t>
      </w:r>
      <w:r w:rsidR="00540232" w:rsidRPr="00540232">
        <w:rPr>
          <w:rFonts w:cstheme="minorHAnsi"/>
          <w:sz w:val="24"/>
          <w:szCs w:val="24"/>
        </w:rPr>
        <w:t>This trade deficit is often offset by its strong service sector, including tourism, aerospace, and luxury goods.</w:t>
      </w:r>
      <w:r w:rsidR="00540232" w:rsidRPr="00540232">
        <w:rPr>
          <w:rFonts w:cstheme="minorHAnsi"/>
          <w:sz w:val="24"/>
          <w:szCs w:val="24"/>
        </w:rPr>
        <w:t xml:space="preserve"> </w:t>
      </w:r>
      <w:r w:rsidRPr="00540232">
        <w:rPr>
          <w:rFonts w:cstheme="minorHAnsi"/>
          <w:sz w:val="24"/>
          <w:szCs w:val="24"/>
        </w:rPr>
        <w:t>In 2020, its trade deficit was around $60 billion.</w:t>
      </w:r>
    </w:p>
    <w:p w14:paraId="7BCFC999" w14:textId="2C7FBFF3" w:rsidR="00540232" w:rsidRPr="00540232" w:rsidRDefault="00540232" w:rsidP="00540232">
      <w:pPr>
        <w:pStyle w:val="ListParagraph"/>
        <w:numPr>
          <w:ilvl w:val="0"/>
          <w:numId w:val="16"/>
        </w:numPr>
        <w:spacing w:after="0" w:line="360" w:lineRule="auto"/>
        <w:rPr>
          <w:rFonts w:cstheme="minorHAnsi"/>
          <w:sz w:val="24"/>
          <w:szCs w:val="24"/>
        </w:rPr>
      </w:pPr>
      <w:r w:rsidRPr="00540232">
        <w:rPr>
          <w:rFonts w:cstheme="minorHAnsi"/>
          <w:sz w:val="24"/>
          <w:szCs w:val="24"/>
        </w:rPr>
        <w:t xml:space="preserve">Top Imports: France imports </w:t>
      </w:r>
      <w:r w:rsidRPr="0005564D">
        <w:rPr>
          <w:rFonts w:cstheme="minorHAnsi"/>
          <w:sz w:val="24"/>
          <w:szCs w:val="24"/>
        </w:rPr>
        <w:t xml:space="preserve">a wide range of goods, including </w:t>
      </w:r>
      <w:r w:rsidRPr="00540232">
        <w:rPr>
          <w:rFonts w:cstheme="minorHAnsi"/>
          <w:sz w:val="24"/>
          <w:szCs w:val="24"/>
        </w:rPr>
        <w:t>machinery, vehicles, electronic equipment, energy products, chemicals, and various consumer goods.</w:t>
      </w:r>
    </w:p>
    <w:p w14:paraId="01B988B1" w14:textId="360D6E9E" w:rsidR="00540232" w:rsidRDefault="00206A1E" w:rsidP="001C4800">
      <w:pPr>
        <w:pStyle w:val="ListParagraph"/>
        <w:numPr>
          <w:ilvl w:val="0"/>
          <w:numId w:val="16"/>
        </w:numPr>
        <w:spacing w:after="0" w:line="360" w:lineRule="auto"/>
        <w:rPr>
          <w:rFonts w:cstheme="minorHAnsi"/>
          <w:sz w:val="24"/>
          <w:szCs w:val="24"/>
        </w:rPr>
      </w:pPr>
      <w:r w:rsidRPr="00540232">
        <w:rPr>
          <w:rFonts w:cstheme="minorHAnsi"/>
          <w:sz w:val="24"/>
          <w:szCs w:val="24"/>
        </w:rPr>
        <w:t>Top Exports: Key exports from France include machinery and equipment, aircraft, vehicles, pharmaceuticals, cosmetics,</w:t>
      </w:r>
      <w:r w:rsidR="00540232" w:rsidRPr="00540232">
        <w:rPr>
          <w:rFonts w:cstheme="minorHAnsi"/>
          <w:sz w:val="24"/>
          <w:szCs w:val="24"/>
        </w:rPr>
        <w:t xml:space="preserve"> </w:t>
      </w:r>
      <w:r w:rsidR="00540232" w:rsidRPr="0005564D">
        <w:rPr>
          <w:rFonts w:cstheme="minorHAnsi"/>
          <w:sz w:val="24"/>
          <w:szCs w:val="24"/>
        </w:rPr>
        <w:t>food</w:t>
      </w:r>
      <w:r w:rsidR="00540232">
        <w:rPr>
          <w:rFonts w:cstheme="minorHAnsi"/>
          <w:sz w:val="24"/>
          <w:szCs w:val="24"/>
        </w:rPr>
        <w:t>,</w:t>
      </w:r>
      <w:r w:rsidRPr="00540232">
        <w:rPr>
          <w:rFonts w:cstheme="minorHAnsi"/>
          <w:sz w:val="24"/>
          <w:szCs w:val="24"/>
        </w:rPr>
        <w:t xml:space="preserve"> </w:t>
      </w:r>
      <w:r w:rsidR="00540232" w:rsidRPr="0005564D">
        <w:rPr>
          <w:rFonts w:cstheme="minorHAnsi"/>
          <w:sz w:val="24"/>
          <w:szCs w:val="24"/>
        </w:rPr>
        <w:t>beverages</w:t>
      </w:r>
      <w:r w:rsidRPr="00540232">
        <w:rPr>
          <w:rFonts w:cstheme="minorHAnsi"/>
          <w:sz w:val="24"/>
          <w:szCs w:val="24"/>
        </w:rPr>
        <w:t>, and luxury goods.</w:t>
      </w:r>
      <w:r w:rsidR="00540232">
        <w:rPr>
          <w:rFonts w:cstheme="minorHAnsi"/>
          <w:sz w:val="24"/>
          <w:szCs w:val="24"/>
        </w:rPr>
        <w:t xml:space="preserve"> </w:t>
      </w:r>
      <w:r w:rsidR="00540232" w:rsidRPr="0005564D">
        <w:rPr>
          <w:rFonts w:cstheme="minorHAnsi"/>
          <w:sz w:val="24"/>
          <w:szCs w:val="24"/>
        </w:rPr>
        <w:t>It also has a strong agricultural sector, producing wine, cheese, and agricultural products.</w:t>
      </w:r>
    </w:p>
    <w:p w14:paraId="326EBE17" w14:textId="77777777" w:rsidR="00540232" w:rsidRDefault="00206A1E" w:rsidP="00540232">
      <w:pPr>
        <w:pStyle w:val="ListParagraph"/>
        <w:numPr>
          <w:ilvl w:val="0"/>
          <w:numId w:val="16"/>
        </w:numPr>
        <w:spacing w:after="0" w:line="360" w:lineRule="auto"/>
        <w:rPr>
          <w:rFonts w:cstheme="minorHAnsi"/>
          <w:sz w:val="24"/>
          <w:szCs w:val="24"/>
        </w:rPr>
      </w:pPr>
      <w:r w:rsidRPr="00540232">
        <w:rPr>
          <w:rFonts w:cstheme="minorHAnsi"/>
          <w:sz w:val="24"/>
          <w:szCs w:val="24"/>
        </w:rPr>
        <w:t>EU Trade: A substantial portion of France's trade is with other European Union (EU) member states, owing to the benefits of the EU's single market and customs union.</w:t>
      </w:r>
    </w:p>
    <w:p w14:paraId="426529CE" w14:textId="78781947" w:rsidR="00540232" w:rsidRPr="00540232" w:rsidRDefault="00540232" w:rsidP="00540232">
      <w:pPr>
        <w:pStyle w:val="ListParagraph"/>
        <w:numPr>
          <w:ilvl w:val="0"/>
          <w:numId w:val="16"/>
        </w:numPr>
        <w:spacing w:after="0" w:line="360" w:lineRule="auto"/>
        <w:rPr>
          <w:rFonts w:cstheme="minorHAnsi"/>
          <w:sz w:val="24"/>
          <w:szCs w:val="24"/>
        </w:rPr>
      </w:pPr>
      <w:r w:rsidRPr="00540232">
        <w:rPr>
          <w:rFonts w:cstheme="minorHAnsi"/>
          <w:sz w:val="24"/>
          <w:szCs w:val="24"/>
        </w:rPr>
        <w:t>Trade Agreements: France benefits from the EU's trade agreements with numerous countries and regions. The EU has its own trade policy, and trade negotiations are typically conducted at the EU level.</w:t>
      </w:r>
    </w:p>
    <w:p w14:paraId="06B3FFB3" w14:textId="77777777" w:rsidR="00540232" w:rsidRPr="0005564D" w:rsidRDefault="00540232" w:rsidP="001C4800">
      <w:pPr>
        <w:spacing w:after="0" w:line="360" w:lineRule="auto"/>
        <w:rPr>
          <w:rFonts w:cstheme="minorHAnsi"/>
          <w:sz w:val="24"/>
          <w:szCs w:val="24"/>
        </w:rPr>
      </w:pPr>
    </w:p>
    <w:p w14:paraId="396E83E3" w14:textId="77777777" w:rsidR="00206A1E" w:rsidRPr="0005564D" w:rsidRDefault="00206A1E" w:rsidP="001C4800">
      <w:pPr>
        <w:spacing w:after="0" w:line="360" w:lineRule="auto"/>
        <w:rPr>
          <w:rFonts w:cstheme="minorHAnsi"/>
          <w:sz w:val="24"/>
          <w:szCs w:val="24"/>
        </w:rPr>
      </w:pPr>
    </w:p>
    <w:p w14:paraId="5924FED0" w14:textId="43171F25" w:rsidR="00206A1E" w:rsidRPr="0005564D" w:rsidRDefault="00206A1E" w:rsidP="001C4800">
      <w:pPr>
        <w:spacing w:after="0" w:line="360" w:lineRule="auto"/>
        <w:rPr>
          <w:rFonts w:cstheme="minorHAnsi"/>
          <w:sz w:val="24"/>
          <w:szCs w:val="24"/>
        </w:rPr>
      </w:pPr>
      <w:r w:rsidRPr="0005564D">
        <w:rPr>
          <w:rFonts w:cstheme="minorHAnsi"/>
          <w:sz w:val="24"/>
          <w:szCs w:val="24"/>
        </w:rPr>
        <w:t>Trading Data for Sweden:</w:t>
      </w:r>
    </w:p>
    <w:p w14:paraId="073566CB" w14:textId="75A88E43" w:rsidR="00DB671C" w:rsidRDefault="00206A1E" w:rsidP="00DB671C">
      <w:pPr>
        <w:pStyle w:val="ListParagraph"/>
        <w:numPr>
          <w:ilvl w:val="0"/>
          <w:numId w:val="16"/>
        </w:numPr>
        <w:spacing w:after="0" w:line="360" w:lineRule="auto"/>
        <w:rPr>
          <w:rFonts w:cstheme="minorHAnsi"/>
          <w:sz w:val="24"/>
          <w:szCs w:val="24"/>
        </w:rPr>
      </w:pPr>
      <w:r w:rsidRPr="00DB671C">
        <w:rPr>
          <w:rFonts w:cstheme="minorHAnsi"/>
          <w:sz w:val="24"/>
          <w:szCs w:val="24"/>
        </w:rPr>
        <w:t xml:space="preserve">Trade Volume: Sweden is a smaller economy compared to France, but it is still a significant trading nation. In 2020, Sweden's total trade volume was around $180 </w:t>
      </w:r>
      <w:r w:rsidRPr="00DB671C">
        <w:rPr>
          <w:rFonts w:cstheme="minorHAnsi"/>
          <w:b/>
          <w:bCs/>
          <w:sz w:val="24"/>
          <w:szCs w:val="24"/>
        </w:rPr>
        <w:t>billion</w:t>
      </w:r>
      <w:r w:rsidRPr="00DB671C">
        <w:rPr>
          <w:rFonts w:cstheme="minorHAnsi"/>
          <w:sz w:val="24"/>
          <w:szCs w:val="24"/>
        </w:rPr>
        <w:t>.</w:t>
      </w:r>
    </w:p>
    <w:p w14:paraId="3432AF65" w14:textId="7E4ADCF0" w:rsidR="00DB671C" w:rsidRPr="00DB671C" w:rsidRDefault="00DB671C" w:rsidP="00DB671C">
      <w:pPr>
        <w:pStyle w:val="ListParagraph"/>
        <w:numPr>
          <w:ilvl w:val="0"/>
          <w:numId w:val="16"/>
        </w:numPr>
        <w:spacing w:after="0" w:line="360" w:lineRule="auto"/>
        <w:rPr>
          <w:rFonts w:cstheme="minorHAnsi"/>
          <w:sz w:val="24"/>
          <w:szCs w:val="24"/>
        </w:rPr>
      </w:pPr>
      <w:r w:rsidRPr="00540232">
        <w:rPr>
          <w:rFonts w:cstheme="minorHAnsi"/>
          <w:sz w:val="24"/>
          <w:szCs w:val="24"/>
        </w:rPr>
        <w:lastRenderedPageBreak/>
        <w:t xml:space="preserve">Trade Partners: Sweden's primary trading partners include Germany, Norway, the United States, the United Kingdom, and Denmark. </w:t>
      </w:r>
      <w:bookmarkStart w:id="4" w:name="_Hlk150174681"/>
      <w:r w:rsidRPr="00540232">
        <w:rPr>
          <w:rFonts w:cstheme="minorHAnsi"/>
          <w:sz w:val="24"/>
          <w:szCs w:val="24"/>
        </w:rPr>
        <w:t>Its proximity to other Nordic and Scandinavian countries also leads to significant trade within the region.</w:t>
      </w:r>
      <w:bookmarkEnd w:id="4"/>
    </w:p>
    <w:p w14:paraId="7808C4D3" w14:textId="38D2B9F9" w:rsidR="00C57DD9" w:rsidRDefault="00206A1E" w:rsidP="00DB671C">
      <w:pPr>
        <w:pStyle w:val="ListParagraph"/>
        <w:numPr>
          <w:ilvl w:val="0"/>
          <w:numId w:val="16"/>
        </w:numPr>
        <w:spacing w:after="0" w:line="360" w:lineRule="auto"/>
        <w:rPr>
          <w:rFonts w:cstheme="minorHAnsi"/>
          <w:sz w:val="24"/>
          <w:szCs w:val="24"/>
        </w:rPr>
      </w:pPr>
      <w:r w:rsidRPr="00DB671C">
        <w:rPr>
          <w:rFonts w:cstheme="minorHAnsi"/>
          <w:sz w:val="24"/>
          <w:szCs w:val="24"/>
        </w:rPr>
        <w:t xml:space="preserve">Trade Balance: </w:t>
      </w:r>
      <w:bookmarkStart w:id="5" w:name="_Hlk150174701"/>
      <w:r w:rsidRPr="00DB671C">
        <w:rPr>
          <w:rFonts w:cstheme="minorHAnsi"/>
          <w:sz w:val="24"/>
          <w:szCs w:val="24"/>
        </w:rPr>
        <w:t xml:space="preserve">Sweden typically maintains a trade surplus, meaning it exports more than it imports. </w:t>
      </w:r>
      <w:r w:rsidR="00DB671C" w:rsidRPr="00DB671C">
        <w:rPr>
          <w:rFonts w:cstheme="minorHAnsi"/>
          <w:sz w:val="24"/>
          <w:szCs w:val="24"/>
        </w:rPr>
        <w:t>This surplus is primarily due to its strong industrial sector, including machinery, vehicles, and telecommunications equipment.</w:t>
      </w:r>
      <w:r w:rsidR="00DB671C" w:rsidRPr="00DB671C">
        <w:rPr>
          <w:rFonts w:cstheme="minorHAnsi"/>
          <w:sz w:val="24"/>
          <w:szCs w:val="24"/>
        </w:rPr>
        <w:t xml:space="preserve"> </w:t>
      </w:r>
      <w:r w:rsidRPr="00DB671C">
        <w:rPr>
          <w:rFonts w:cstheme="minorHAnsi"/>
          <w:sz w:val="24"/>
          <w:szCs w:val="24"/>
        </w:rPr>
        <w:t>In 2020, the trade surplus was approximately $18 billion.</w:t>
      </w:r>
      <w:bookmarkEnd w:id="5"/>
    </w:p>
    <w:p w14:paraId="00CE40A9" w14:textId="780D9EA0" w:rsidR="00DB671C" w:rsidRPr="00DB671C" w:rsidRDefault="00DB671C" w:rsidP="00DB671C">
      <w:pPr>
        <w:pStyle w:val="ListParagraph"/>
        <w:numPr>
          <w:ilvl w:val="0"/>
          <w:numId w:val="16"/>
        </w:numPr>
        <w:spacing w:after="0" w:line="360" w:lineRule="auto"/>
        <w:rPr>
          <w:rFonts w:cstheme="minorHAnsi"/>
          <w:sz w:val="24"/>
          <w:szCs w:val="24"/>
        </w:rPr>
      </w:pPr>
      <w:r w:rsidRPr="00540232">
        <w:rPr>
          <w:rFonts w:cstheme="minorHAnsi"/>
          <w:sz w:val="24"/>
          <w:szCs w:val="24"/>
        </w:rPr>
        <w:t xml:space="preserve">Top Imports: </w:t>
      </w:r>
      <w:bookmarkStart w:id="6" w:name="_Hlk150174727"/>
      <w:r w:rsidRPr="00540232">
        <w:rPr>
          <w:rFonts w:cstheme="minorHAnsi"/>
          <w:sz w:val="24"/>
          <w:szCs w:val="24"/>
        </w:rPr>
        <w:t>Sweden imports machinery, vehicles, electronics, energy products, chemicals, and various consumer goods.</w:t>
      </w:r>
      <w:bookmarkEnd w:id="6"/>
    </w:p>
    <w:p w14:paraId="48329BD2" w14:textId="022E74FE" w:rsidR="00C57DD9" w:rsidRPr="00540232" w:rsidRDefault="00206A1E" w:rsidP="00540232">
      <w:pPr>
        <w:pStyle w:val="ListParagraph"/>
        <w:numPr>
          <w:ilvl w:val="0"/>
          <w:numId w:val="16"/>
        </w:numPr>
        <w:spacing w:after="0" w:line="360" w:lineRule="auto"/>
        <w:rPr>
          <w:rFonts w:cstheme="minorHAnsi"/>
          <w:sz w:val="24"/>
          <w:szCs w:val="24"/>
        </w:rPr>
      </w:pPr>
      <w:r w:rsidRPr="00540232">
        <w:rPr>
          <w:rFonts w:cstheme="minorHAnsi"/>
          <w:sz w:val="24"/>
          <w:szCs w:val="24"/>
        </w:rPr>
        <w:t xml:space="preserve">Top Exports: </w:t>
      </w:r>
      <w:bookmarkStart w:id="7" w:name="_Hlk150174735"/>
      <w:r w:rsidRPr="00540232">
        <w:rPr>
          <w:rFonts w:cstheme="minorHAnsi"/>
          <w:sz w:val="24"/>
          <w:szCs w:val="24"/>
        </w:rPr>
        <w:t>Sweden's key exports include automobiles, machinery, telecommunications equipment, pharmaceuticals, forest products, and industrial machinery.</w:t>
      </w:r>
    </w:p>
    <w:bookmarkEnd w:id="7"/>
    <w:p w14:paraId="60D5BB3A" w14:textId="77777777" w:rsidR="00DB671C" w:rsidRDefault="00206A1E" w:rsidP="00540232">
      <w:pPr>
        <w:pStyle w:val="ListParagraph"/>
        <w:numPr>
          <w:ilvl w:val="0"/>
          <w:numId w:val="16"/>
        </w:numPr>
        <w:spacing w:after="0" w:line="360" w:lineRule="auto"/>
        <w:rPr>
          <w:rFonts w:cstheme="minorHAnsi"/>
          <w:sz w:val="24"/>
          <w:szCs w:val="24"/>
        </w:rPr>
      </w:pPr>
      <w:r w:rsidRPr="00540232">
        <w:rPr>
          <w:rFonts w:cstheme="minorHAnsi"/>
          <w:sz w:val="24"/>
          <w:szCs w:val="24"/>
        </w:rPr>
        <w:t xml:space="preserve">EU Trade: Sweden is part of the EU, </w:t>
      </w:r>
      <w:bookmarkStart w:id="8" w:name="_Hlk150177463"/>
      <w:r w:rsidRPr="00540232">
        <w:rPr>
          <w:rFonts w:cstheme="minorHAnsi"/>
          <w:sz w:val="24"/>
          <w:szCs w:val="24"/>
        </w:rPr>
        <w:t>and a considerable portion of its trade is conducted with other EU member states, benefiting from the EU's single market and customs union.</w:t>
      </w:r>
    </w:p>
    <w:bookmarkEnd w:id="8"/>
    <w:p w14:paraId="4D965F6C" w14:textId="391474E8" w:rsidR="00540232" w:rsidRPr="00DB671C" w:rsidRDefault="00540232" w:rsidP="00540232">
      <w:pPr>
        <w:pStyle w:val="ListParagraph"/>
        <w:numPr>
          <w:ilvl w:val="0"/>
          <w:numId w:val="16"/>
        </w:numPr>
        <w:spacing w:after="0" w:line="360" w:lineRule="auto"/>
        <w:rPr>
          <w:rFonts w:cstheme="minorHAnsi"/>
          <w:sz w:val="24"/>
          <w:szCs w:val="24"/>
        </w:rPr>
      </w:pPr>
      <w:r w:rsidRPr="00DB671C">
        <w:rPr>
          <w:rFonts w:cstheme="minorHAnsi"/>
          <w:sz w:val="24"/>
          <w:szCs w:val="24"/>
        </w:rPr>
        <w:t xml:space="preserve">Trade Agreements: </w:t>
      </w:r>
      <w:bookmarkStart w:id="9" w:name="_Hlk150174792"/>
      <w:r w:rsidRPr="00DB671C">
        <w:rPr>
          <w:rFonts w:cstheme="minorHAnsi"/>
          <w:sz w:val="24"/>
          <w:szCs w:val="24"/>
        </w:rPr>
        <w:t>Sweden, as an EU member, is also a part of the EU's trade agreements. The EU plays a central role in Sweden's trade policy, and negotiations are conducted at the EU level.</w:t>
      </w:r>
      <w:bookmarkEnd w:id="9"/>
    </w:p>
    <w:p w14:paraId="7CCDCC45" w14:textId="77777777" w:rsidR="00DB671C" w:rsidRPr="00DB671C" w:rsidRDefault="00DB671C" w:rsidP="00DB671C">
      <w:pPr>
        <w:spacing w:after="0" w:line="360" w:lineRule="auto"/>
        <w:rPr>
          <w:rFonts w:cstheme="minorHAnsi"/>
          <w:sz w:val="24"/>
          <w:szCs w:val="24"/>
        </w:rPr>
      </w:pPr>
      <w:bookmarkStart w:id="10" w:name="_Hlk150174762"/>
      <w:r w:rsidRPr="00DB671C">
        <w:rPr>
          <w:rFonts w:cstheme="minorHAnsi"/>
          <w:sz w:val="24"/>
          <w:szCs w:val="24"/>
        </w:rPr>
        <w:t>Both France and Sweden are committed to free trade and are active participants in international trade agreements and organizations. They benefit from the open markets and customs union provided by the EU, allowing for the free movement of goods and services within the EU and access to a larger consumer base. However, it's essential to note that the trade landscape can change due to economic, political, and global factors, so it's important to stay updated on the latest trade developments in these countries.</w:t>
      </w:r>
    </w:p>
    <w:bookmarkEnd w:id="10"/>
    <w:p w14:paraId="6D270A73" w14:textId="77777777" w:rsidR="00540232" w:rsidRDefault="00540232" w:rsidP="001C4800">
      <w:pPr>
        <w:spacing w:after="0" w:line="360" w:lineRule="auto"/>
        <w:rPr>
          <w:rFonts w:cstheme="minorHAnsi"/>
          <w:sz w:val="24"/>
          <w:szCs w:val="24"/>
        </w:rPr>
      </w:pPr>
    </w:p>
    <w:p w14:paraId="131752BC" w14:textId="77777777" w:rsidR="00540232" w:rsidRPr="0005564D" w:rsidRDefault="00540232" w:rsidP="001C4800">
      <w:pPr>
        <w:spacing w:after="0" w:line="360" w:lineRule="auto"/>
        <w:rPr>
          <w:rFonts w:cstheme="minorHAnsi"/>
          <w:sz w:val="24"/>
          <w:szCs w:val="24"/>
        </w:rPr>
      </w:pPr>
    </w:p>
    <w:p w14:paraId="7B172C75" w14:textId="77777777" w:rsidR="00206A1E" w:rsidRDefault="00206A1E" w:rsidP="001C4800">
      <w:pPr>
        <w:spacing w:after="0" w:line="360" w:lineRule="auto"/>
        <w:rPr>
          <w:rFonts w:cstheme="minorHAnsi"/>
          <w:sz w:val="24"/>
          <w:szCs w:val="24"/>
        </w:rPr>
      </w:pPr>
    </w:p>
    <w:p w14:paraId="36C21007" w14:textId="77777777" w:rsidR="001C4800" w:rsidRDefault="001C4800" w:rsidP="001C4800">
      <w:pPr>
        <w:spacing w:after="0" w:line="360" w:lineRule="auto"/>
        <w:rPr>
          <w:rFonts w:cstheme="minorHAnsi"/>
          <w:sz w:val="24"/>
          <w:szCs w:val="24"/>
        </w:rPr>
      </w:pPr>
    </w:p>
    <w:p w14:paraId="2CAC8D1A" w14:textId="77777777" w:rsidR="00206A1E" w:rsidRPr="0005564D" w:rsidRDefault="00206A1E" w:rsidP="001C4800">
      <w:pPr>
        <w:spacing w:after="0" w:line="360" w:lineRule="auto"/>
        <w:rPr>
          <w:rFonts w:cstheme="minorHAnsi"/>
          <w:sz w:val="24"/>
          <w:szCs w:val="24"/>
        </w:rPr>
      </w:pPr>
    </w:p>
    <w:p w14:paraId="7E074D29" w14:textId="77777777" w:rsidR="001C4800" w:rsidRDefault="001C4800" w:rsidP="001C4800">
      <w:pPr>
        <w:spacing w:after="0" w:line="360" w:lineRule="auto"/>
        <w:rPr>
          <w:rFonts w:cstheme="minorHAnsi"/>
          <w:sz w:val="24"/>
          <w:szCs w:val="24"/>
        </w:rPr>
      </w:pPr>
    </w:p>
    <w:p w14:paraId="23655D65" w14:textId="77777777" w:rsidR="001C4800" w:rsidRDefault="001C4800" w:rsidP="001C4800">
      <w:pPr>
        <w:spacing w:after="0" w:line="360" w:lineRule="auto"/>
        <w:rPr>
          <w:rFonts w:cstheme="minorHAnsi"/>
          <w:sz w:val="24"/>
          <w:szCs w:val="24"/>
        </w:rPr>
      </w:pPr>
    </w:p>
    <w:p w14:paraId="1E99A817" w14:textId="77777777" w:rsidR="001C4800" w:rsidRDefault="001C4800" w:rsidP="001C4800">
      <w:pPr>
        <w:spacing w:after="0" w:line="360" w:lineRule="auto"/>
        <w:rPr>
          <w:rFonts w:cstheme="minorHAnsi"/>
          <w:sz w:val="24"/>
          <w:szCs w:val="24"/>
        </w:rPr>
      </w:pPr>
    </w:p>
    <w:p w14:paraId="2709B7FA" w14:textId="77777777" w:rsidR="001C4800" w:rsidRDefault="001C4800" w:rsidP="001C4800">
      <w:pPr>
        <w:spacing w:after="0" w:line="360" w:lineRule="auto"/>
        <w:rPr>
          <w:rFonts w:cstheme="minorHAnsi"/>
          <w:sz w:val="24"/>
          <w:szCs w:val="24"/>
        </w:rPr>
      </w:pPr>
    </w:p>
    <w:p w14:paraId="4BAD963F" w14:textId="77777777" w:rsidR="001C4800" w:rsidRDefault="001C4800" w:rsidP="001C4800">
      <w:pPr>
        <w:spacing w:after="0" w:line="360" w:lineRule="auto"/>
        <w:rPr>
          <w:rFonts w:cstheme="minorHAnsi"/>
          <w:sz w:val="24"/>
          <w:szCs w:val="24"/>
        </w:rPr>
      </w:pPr>
    </w:p>
    <w:p w14:paraId="3C5DAF3A" w14:textId="77777777" w:rsidR="001C4800" w:rsidRDefault="001C4800" w:rsidP="001C4800">
      <w:pPr>
        <w:spacing w:after="0" w:line="360" w:lineRule="auto"/>
        <w:rPr>
          <w:rFonts w:cstheme="minorHAnsi"/>
          <w:sz w:val="24"/>
          <w:szCs w:val="24"/>
        </w:rPr>
      </w:pPr>
    </w:p>
    <w:p w14:paraId="46B034C3" w14:textId="77777777" w:rsidR="001C4800" w:rsidRDefault="001C4800" w:rsidP="001C4800">
      <w:pPr>
        <w:spacing w:after="0" w:line="360" w:lineRule="auto"/>
        <w:rPr>
          <w:rFonts w:cstheme="minorHAnsi"/>
          <w:sz w:val="24"/>
          <w:szCs w:val="24"/>
        </w:rPr>
      </w:pPr>
    </w:p>
    <w:p w14:paraId="1C3CB2D9" w14:textId="77777777" w:rsidR="001C4800" w:rsidRDefault="001C4800" w:rsidP="001C4800">
      <w:pPr>
        <w:spacing w:after="0" w:line="360" w:lineRule="auto"/>
        <w:rPr>
          <w:rFonts w:cstheme="minorHAnsi"/>
          <w:sz w:val="24"/>
          <w:szCs w:val="24"/>
        </w:rPr>
      </w:pPr>
    </w:p>
    <w:p w14:paraId="7DC495E1" w14:textId="77777777" w:rsidR="001C4800" w:rsidRDefault="001C4800" w:rsidP="001C4800">
      <w:pPr>
        <w:spacing w:after="0" w:line="360" w:lineRule="auto"/>
        <w:rPr>
          <w:rFonts w:cstheme="minorHAnsi"/>
          <w:sz w:val="24"/>
          <w:szCs w:val="24"/>
        </w:rPr>
      </w:pPr>
    </w:p>
    <w:p w14:paraId="76E124F7" w14:textId="77777777" w:rsidR="001C4800" w:rsidRDefault="001C4800" w:rsidP="001C4800">
      <w:pPr>
        <w:spacing w:after="0" w:line="360" w:lineRule="auto"/>
        <w:rPr>
          <w:rFonts w:cstheme="minorHAnsi"/>
          <w:sz w:val="24"/>
          <w:szCs w:val="24"/>
        </w:rPr>
      </w:pPr>
    </w:p>
    <w:p w14:paraId="5485ADCB" w14:textId="77777777" w:rsidR="001C4800" w:rsidRDefault="001C4800" w:rsidP="001C4800">
      <w:pPr>
        <w:spacing w:after="0" w:line="360" w:lineRule="auto"/>
        <w:rPr>
          <w:rFonts w:cstheme="minorHAnsi"/>
          <w:sz w:val="24"/>
          <w:szCs w:val="24"/>
        </w:rPr>
      </w:pPr>
    </w:p>
    <w:p w14:paraId="139E90D4" w14:textId="77777777" w:rsidR="001C4800" w:rsidRDefault="001C4800" w:rsidP="001C4800">
      <w:pPr>
        <w:spacing w:after="0" w:line="360" w:lineRule="auto"/>
        <w:rPr>
          <w:rFonts w:cstheme="minorHAnsi"/>
          <w:sz w:val="24"/>
          <w:szCs w:val="24"/>
        </w:rPr>
      </w:pPr>
    </w:p>
    <w:p w14:paraId="07260DE6" w14:textId="77777777" w:rsidR="001C4800" w:rsidRDefault="001C4800" w:rsidP="001C4800">
      <w:pPr>
        <w:spacing w:after="0" w:line="360" w:lineRule="auto"/>
        <w:rPr>
          <w:rFonts w:cstheme="minorHAnsi"/>
          <w:sz w:val="24"/>
          <w:szCs w:val="24"/>
        </w:rPr>
      </w:pPr>
    </w:p>
    <w:p w14:paraId="65985B38" w14:textId="77777777" w:rsidR="001C4800" w:rsidRDefault="001C4800" w:rsidP="001C4800">
      <w:pPr>
        <w:spacing w:after="0" w:line="360" w:lineRule="auto"/>
        <w:rPr>
          <w:rFonts w:cstheme="minorHAnsi"/>
          <w:sz w:val="24"/>
          <w:szCs w:val="24"/>
        </w:rPr>
      </w:pPr>
    </w:p>
    <w:p w14:paraId="41460DC9" w14:textId="77777777" w:rsidR="001C4800" w:rsidRDefault="001C4800" w:rsidP="001C4800">
      <w:pPr>
        <w:spacing w:after="0" w:line="360" w:lineRule="auto"/>
        <w:rPr>
          <w:rFonts w:cstheme="minorHAnsi"/>
          <w:sz w:val="24"/>
          <w:szCs w:val="24"/>
        </w:rPr>
      </w:pPr>
    </w:p>
    <w:p w14:paraId="05FE2B1B" w14:textId="77777777" w:rsidR="007D5A53" w:rsidRDefault="007D5A53" w:rsidP="001C4800">
      <w:pPr>
        <w:spacing w:after="0" w:line="360" w:lineRule="auto"/>
        <w:rPr>
          <w:rFonts w:cstheme="minorHAnsi"/>
          <w:sz w:val="24"/>
          <w:szCs w:val="24"/>
        </w:rPr>
      </w:pPr>
    </w:p>
    <w:p w14:paraId="5AE1932F" w14:textId="77777777" w:rsidR="007D5A53" w:rsidRDefault="007D5A53" w:rsidP="001C4800">
      <w:pPr>
        <w:spacing w:after="0" w:line="360" w:lineRule="auto"/>
        <w:rPr>
          <w:rFonts w:cstheme="minorHAnsi"/>
          <w:sz w:val="24"/>
          <w:szCs w:val="24"/>
        </w:rPr>
      </w:pPr>
    </w:p>
    <w:p w14:paraId="33ECB61B" w14:textId="77777777" w:rsidR="007D5A53" w:rsidRDefault="007D5A53" w:rsidP="001C4800">
      <w:pPr>
        <w:spacing w:after="0" w:line="360" w:lineRule="auto"/>
        <w:rPr>
          <w:rFonts w:cstheme="min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76"/>
        <w:gridCol w:w="4069"/>
        <w:gridCol w:w="3695"/>
      </w:tblGrid>
      <w:tr w:rsidR="001C4800" w:rsidRPr="001C4800" w14:paraId="12A5549B"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C7765" w14:textId="77777777" w:rsidR="001C4800" w:rsidRPr="001C4800" w:rsidRDefault="001C4800" w:rsidP="001C4800">
            <w:pPr>
              <w:spacing w:after="0" w:line="240" w:lineRule="auto"/>
              <w:rPr>
                <w:rFonts w:ascii="Times New Roman" w:eastAsia="Times New Roman" w:hAnsi="Times New Roman" w:cs="Times New Roman"/>
                <w:kern w:val="0"/>
                <w:sz w:val="24"/>
                <w:szCs w:val="24"/>
                <w14:ligatures w14:val="none"/>
              </w:rPr>
            </w:pPr>
            <w:bookmarkStart w:id="11" w:name="_Hlk150175207"/>
            <w:r w:rsidRPr="001C4800">
              <w:rPr>
                <w:rFonts w:ascii="Arial" w:eastAsia="Times New Roman" w:hAnsi="Arial" w:cs="Arial"/>
                <w:color w:val="000000"/>
                <w:kern w:val="0"/>
                <w14:ligatures w14:val="none"/>
              </w:rPr>
              <w:t>Trading Data / Country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D0FD1" w14:textId="77777777" w:rsidR="001C4800" w:rsidRPr="001C4800" w:rsidRDefault="001C4800" w:rsidP="001C4800">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France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4B29F" w14:textId="77777777" w:rsidR="001C4800" w:rsidRPr="001C4800" w:rsidRDefault="001C4800" w:rsidP="001C4800">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Sweden</w:t>
            </w:r>
          </w:p>
        </w:tc>
      </w:tr>
      <w:tr w:rsidR="001C4800" w:rsidRPr="001C4800" w14:paraId="06B1028A"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B85CA" w14:textId="77777777" w:rsidR="001C4800" w:rsidRPr="001C4800" w:rsidRDefault="001C4800" w:rsidP="001C4800">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Population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87B2A" w14:textId="77777777" w:rsidR="001C4800" w:rsidRPr="001C4800" w:rsidRDefault="001C4800" w:rsidP="001C4800">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68 million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B992" w14:textId="77777777" w:rsidR="001C4800" w:rsidRPr="001C4800" w:rsidRDefault="001C4800" w:rsidP="001C4800">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10 million</w:t>
            </w:r>
          </w:p>
        </w:tc>
      </w:tr>
      <w:tr w:rsidR="007D5A53" w:rsidRPr="001C4800" w14:paraId="228D51B1"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E9FBA" w14:textId="7F319F52"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Trade Volume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29584" w14:textId="2DB9FE9B"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France is one of the world's largest economies and a significant player in global trade. In 2020, France's total trade (exports plus imports) amounted to approximately $1.2 trillion, making it one of the top trading nations in the European Union.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E8E7F" w14:textId="536956DA"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Sweden is a smaller economy compared to France, but it is still a significant trading nation. In 2020, Sweden's total trade volume was around $180 billion.</w:t>
            </w:r>
          </w:p>
        </w:tc>
      </w:tr>
      <w:tr w:rsidR="007D5A53" w:rsidRPr="001C4800" w14:paraId="39058919"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A394D" w14:textId="1CEA1549"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Trade Partners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52493" w14:textId="5B3F458E"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Germany, the United States, China, Italy, Spain, Belgium, and the United Kingdom. These countries play a vital role in France's import and export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900ED" w14:textId="255C4B57"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Germany, Norway, the United States, the United Kingdom, and Denmark. Its proximity to other Nordic and Scandinavian countries also leads to significant trade within the region</w:t>
            </w:r>
          </w:p>
        </w:tc>
      </w:tr>
      <w:tr w:rsidR="007D5A53" w:rsidRPr="001C4800" w14:paraId="79041628"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27474" w14:textId="60C3163B"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lastRenderedPageBreak/>
              <w:t>EU Trade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A6D8B" w14:textId="3738B62B"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with other European Union (EU) member states, owing to the benefits of the EU's single market and customs union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93A72" w14:textId="15B15635"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with other EU member states, benefiting from the EU's single market and customs union</w:t>
            </w:r>
          </w:p>
        </w:tc>
      </w:tr>
      <w:tr w:rsidR="007D5A53" w:rsidRPr="001C4800" w14:paraId="76B493FA"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72D7C" w14:textId="5F963535"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Trade 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8D24C" w14:textId="20841B4E"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France traditionally runs a trade deficit, indicating that it imports more goods and services than it exports. In 2020, its trade deficit was around $60 billion.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8AF29" w14:textId="07184C24"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Sweden typically maintains a trade surplus, meaning it exports more than it imports. In 2020, the trade surplus was approximately $18 billion.</w:t>
            </w:r>
          </w:p>
        </w:tc>
      </w:tr>
      <w:tr w:rsidR="007D5A53" w:rsidRPr="001C4800" w14:paraId="3E5D2745"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B1C35"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Balance of Trade (BOT) September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6004F"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-8.2 billion 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6B57C"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2.2 billion SEK</w:t>
            </w:r>
          </w:p>
        </w:tc>
      </w:tr>
      <w:tr w:rsidR="007D5A53" w:rsidRPr="001C4800" w14:paraId="444BFC96"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85803"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Import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52BAE"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57.6 billion 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97BB6"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br/>
              <w:t>182.6 billion SEK</w:t>
            </w:r>
          </w:p>
        </w:tc>
      </w:tr>
      <w:tr w:rsidR="007D5A53" w:rsidRPr="001C4800" w14:paraId="783D2F82"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5EFEB"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Export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1D3A6"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50.8 billion 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179DF"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br/>
              <w:t>184.8 billion SEK</w:t>
            </w:r>
          </w:p>
        </w:tc>
      </w:tr>
      <w:tr w:rsidR="007D5A53" w:rsidRPr="001C4800" w14:paraId="394CD87A"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3D53C" w14:textId="4EC5FFC2"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Top Imports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815F2" w14:textId="1CF18414"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Machinery, vehicles, electronic equipment, energy products, raw materials, chemicals, and various consumer goods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EB2C4" w14:textId="7864BB7E"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Machinery, vehicles, electronics, energy products, chemicals, and various consumer goods</w:t>
            </w:r>
          </w:p>
        </w:tc>
      </w:tr>
      <w:tr w:rsidR="007D5A53" w:rsidRPr="001C4800" w14:paraId="1702DB9A"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654EC" w14:textId="57819BB8"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Top Exports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49031" w14:textId="223FC8F2"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Machinery and equipment, aircraft, vehicles, chemicals, pharmaceuticals, cosmetics, food, wine, cheese, and luxury goods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C72F3" w14:textId="040CC35C" w:rsidR="007D5A53" w:rsidRPr="001C4800" w:rsidRDefault="007D5A53" w:rsidP="007D5A53">
            <w:pPr>
              <w:spacing w:after="0" w:line="240" w:lineRule="auto"/>
              <w:rPr>
                <w:rFonts w:ascii="Arial" w:eastAsia="Times New Roman" w:hAnsi="Arial" w:cs="Arial"/>
                <w:color w:val="000000"/>
                <w:kern w:val="0"/>
                <w14:ligatures w14:val="none"/>
              </w:rPr>
            </w:pPr>
            <w:r w:rsidRPr="001C4800">
              <w:rPr>
                <w:rFonts w:ascii="Arial" w:eastAsia="Times New Roman" w:hAnsi="Arial" w:cs="Arial"/>
                <w:color w:val="000000"/>
                <w:kern w:val="0"/>
                <w14:ligatures w14:val="none"/>
              </w:rPr>
              <w:t>Automobiles, machinery, telecommunications equipment, pharmaceuticals, forest products, and industrial machinery</w:t>
            </w:r>
          </w:p>
        </w:tc>
      </w:tr>
      <w:tr w:rsidR="007D5A53" w:rsidRPr="001C4800" w14:paraId="722326E6" w14:textId="77777777" w:rsidTr="001C480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483B6"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Terms of Trade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DD620"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increased to 107.99 points in May from 106.96 points in Apr of 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C70E1"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decreased to 96.84 points in Sep from 97.57 points in Aug of 2023</w:t>
            </w:r>
          </w:p>
        </w:tc>
      </w:tr>
      <w:tr w:rsidR="007D5A53" w:rsidRPr="001C4800" w14:paraId="7FE0B917" w14:textId="77777777" w:rsidTr="007D5A53">
        <w:trPr>
          <w:trHeight w:val="5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4A7A"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Stock market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E0D26"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increased 538 points / 8.30% since beginning of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B5B0D" w14:textId="77777777" w:rsidR="007D5A53" w:rsidRPr="001C4800" w:rsidRDefault="007D5A53" w:rsidP="007D5A53">
            <w:pPr>
              <w:spacing w:after="0" w:line="240" w:lineRule="auto"/>
              <w:rPr>
                <w:rFonts w:ascii="Times New Roman" w:eastAsia="Times New Roman" w:hAnsi="Times New Roman" w:cs="Times New Roman"/>
                <w:kern w:val="0"/>
                <w:sz w:val="24"/>
                <w:szCs w:val="24"/>
                <w14:ligatures w14:val="none"/>
              </w:rPr>
            </w:pPr>
            <w:r w:rsidRPr="001C4800">
              <w:rPr>
                <w:rFonts w:ascii="Arial" w:eastAsia="Times New Roman" w:hAnsi="Arial" w:cs="Arial"/>
                <w:color w:val="000000"/>
                <w:kern w:val="0"/>
                <w14:ligatures w14:val="none"/>
              </w:rPr>
              <w:t>increased 70 points / 3.44% since beginning of 2023</w:t>
            </w:r>
          </w:p>
        </w:tc>
      </w:tr>
      <w:bookmarkEnd w:id="11"/>
    </w:tbl>
    <w:p w14:paraId="7DA6C744" w14:textId="77777777" w:rsidR="001C4800" w:rsidRPr="0005564D" w:rsidRDefault="001C4800" w:rsidP="001C4800">
      <w:pPr>
        <w:spacing w:after="0" w:line="360" w:lineRule="auto"/>
        <w:rPr>
          <w:rFonts w:cstheme="minorHAnsi"/>
          <w:sz w:val="24"/>
          <w:szCs w:val="24"/>
        </w:rPr>
      </w:pPr>
    </w:p>
    <w:sectPr w:rsidR="001C4800" w:rsidRPr="000556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FAD8C" w14:textId="77777777" w:rsidR="00D74CD1" w:rsidRDefault="00D74CD1" w:rsidP="00206A1E">
      <w:pPr>
        <w:spacing w:after="0" w:line="240" w:lineRule="auto"/>
      </w:pPr>
      <w:r>
        <w:separator/>
      </w:r>
    </w:p>
  </w:endnote>
  <w:endnote w:type="continuationSeparator" w:id="0">
    <w:p w14:paraId="01813116" w14:textId="77777777" w:rsidR="00D74CD1" w:rsidRDefault="00D74CD1" w:rsidP="00206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91EB2" w14:textId="77777777" w:rsidR="00D74CD1" w:rsidRDefault="00D74CD1" w:rsidP="00206A1E">
      <w:pPr>
        <w:spacing w:after="0" w:line="240" w:lineRule="auto"/>
      </w:pPr>
      <w:r>
        <w:separator/>
      </w:r>
    </w:p>
  </w:footnote>
  <w:footnote w:type="continuationSeparator" w:id="0">
    <w:p w14:paraId="6D7F5B4A" w14:textId="77777777" w:rsidR="00D74CD1" w:rsidRDefault="00D74CD1" w:rsidP="00206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082F"/>
    <w:multiLevelType w:val="hybridMultilevel"/>
    <w:tmpl w:val="203E5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353D3"/>
    <w:multiLevelType w:val="hybridMultilevel"/>
    <w:tmpl w:val="F52C5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73C7B"/>
    <w:multiLevelType w:val="hybridMultilevel"/>
    <w:tmpl w:val="795E8D42"/>
    <w:lvl w:ilvl="0" w:tplc="0F54659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44A4D"/>
    <w:multiLevelType w:val="hybridMultilevel"/>
    <w:tmpl w:val="E66E8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A0E00"/>
    <w:multiLevelType w:val="hybridMultilevel"/>
    <w:tmpl w:val="18AA734E"/>
    <w:lvl w:ilvl="0" w:tplc="6996F628">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171323"/>
    <w:multiLevelType w:val="hybridMultilevel"/>
    <w:tmpl w:val="00AE7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C2516"/>
    <w:multiLevelType w:val="multilevel"/>
    <w:tmpl w:val="C7A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A4F18"/>
    <w:multiLevelType w:val="hybridMultilevel"/>
    <w:tmpl w:val="6DEC8D3E"/>
    <w:lvl w:ilvl="0" w:tplc="8528B4EC">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1428E"/>
    <w:multiLevelType w:val="hybridMultilevel"/>
    <w:tmpl w:val="152E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FE0F20"/>
    <w:multiLevelType w:val="hybridMultilevel"/>
    <w:tmpl w:val="57141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CE607D"/>
    <w:multiLevelType w:val="hybridMultilevel"/>
    <w:tmpl w:val="139C8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590637"/>
    <w:multiLevelType w:val="hybridMultilevel"/>
    <w:tmpl w:val="884A2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43336B"/>
    <w:multiLevelType w:val="hybridMultilevel"/>
    <w:tmpl w:val="DB8AD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432CB"/>
    <w:multiLevelType w:val="hybridMultilevel"/>
    <w:tmpl w:val="F5462E8C"/>
    <w:lvl w:ilvl="0" w:tplc="843A0E6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B6046"/>
    <w:multiLevelType w:val="hybridMultilevel"/>
    <w:tmpl w:val="64CA2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3D3C4C"/>
    <w:multiLevelType w:val="hybridMultilevel"/>
    <w:tmpl w:val="E1541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9D0240"/>
    <w:multiLevelType w:val="hybridMultilevel"/>
    <w:tmpl w:val="1012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8669EB"/>
    <w:multiLevelType w:val="hybridMultilevel"/>
    <w:tmpl w:val="322E86A4"/>
    <w:lvl w:ilvl="0" w:tplc="68586662">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6216C2"/>
    <w:multiLevelType w:val="hybridMultilevel"/>
    <w:tmpl w:val="1368EE22"/>
    <w:lvl w:ilvl="0" w:tplc="DF28828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748552">
    <w:abstractNumId w:val="12"/>
  </w:num>
  <w:num w:numId="2" w16cid:durableId="92481866">
    <w:abstractNumId w:val="4"/>
  </w:num>
  <w:num w:numId="3" w16cid:durableId="1053428707">
    <w:abstractNumId w:val="13"/>
  </w:num>
  <w:num w:numId="4" w16cid:durableId="1129317488">
    <w:abstractNumId w:val="3"/>
  </w:num>
  <w:num w:numId="5" w16cid:durableId="1270430401">
    <w:abstractNumId w:val="17"/>
  </w:num>
  <w:num w:numId="6" w16cid:durableId="1628077461">
    <w:abstractNumId w:val="2"/>
  </w:num>
  <w:num w:numId="7" w16cid:durableId="347290605">
    <w:abstractNumId w:val="6"/>
  </w:num>
  <w:num w:numId="8" w16cid:durableId="1007635487">
    <w:abstractNumId w:val="1"/>
  </w:num>
  <w:num w:numId="9" w16cid:durableId="1749113342">
    <w:abstractNumId w:val="9"/>
  </w:num>
  <w:num w:numId="10" w16cid:durableId="1619677218">
    <w:abstractNumId w:val="18"/>
  </w:num>
  <w:num w:numId="11" w16cid:durableId="110441392">
    <w:abstractNumId w:val="14"/>
  </w:num>
  <w:num w:numId="12" w16cid:durableId="817383985">
    <w:abstractNumId w:val="0"/>
  </w:num>
  <w:num w:numId="13" w16cid:durableId="1925533517">
    <w:abstractNumId w:val="5"/>
  </w:num>
  <w:num w:numId="14" w16cid:durableId="1805197495">
    <w:abstractNumId w:val="11"/>
  </w:num>
  <w:num w:numId="15" w16cid:durableId="62602670">
    <w:abstractNumId w:val="10"/>
  </w:num>
  <w:num w:numId="16" w16cid:durableId="474840057">
    <w:abstractNumId w:val="7"/>
  </w:num>
  <w:num w:numId="17" w16cid:durableId="130371324">
    <w:abstractNumId w:val="15"/>
  </w:num>
  <w:num w:numId="18" w16cid:durableId="1069115959">
    <w:abstractNumId w:val="16"/>
  </w:num>
  <w:num w:numId="19" w16cid:durableId="482546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F9"/>
    <w:rsid w:val="0005564D"/>
    <w:rsid w:val="0008056A"/>
    <w:rsid w:val="000841F9"/>
    <w:rsid w:val="001045A4"/>
    <w:rsid w:val="001C4800"/>
    <w:rsid w:val="00206A1E"/>
    <w:rsid w:val="003705DB"/>
    <w:rsid w:val="003E0758"/>
    <w:rsid w:val="00420F30"/>
    <w:rsid w:val="00460602"/>
    <w:rsid w:val="00484A80"/>
    <w:rsid w:val="004C6104"/>
    <w:rsid w:val="00540232"/>
    <w:rsid w:val="005E04C1"/>
    <w:rsid w:val="00627745"/>
    <w:rsid w:val="006771DB"/>
    <w:rsid w:val="007D5A53"/>
    <w:rsid w:val="0085561F"/>
    <w:rsid w:val="00954E23"/>
    <w:rsid w:val="00973195"/>
    <w:rsid w:val="00A46A44"/>
    <w:rsid w:val="00A905F7"/>
    <w:rsid w:val="00AC3DB3"/>
    <w:rsid w:val="00B01178"/>
    <w:rsid w:val="00C46B51"/>
    <w:rsid w:val="00C57DD9"/>
    <w:rsid w:val="00C913D8"/>
    <w:rsid w:val="00D07ED0"/>
    <w:rsid w:val="00D33874"/>
    <w:rsid w:val="00D60DA0"/>
    <w:rsid w:val="00D74CD1"/>
    <w:rsid w:val="00D81611"/>
    <w:rsid w:val="00DB671C"/>
    <w:rsid w:val="00E95D89"/>
    <w:rsid w:val="00F61894"/>
    <w:rsid w:val="00F859A0"/>
    <w:rsid w:val="00F97CCA"/>
    <w:rsid w:val="00FA1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3F8ED"/>
  <w15:chartTrackingRefBased/>
  <w15:docId w15:val="{37C16D6D-2C5F-4085-88F6-33967E85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1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6B5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CCA"/>
    <w:pPr>
      <w:ind w:left="720"/>
      <w:contextualSpacing/>
    </w:pPr>
  </w:style>
  <w:style w:type="paragraph" w:styleId="Header">
    <w:name w:val="header"/>
    <w:basedOn w:val="Normal"/>
    <w:link w:val="HeaderChar"/>
    <w:uiPriority w:val="99"/>
    <w:unhideWhenUsed/>
    <w:rsid w:val="00206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A1E"/>
  </w:style>
  <w:style w:type="paragraph" w:styleId="Footer">
    <w:name w:val="footer"/>
    <w:basedOn w:val="Normal"/>
    <w:link w:val="FooterChar"/>
    <w:uiPriority w:val="99"/>
    <w:unhideWhenUsed/>
    <w:rsid w:val="00206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A1E"/>
  </w:style>
  <w:style w:type="character" w:customStyle="1" w:styleId="Heading2Char">
    <w:name w:val="Heading 2 Char"/>
    <w:basedOn w:val="DefaultParagraphFont"/>
    <w:link w:val="Heading2"/>
    <w:uiPriority w:val="9"/>
    <w:rsid w:val="00C46B5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46B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46B51"/>
    <w:rPr>
      <w:color w:val="0000FF"/>
      <w:u w:val="single"/>
    </w:rPr>
  </w:style>
  <w:style w:type="character" w:styleId="UnresolvedMention">
    <w:name w:val="Unresolved Mention"/>
    <w:basedOn w:val="DefaultParagraphFont"/>
    <w:uiPriority w:val="99"/>
    <w:semiHidden/>
    <w:unhideWhenUsed/>
    <w:rsid w:val="00C46B51"/>
    <w:rPr>
      <w:color w:val="605E5C"/>
      <w:shd w:val="clear" w:color="auto" w:fill="E1DFDD"/>
    </w:rPr>
  </w:style>
  <w:style w:type="paragraph" w:customStyle="1" w:styleId="mxw-88">
    <w:name w:val="mxw-88"/>
    <w:basedOn w:val="Normal"/>
    <w:rsid w:val="00C46B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46B51"/>
    <w:rPr>
      <w:b/>
      <w:bCs/>
    </w:rPr>
  </w:style>
  <w:style w:type="character" w:customStyle="1" w:styleId="Heading1Char">
    <w:name w:val="Heading 1 Char"/>
    <w:basedOn w:val="DefaultParagraphFont"/>
    <w:link w:val="Heading1"/>
    <w:uiPriority w:val="9"/>
    <w:rsid w:val="00973195"/>
    <w:rPr>
      <w:rFonts w:asciiTheme="majorHAnsi" w:eastAsiaTheme="majorEastAsia" w:hAnsiTheme="majorHAnsi" w:cstheme="majorBidi"/>
      <w:color w:val="2F5496" w:themeColor="accent1" w:themeShade="BF"/>
      <w:sz w:val="32"/>
      <w:szCs w:val="32"/>
    </w:rPr>
  </w:style>
  <w:style w:type="character" w:customStyle="1" w:styleId="hgkelc">
    <w:name w:val="hgkelc"/>
    <w:basedOn w:val="DefaultParagraphFont"/>
    <w:rsid w:val="00484A80"/>
  </w:style>
  <w:style w:type="character" w:customStyle="1" w:styleId="source-present">
    <w:name w:val="source-present"/>
    <w:basedOn w:val="DefaultParagraphFont"/>
    <w:rsid w:val="00FA1DA8"/>
  </w:style>
  <w:style w:type="paragraph" w:styleId="Date">
    <w:name w:val="Date"/>
    <w:basedOn w:val="Normal"/>
    <w:next w:val="Normal"/>
    <w:link w:val="DateChar"/>
    <w:uiPriority w:val="99"/>
    <w:semiHidden/>
    <w:unhideWhenUsed/>
    <w:rsid w:val="00C913D8"/>
  </w:style>
  <w:style w:type="character" w:customStyle="1" w:styleId="DateChar">
    <w:name w:val="Date Char"/>
    <w:basedOn w:val="DefaultParagraphFont"/>
    <w:link w:val="Date"/>
    <w:uiPriority w:val="99"/>
    <w:semiHidden/>
    <w:rsid w:val="00C91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49007">
      <w:bodyDiv w:val="1"/>
      <w:marLeft w:val="0"/>
      <w:marRight w:val="0"/>
      <w:marTop w:val="0"/>
      <w:marBottom w:val="0"/>
      <w:divBdr>
        <w:top w:val="none" w:sz="0" w:space="0" w:color="auto"/>
        <w:left w:val="none" w:sz="0" w:space="0" w:color="auto"/>
        <w:bottom w:val="none" w:sz="0" w:space="0" w:color="auto"/>
        <w:right w:val="none" w:sz="0" w:space="0" w:color="auto"/>
      </w:divBdr>
      <w:divsChild>
        <w:div w:id="1753891389">
          <w:marLeft w:val="0"/>
          <w:marRight w:val="0"/>
          <w:marTop w:val="0"/>
          <w:marBottom w:val="0"/>
          <w:divBdr>
            <w:top w:val="none" w:sz="0" w:space="0" w:color="auto"/>
            <w:left w:val="none" w:sz="0" w:space="0" w:color="auto"/>
            <w:bottom w:val="none" w:sz="0" w:space="0" w:color="auto"/>
            <w:right w:val="none" w:sz="0" w:space="0" w:color="auto"/>
          </w:divBdr>
          <w:divsChild>
            <w:div w:id="273441324">
              <w:marLeft w:val="0"/>
              <w:marRight w:val="0"/>
              <w:marTop w:val="0"/>
              <w:marBottom w:val="0"/>
              <w:divBdr>
                <w:top w:val="none" w:sz="0" w:space="0" w:color="auto"/>
                <w:left w:val="none" w:sz="0" w:space="0" w:color="auto"/>
                <w:bottom w:val="none" w:sz="0" w:space="0" w:color="auto"/>
                <w:right w:val="none" w:sz="0" w:space="0" w:color="auto"/>
              </w:divBdr>
              <w:divsChild>
                <w:div w:id="17628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44317">
      <w:bodyDiv w:val="1"/>
      <w:marLeft w:val="0"/>
      <w:marRight w:val="0"/>
      <w:marTop w:val="0"/>
      <w:marBottom w:val="0"/>
      <w:divBdr>
        <w:top w:val="none" w:sz="0" w:space="0" w:color="auto"/>
        <w:left w:val="none" w:sz="0" w:space="0" w:color="auto"/>
        <w:bottom w:val="none" w:sz="0" w:space="0" w:color="auto"/>
        <w:right w:val="none" w:sz="0" w:space="0" w:color="auto"/>
      </w:divBdr>
      <w:divsChild>
        <w:div w:id="823356485">
          <w:marLeft w:val="0"/>
          <w:marRight w:val="0"/>
          <w:marTop w:val="0"/>
          <w:marBottom w:val="0"/>
          <w:divBdr>
            <w:top w:val="none" w:sz="0" w:space="0" w:color="auto"/>
            <w:left w:val="none" w:sz="0" w:space="0" w:color="auto"/>
            <w:bottom w:val="none" w:sz="0" w:space="0" w:color="auto"/>
            <w:right w:val="none" w:sz="0" w:space="0" w:color="auto"/>
          </w:divBdr>
          <w:divsChild>
            <w:div w:id="326400680">
              <w:marLeft w:val="0"/>
              <w:marRight w:val="0"/>
              <w:marTop w:val="0"/>
              <w:marBottom w:val="0"/>
              <w:divBdr>
                <w:top w:val="none" w:sz="0" w:space="0" w:color="auto"/>
                <w:left w:val="none" w:sz="0" w:space="0" w:color="auto"/>
                <w:bottom w:val="none" w:sz="0" w:space="0" w:color="auto"/>
                <w:right w:val="none" w:sz="0" w:space="0" w:color="auto"/>
              </w:divBdr>
              <w:divsChild>
                <w:div w:id="7590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44487">
      <w:bodyDiv w:val="1"/>
      <w:marLeft w:val="0"/>
      <w:marRight w:val="0"/>
      <w:marTop w:val="0"/>
      <w:marBottom w:val="0"/>
      <w:divBdr>
        <w:top w:val="none" w:sz="0" w:space="0" w:color="auto"/>
        <w:left w:val="none" w:sz="0" w:space="0" w:color="auto"/>
        <w:bottom w:val="none" w:sz="0" w:space="0" w:color="auto"/>
        <w:right w:val="none" w:sz="0" w:space="0" w:color="auto"/>
      </w:divBdr>
      <w:divsChild>
        <w:div w:id="261884308">
          <w:marLeft w:val="0"/>
          <w:marRight w:val="0"/>
          <w:marTop w:val="0"/>
          <w:marBottom w:val="0"/>
          <w:divBdr>
            <w:top w:val="none" w:sz="0" w:space="0" w:color="auto"/>
            <w:left w:val="none" w:sz="0" w:space="0" w:color="auto"/>
            <w:bottom w:val="none" w:sz="0" w:space="0" w:color="auto"/>
            <w:right w:val="none" w:sz="0" w:space="0" w:color="auto"/>
          </w:divBdr>
          <w:divsChild>
            <w:div w:id="362289988">
              <w:marLeft w:val="0"/>
              <w:marRight w:val="0"/>
              <w:marTop w:val="0"/>
              <w:marBottom w:val="0"/>
              <w:divBdr>
                <w:top w:val="none" w:sz="0" w:space="0" w:color="auto"/>
                <w:left w:val="none" w:sz="0" w:space="0" w:color="auto"/>
                <w:bottom w:val="none" w:sz="0" w:space="0" w:color="auto"/>
                <w:right w:val="none" w:sz="0" w:space="0" w:color="auto"/>
              </w:divBdr>
              <w:divsChild>
                <w:div w:id="11432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06562">
      <w:bodyDiv w:val="1"/>
      <w:marLeft w:val="0"/>
      <w:marRight w:val="0"/>
      <w:marTop w:val="0"/>
      <w:marBottom w:val="0"/>
      <w:divBdr>
        <w:top w:val="none" w:sz="0" w:space="0" w:color="auto"/>
        <w:left w:val="none" w:sz="0" w:space="0" w:color="auto"/>
        <w:bottom w:val="none" w:sz="0" w:space="0" w:color="auto"/>
        <w:right w:val="none" w:sz="0" w:space="0" w:color="auto"/>
      </w:divBdr>
    </w:div>
    <w:div w:id="945500698">
      <w:bodyDiv w:val="1"/>
      <w:marLeft w:val="0"/>
      <w:marRight w:val="0"/>
      <w:marTop w:val="0"/>
      <w:marBottom w:val="0"/>
      <w:divBdr>
        <w:top w:val="none" w:sz="0" w:space="0" w:color="auto"/>
        <w:left w:val="none" w:sz="0" w:space="0" w:color="auto"/>
        <w:bottom w:val="none" w:sz="0" w:space="0" w:color="auto"/>
        <w:right w:val="none" w:sz="0" w:space="0" w:color="auto"/>
      </w:divBdr>
    </w:div>
    <w:div w:id="990334325">
      <w:bodyDiv w:val="1"/>
      <w:marLeft w:val="0"/>
      <w:marRight w:val="0"/>
      <w:marTop w:val="0"/>
      <w:marBottom w:val="0"/>
      <w:divBdr>
        <w:top w:val="none" w:sz="0" w:space="0" w:color="auto"/>
        <w:left w:val="none" w:sz="0" w:space="0" w:color="auto"/>
        <w:bottom w:val="none" w:sz="0" w:space="0" w:color="auto"/>
        <w:right w:val="none" w:sz="0" w:space="0" w:color="auto"/>
      </w:divBdr>
      <w:divsChild>
        <w:div w:id="1470241009">
          <w:marLeft w:val="0"/>
          <w:marRight w:val="0"/>
          <w:marTop w:val="0"/>
          <w:marBottom w:val="0"/>
          <w:divBdr>
            <w:top w:val="none" w:sz="0" w:space="0" w:color="auto"/>
            <w:left w:val="none" w:sz="0" w:space="0" w:color="auto"/>
            <w:bottom w:val="none" w:sz="0" w:space="0" w:color="auto"/>
            <w:right w:val="none" w:sz="0" w:space="0" w:color="auto"/>
          </w:divBdr>
        </w:div>
      </w:divsChild>
    </w:div>
    <w:div w:id="1237590799">
      <w:bodyDiv w:val="1"/>
      <w:marLeft w:val="0"/>
      <w:marRight w:val="0"/>
      <w:marTop w:val="0"/>
      <w:marBottom w:val="0"/>
      <w:divBdr>
        <w:top w:val="none" w:sz="0" w:space="0" w:color="auto"/>
        <w:left w:val="none" w:sz="0" w:space="0" w:color="auto"/>
        <w:bottom w:val="none" w:sz="0" w:space="0" w:color="auto"/>
        <w:right w:val="none" w:sz="0" w:space="0" w:color="auto"/>
      </w:divBdr>
    </w:div>
    <w:div w:id="1894080266">
      <w:bodyDiv w:val="1"/>
      <w:marLeft w:val="0"/>
      <w:marRight w:val="0"/>
      <w:marTop w:val="0"/>
      <w:marBottom w:val="0"/>
      <w:divBdr>
        <w:top w:val="none" w:sz="0" w:space="0" w:color="auto"/>
        <w:left w:val="none" w:sz="0" w:space="0" w:color="auto"/>
        <w:bottom w:val="none" w:sz="0" w:space="0" w:color="auto"/>
        <w:right w:val="none" w:sz="0" w:space="0" w:color="auto"/>
      </w:divBdr>
    </w:div>
    <w:div w:id="2000111023">
      <w:bodyDiv w:val="1"/>
      <w:marLeft w:val="0"/>
      <w:marRight w:val="0"/>
      <w:marTop w:val="0"/>
      <w:marBottom w:val="0"/>
      <w:divBdr>
        <w:top w:val="none" w:sz="0" w:space="0" w:color="auto"/>
        <w:left w:val="none" w:sz="0" w:space="0" w:color="auto"/>
        <w:bottom w:val="none" w:sz="0" w:space="0" w:color="auto"/>
        <w:right w:val="none" w:sz="0" w:space="0" w:color="auto"/>
      </w:divBdr>
    </w:div>
    <w:div w:id="208517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t/terms-of-trade.asp" TargetMode="External"/><Relationship Id="rId13" Type="http://schemas.openxmlformats.org/officeDocument/2006/relationships/hyperlink" Target="https://tradingeconomics.com/france/balance-of-trade" TargetMode="External"/><Relationship Id="rId18" Type="http://schemas.openxmlformats.org/officeDocument/2006/relationships/hyperlink" Target="https://www.ceicdata.com/en/indicator/sweden/market-capitalization--nominal-gd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radingeconomics.com/sweden/balance-of-trade" TargetMode="External"/><Relationship Id="rId7" Type="http://schemas.openxmlformats.org/officeDocument/2006/relationships/hyperlink" Target="https://www.investopedia.com/terms/b/bot.asp" TargetMode="External"/><Relationship Id="rId12" Type="http://schemas.openxmlformats.org/officeDocument/2006/relationships/hyperlink" Target="https://www.investing.com/economic-calendar/french-trade-balance-117" TargetMode="External"/><Relationship Id="rId17" Type="http://schemas.openxmlformats.org/officeDocument/2006/relationships/hyperlink" Target="https://tradingeconomics.com/france/stock-marke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see.fr/" TargetMode="External"/><Relationship Id="rId20" Type="http://schemas.openxmlformats.org/officeDocument/2006/relationships/hyperlink" Target="https://www.scb.se/en/finding-statistics/statistics-by-subject-area/trade-in-goods-and-services/foreign-trade/foreign-trade---exports-and-imports-of-goo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dingeconomics.com/france/indicators" TargetMode="External"/><Relationship Id="rId24" Type="http://schemas.openxmlformats.org/officeDocument/2006/relationships/hyperlink" Target="https://tradingeconomics.com/sweden/stock-market" TargetMode="External"/><Relationship Id="rId5" Type="http://schemas.openxmlformats.org/officeDocument/2006/relationships/footnotes" Target="footnotes.xml"/><Relationship Id="rId15" Type="http://schemas.openxmlformats.org/officeDocument/2006/relationships/hyperlink" Target="https://tradingeconomics.com/france/terms-of-trade" TargetMode="External"/><Relationship Id="rId23" Type="http://schemas.openxmlformats.org/officeDocument/2006/relationships/hyperlink" Target="https://www.scb.se/" TargetMode="External"/><Relationship Id="rId10" Type="http://schemas.openxmlformats.org/officeDocument/2006/relationships/hyperlink" Target="https://www.ceicdata.com/en/france/euronext-market-capitalization" TargetMode="External"/><Relationship Id="rId19" Type="http://schemas.openxmlformats.org/officeDocument/2006/relationships/hyperlink" Target="https://tradingeconomics.com/sweden/indicators" TargetMode="External"/><Relationship Id="rId4" Type="http://schemas.openxmlformats.org/officeDocument/2006/relationships/webSettings" Target="webSettings.xml"/><Relationship Id="rId9" Type="http://schemas.openxmlformats.org/officeDocument/2006/relationships/hyperlink" Target="https://www.ceicdata.com/en/indicator/france/market-capitalization--nominal-gdp" TargetMode="External"/><Relationship Id="rId14" Type="http://schemas.openxmlformats.org/officeDocument/2006/relationships/hyperlink" Target="https://tradingeconomics.com/calendar" TargetMode="External"/><Relationship Id="rId22" Type="http://schemas.openxmlformats.org/officeDocument/2006/relationships/hyperlink" Target="https://tradingeconomics.com/sweden/terms-of-t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12</Pages>
  <Words>2990</Words>
  <Characters>17044</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12</cp:revision>
  <dcterms:created xsi:type="dcterms:W3CDTF">2023-11-02T17:13:00Z</dcterms:created>
  <dcterms:modified xsi:type="dcterms:W3CDTF">2023-11-06T14:43:00Z</dcterms:modified>
</cp:coreProperties>
</file>