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Machine</w:t>
      </w:r>
      <w:r>
        <w:rPr>
          <w:spacing w:val="6"/>
        </w:rPr>
        <w:t> </w:t>
      </w:r>
      <w:r>
        <w:rPr/>
        <w:t>Translated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Google</w:t>
      </w:r>
    </w:p>
    <w:p>
      <w:pPr>
        <w:pStyle w:val="BodyText"/>
        <w:rPr>
          <w:sz w:val="40"/>
        </w:rPr>
      </w:pPr>
    </w:p>
    <w:p>
      <w:pPr>
        <w:pStyle w:val="BodyText"/>
        <w:spacing w:before="300"/>
        <w:rPr>
          <w:sz w:val="40"/>
        </w:rPr>
      </w:pPr>
    </w:p>
    <w:p>
      <w:pPr>
        <w:pStyle w:val="Title"/>
        <w:spacing w:line="357" w:lineRule="auto"/>
      </w:pPr>
      <w:r>
        <w:rPr/>
        <w:t>Complementary</w:t>
      </w:r>
      <w:r>
        <w:rPr>
          <w:spacing w:val="-28"/>
        </w:rPr>
        <w:t> </w:t>
      </w:r>
      <w:r>
        <w:rPr/>
        <w:t>Seminar: Export simulation</w:t>
      </w:r>
    </w:p>
    <w:p>
      <w:pPr>
        <w:pStyle w:val="BodyText"/>
        <w:spacing w:before="5"/>
      </w:pPr>
    </w:p>
    <w:p>
      <w:pPr>
        <w:pStyle w:val="BodyText"/>
        <w:spacing w:line="362" w:lineRule="auto"/>
        <w:ind w:left="1231" w:right="496" w:hanging="6"/>
      </w:pPr>
      <w:r>
        <w:rPr/>
        <w:t>Through this simulation, you gain practical experience in balancing and integrating decisions in the various </w:t>
      </w:r>
      <w:r>
        <w:rPr/>
        <w:t>areas of international business, and it provides an overall picture of how these aspects can influence each other in</w:t>
      </w:r>
    </w:p>
    <w:p>
      <w:pPr>
        <w:pStyle w:val="BodyText"/>
        <w:spacing w:line="190" w:lineRule="exact"/>
        <w:ind w:left="1226"/>
      </w:pPr>
      <w:r>
        <w:rPr/>
        <w:t>real business </w:t>
      </w:r>
      <w:r>
        <w:rPr>
          <w:spacing w:val="-2"/>
        </w:rPr>
        <w:t>situations.</w:t>
      </w:r>
    </w:p>
    <w:p>
      <w:pPr>
        <w:pStyle w:val="BodyText"/>
        <w:spacing w:before="54"/>
        <w:rPr>
          <w:sz w:val="21"/>
        </w:rPr>
      </w:pPr>
    </w:p>
    <w:p>
      <w:pPr>
        <w:pStyle w:val="Heading1"/>
        <w:spacing w:before="0"/>
        <w:ind w:left="1235"/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3740040</wp:posOffset>
            </wp:positionH>
            <wp:positionV relativeFrom="paragraph">
              <wp:posOffset>121613</wp:posOffset>
            </wp:positionV>
            <wp:extent cx="1798096" cy="7191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096" cy="7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Submit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writing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emailing</w:t>
      </w:r>
      <w:r>
        <w:rPr>
          <w:spacing w:val="-11"/>
          <w:w w:val="105"/>
        </w:rPr>
        <w:t> </w:t>
      </w:r>
      <w:r>
        <w:rPr>
          <w:w w:val="105"/>
        </w:rPr>
        <w:t>Daniel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hyperlink r:id="rId6">
        <w:r>
          <w:rPr>
            <w:color w:val="0462C1"/>
            <w:spacing w:val="-2"/>
            <w:w w:val="105"/>
          </w:rPr>
          <w:t>daniel.karlsson@hermods.se</w:t>
        </w:r>
      </w:hyperlink>
    </w:p>
    <w:p>
      <w:pPr>
        <w:spacing w:line="362" w:lineRule="auto" w:before="148"/>
        <w:ind w:left="1235" w:right="1156" w:hanging="1"/>
        <w:jc w:val="left"/>
        <w:rPr>
          <w:b/>
          <w:sz w:val="17"/>
        </w:rPr>
      </w:pPr>
      <w:r>
        <w:rPr>
          <w:sz w:val="17"/>
        </w:rPr>
        <w:t>Feel free to divide the submission into the headings as below and summarize your answers to </w:t>
      </w:r>
      <w:r>
        <w:rPr>
          <w:sz w:val="17"/>
        </w:rPr>
        <w:t>1200- 1500 words. </w:t>
      </w:r>
      <w:r>
        <w:rPr>
          <w:b/>
          <w:sz w:val="17"/>
        </w:rPr>
        <w:t>The deadline for the written supplement is 24/3 at 23:59.</w:t>
      </w:r>
    </w:p>
    <w:p>
      <w:pPr>
        <w:pStyle w:val="BodyText"/>
        <w:spacing w:before="94"/>
        <w:rPr>
          <w:b/>
        </w:rPr>
      </w:pPr>
    </w:p>
    <w:p>
      <w:pPr>
        <w:pStyle w:val="BodyText"/>
        <w:spacing w:line="355" w:lineRule="auto"/>
        <w:ind w:left="1225" w:firstLine="10"/>
      </w:pPr>
      <w:r>
        <w:rPr/>
        <w:t>For a chance of VG in the course, see separate description for VG part. You do not need to submit a </w:t>
      </w:r>
      <w:r>
        <w:rPr/>
        <w:t>separate submission for this, but weave more analysis and discussion around your decisions into this submission.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1433" w:val="left" w:leader="none"/>
        </w:tabs>
        <w:spacing w:line="390" w:lineRule="atLeast" w:before="0" w:after="0"/>
        <w:ind w:left="1222" w:right="1949" w:firstLine="22"/>
        <w:jc w:val="left"/>
        <w:rPr>
          <w:color w:val="2F5495"/>
          <w:sz w:val="17"/>
        </w:rPr>
      </w:pPr>
      <w:r>
        <w:rPr>
          <w:color w:val="2F5495"/>
          <w:sz w:val="17"/>
        </w:rPr>
        <w:t>Submission - Part 1: Delivery terms, payment method and form of financing </w:t>
      </w:r>
      <w:r>
        <w:rPr>
          <w:sz w:val="17"/>
        </w:rPr>
        <w:t>You are </w:t>
      </w:r>
      <w:r>
        <w:rPr>
          <w:sz w:val="17"/>
        </w:rPr>
        <w:t>tasked with investigating potential</w:t>
      </w:r>
    </w:p>
    <w:p>
      <w:pPr>
        <w:pStyle w:val="BodyText"/>
        <w:spacing w:line="357" w:lineRule="auto" w:before="106"/>
        <w:ind w:left="1233" w:right="626" w:firstLine="2"/>
      </w:pPr>
      <w:r>
        <w:rPr/>
        <w:t>exports to Mexico and must choose the most appropriate payment method and form of financing to manage </w:t>
      </w:r>
      <w:r>
        <w:rPr/>
        <w:t>the business risks. Discuss based on the following:</w:t>
      </w:r>
    </w:p>
    <w:p>
      <w:pPr>
        <w:pStyle w:val="BodyText"/>
        <w:rPr>
          <w:sz w:val="19"/>
        </w:rPr>
      </w:pPr>
    </w:p>
    <w:p>
      <w:pPr>
        <w:pStyle w:val="BodyText"/>
        <w:spacing w:before="171"/>
        <w:rPr>
          <w:sz w:val="19"/>
        </w:rPr>
      </w:pPr>
    </w:p>
    <w:p>
      <w:pPr>
        <w:pStyle w:val="Heading2"/>
        <w:spacing w:before="1"/>
      </w:pPr>
      <w:r>
        <w:rPr>
          <w:color w:val="2F5495"/>
          <w:w w:val="105"/>
        </w:rPr>
        <w:t>Delivery</w:t>
      </w:r>
      <w:r>
        <w:rPr>
          <w:color w:val="2F5495"/>
          <w:spacing w:val="-14"/>
          <w:w w:val="105"/>
        </w:rPr>
        <w:t> </w:t>
      </w:r>
      <w:r>
        <w:rPr>
          <w:color w:val="2F5495"/>
          <w:w w:val="105"/>
        </w:rPr>
        <w:t>terms</w:t>
      </w:r>
      <w:r>
        <w:rPr>
          <w:color w:val="2F5495"/>
          <w:spacing w:val="-13"/>
          <w:w w:val="105"/>
        </w:rPr>
        <w:t> </w:t>
      </w:r>
      <w:r>
        <w:rPr>
          <w:color w:val="2F5495"/>
          <w:spacing w:val="-2"/>
          <w:w w:val="105"/>
        </w:rPr>
        <w:t>(Incoterms):</w:t>
      </w:r>
    </w:p>
    <w:p>
      <w:pPr>
        <w:pStyle w:val="BodyText"/>
        <w:spacing w:before="160"/>
        <w:ind w:left="1217"/>
      </w:pPr>
      <w:r>
        <w:rPr>
          <w:color w:val="1F3662"/>
        </w:rPr>
        <w:t>Transport costs and </w:t>
      </w:r>
      <w:r>
        <w:rPr>
          <w:color w:val="1F3662"/>
          <w:spacing w:val="-2"/>
        </w:rPr>
        <w:t>time:</w:t>
      </w:r>
    </w:p>
    <w:p>
      <w:pPr>
        <w:pStyle w:val="ListParagraph"/>
        <w:numPr>
          <w:ilvl w:val="1"/>
          <w:numId w:val="1"/>
        </w:numPr>
        <w:tabs>
          <w:tab w:pos="1694" w:val="left" w:leader="none"/>
        </w:tabs>
        <w:spacing w:line="355" w:lineRule="auto" w:before="110" w:after="0"/>
        <w:ind w:left="1237" w:right="2800" w:firstLine="350"/>
        <w:jc w:val="left"/>
        <w:rPr>
          <w:sz w:val="17"/>
        </w:rPr>
      </w:pPr>
      <w:r>
        <w:rPr>
          <w:sz w:val="17"/>
        </w:rPr>
        <w:t>How do transport costs and delivery time affect the choice of delivery </w:t>
      </w:r>
      <w:r>
        <w:rPr>
          <w:sz w:val="17"/>
        </w:rPr>
        <w:t>terms? </w:t>
      </w:r>
      <w:r>
        <w:rPr>
          <w:color w:val="1F3662"/>
          <w:sz w:val="17"/>
        </w:rPr>
        <w:t>Incoterms and liability:</w:t>
      </w:r>
    </w:p>
    <w:p>
      <w:pPr>
        <w:pStyle w:val="ListParagraph"/>
        <w:numPr>
          <w:ilvl w:val="1"/>
          <w:numId w:val="1"/>
        </w:numPr>
        <w:tabs>
          <w:tab w:pos="1695" w:val="left" w:leader="none"/>
          <w:tab w:pos="1954" w:val="left" w:leader="none"/>
        </w:tabs>
        <w:spacing w:line="362" w:lineRule="auto" w:before="57" w:after="0"/>
        <w:ind w:left="1954" w:right="1098" w:hanging="366"/>
        <w:jc w:val="left"/>
        <w:rPr>
          <w:sz w:val="17"/>
        </w:rPr>
      </w:pPr>
      <w:r>
        <w:rPr>
          <w:sz w:val="17"/>
        </w:rPr>
        <w:t>Which incoterms are most suitable for the business in question and how responsibility is </w:t>
      </w:r>
      <w:r>
        <w:rPr>
          <w:sz w:val="17"/>
        </w:rPr>
        <w:t>distributed between buyer and seller?</w:t>
      </w:r>
    </w:p>
    <w:p>
      <w:pPr>
        <w:pStyle w:val="BodyText"/>
        <w:spacing w:before="39"/>
        <w:ind w:left="1237"/>
      </w:pPr>
      <w:r>
        <w:rPr>
          <w:color w:val="1F3662"/>
        </w:rPr>
        <w:t>Local laws and </w:t>
      </w:r>
      <w:r>
        <w:rPr>
          <w:color w:val="1F3662"/>
          <w:spacing w:val="-2"/>
        </w:rPr>
        <w:t>regulations:</w:t>
      </w:r>
    </w:p>
    <w:p>
      <w:pPr>
        <w:pStyle w:val="ListParagraph"/>
        <w:numPr>
          <w:ilvl w:val="1"/>
          <w:numId w:val="1"/>
        </w:numPr>
        <w:tabs>
          <w:tab w:pos="1694" w:val="left" w:leader="none"/>
          <w:tab w:pos="1946" w:val="left" w:leader="none"/>
        </w:tabs>
        <w:spacing w:line="357" w:lineRule="auto" w:before="110" w:after="0"/>
        <w:ind w:left="1946" w:right="1811" w:hanging="359"/>
        <w:jc w:val="left"/>
        <w:rPr>
          <w:sz w:val="17"/>
        </w:rPr>
      </w:pPr>
      <w:r>
        <w:rPr>
          <w:sz w:val="17"/>
        </w:rPr>
        <w:t>How do local laws and regulations affect the choice of delivery terms? Is it necessary </w:t>
      </w:r>
      <w:r>
        <w:rPr>
          <w:sz w:val="17"/>
        </w:rPr>
        <w:t>with </w:t>
      </w:r>
      <w:r>
        <w:rPr>
          <w:spacing w:val="-2"/>
          <w:sz w:val="17"/>
        </w:rPr>
        <w:t>adaptations?</w:t>
      </w:r>
    </w:p>
    <w:p>
      <w:pPr>
        <w:pStyle w:val="BodyText"/>
        <w:spacing w:before="43"/>
        <w:ind w:left="1237"/>
      </w:pPr>
      <w:r>
        <w:rPr>
          <w:color w:val="1F3662"/>
        </w:rPr>
        <w:t>Flexibility and customer </w:t>
      </w:r>
      <w:r>
        <w:rPr>
          <w:color w:val="1F3662"/>
          <w:spacing w:val="-2"/>
        </w:rPr>
        <w:t>satisfaction:</w:t>
      </w:r>
    </w:p>
    <w:p>
      <w:pPr>
        <w:pStyle w:val="ListParagraph"/>
        <w:numPr>
          <w:ilvl w:val="1"/>
          <w:numId w:val="1"/>
        </w:numPr>
        <w:tabs>
          <w:tab w:pos="1695" w:val="left" w:leader="none"/>
        </w:tabs>
        <w:spacing w:line="240" w:lineRule="auto" w:before="109" w:after="0"/>
        <w:ind w:left="1695" w:right="0" w:hanging="107"/>
        <w:jc w:val="left"/>
        <w:rPr>
          <w:sz w:val="17"/>
        </w:rPr>
      </w:pPr>
      <w:r>
        <w:rPr>
          <w:sz w:val="17"/>
        </w:rPr>
        <w:t>How can different delivery terms affect flexibility and customer </w:t>
      </w:r>
      <w:r>
        <w:rPr>
          <w:spacing w:val="-2"/>
          <w:sz w:val="17"/>
        </w:rPr>
        <w:t>satisfaction?</w:t>
      </w:r>
    </w:p>
    <w:p>
      <w:pPr>
        <w:pStyle w:val="BodyText"/>
        <w:spacing w:before="195"/>
        <w:rPr>
          <w:sz w:val="19"/>
        </w:rPr>
      </w:pPr>
    </w:p>
    <w:p>
      <w:pPr>
        <w:pStyle w:val="Heading2"/>
      </w:pPr>
      <w:r>
        <w:rPr>
          <w:color w:val="2F5495"/>
        </w:rPr>
        <w:t>Payment</w:t>
      </w:r>
      <w:r>
        <w:rPr>
          <w:color w:val="2F5495"/>
          <w:spacing w:val="23"/>
        </w:rPr>
        <w:t> </w:t>
      </w:r>
      <w:r>
        <w:rPr>
          <w:color w:val="2F5495"/>
          <w:spacing w:val="-2"/>
        </w:rPr>
        <w:t>method:</w:t>
      </w:r>
    </w:p>
    <w:p>
      <w:pPr>
        <w:pStyle w:val="BodyText"/>
        <w:spacing w:before="158"/>
        <w:ind w:left="1237"/>
      </w:pPr>
      <w:r>
        <w:rPr>
          <w:color w:val="1F3662"/>
        </w:rPr>
        <w:t>Creditworthiness and </w:t>
      </w:r>
      <w:r>
        <w:rPr>
          <w:color w:val="1F3662"/>
          <w:spacing w:val="-2"/>
        </w:rPr>
        <w:t>trust:</w:t>
      </w:r>
    </w:p>
    <w:p>
      <w:pPr>
        <w:pStyle w:val="ListParagraph"/>
        <w:numPr>
          <w:ilvl w:val="1"/>
          <w:numId w:val="1"/>
        </w:numPr>
        <w:tabs>
          <w:tab w:pos="1695" w:val="left" w:leader="none"/>
        </w:tabs>
        <w:spacing w:line="240" w:lineRule="auto" w:before="110" w:after="0"/>
        <w:ind w:left="1695" w:right="0" w:hanging="107"/>
        <w:jc w:val="left"/>
        <w:rPr>
          <w:sz w:val="17"/>
        </w:rPr>
      </w:pPr>
      <w:r>
        <w:rPr>
          <w:sz w:val="17"/>
        </w:rPr>
        <w:t>How does the buyer's and seller's creditworthiness affect the choice of payment </w:t>
      </w:r>
      <w:r>
        <w:rPr>
          <w:spacing w:val="-2"/>
          <w:sz w:val="17"/>
        </w:rPr>
        <w:t>method?</w:t>
      </w:r>
    </w:p>
    <w:p>
      <w:pPr>
        <w:pStyle w:val="ListParagraph"/>
        <w:numPr>
          <w:ilvl w:val="1"/>
          <w:numId w:val="1"/>
        </w:numPr>
        <w:tabs>
          <w:tab w:pos="1695" w:val="left" w:leader="none"/>
        </w:tabs>
        <w:spacing w:line="240" w:lineRule="auto" w:before="109" w:after="0"/>
        <w:ind w:left="1695" w:right="0" w:hanging="107"/>
        <w:jc w:val="left"/>
        <w:rPr>
          <w:sz w:val="17"/>
        </w:rPr>
      </w:pPr>
      <w:r>
        <w:rPr>
          <w:sz w:val="17"/>
        </w:rPr>
        <w:t>What level of mutual trust exists between the </w:t>
      </w:r>
      <w:r>
        <w:rPr>
          <w:spacing w:val="-2"/>
          <w:sz w:val="17"/>
        </w:rPr>
        <w:t>parties?</w:t>
      </w:r>
    </w:p>
    <w:p>
      <w:pPr>
        <w:spacing w:before="109"/>
        <w:ind w:left="1220" w:right="0" w:firstLine="0"/>
        <w:jc w:val="left"/>
        <w:rPr>
          <w:sz w:val="16"/>
        </w:rPr>
      </w:pPr>
      <w:r>
        <w:rPr>
          <w:color w:val="1F3662"/>
          <w:sz w:val="16"/>
        </w:rPr>
        <w:t>Nature</w:t>
      </w:r>
      <w:r>
        <w:rPr>
          <w:color w:val="1F3662"/>
          <w:spacing w:val="8"/>
          <w:sz w:val="16"/>
        </w:rPr>
        <w:t> </w:t>
      </w:r>
      <w:r>
        <w:rPr>
          <w:color w:val="1F3662"/>
          <w:sz w:val="16"/>
        </w:rPr>
        <w:t>of</w:t>
      </w:r>
      <w:r>
        <w:rPr>
          <w:color w:val="1F3662"/>
          <w:spacing w:val="8"/>
          <w:sz w:val="16"/>
        </w:rPr>
        <w:t> </w:t>
      </w:r>
      <w:r>
        <w:rPr>
          <w:color w:val="1F3662"/>
          <w:sz w:val="16"/>
        </w:rPr>
        <w:t>the</w:t>
      </w:r>
      <w:r>
        <w:rPr>
          <w:color w:val="1F3662"/>
          <w:spacing w:val="9"/>
          <w:sz w:val="16"/>
        </w:rPr>
        <w:t> </w:t>
      </w:r>
      <w:r>
        <w:rPr>
          <w:color w:val="1F3662"/>
          <w:sz w:val="16"/>
        </w:rPr>
        <w:t>business</w:t>
      </w:r>
      <w:r>
        <w:rPr>
          <w:color w:val="1F3662"/>
          <w:spacing w:val="7"/>
          <w:sz w:val="16"/>
        </w:rPr>
        <w:t> </w:t>
      </w:r>
      <w:r>
        <w:rPr>
          <w:color w:val="1F3662"/>
          <w:spacing w:val="-2"/>
          <w:sz w:val="16"/>
        </w:rPr>
        <w:t>relationship:</w:t>
      </w:r>
    </w:p>
    <w:p>
      <w:pPr>
        <w:pStyle w:val="ListParagraph"/>
        <w:numPr>
          <w:ilvl w:val="1"/>
          <w:numId w:val="1"/>
        </w:numPr>
        <w:tabs>
          <w:tab w:pos="1695" w:val="left" w:leader="none"/>
          <w:tab w:pos="1954" w:val="left" w:leader="none"/>
        </w:tabs>
        <w:spacing w:line="362" w:lineRule="auto" w:before="152" w:after="0"/>
        <w:ind w:left="1954" w:right="1341" w:hanging="366"/>
        <w:jc w:val="left"/>
        <w:rPr>
          <w:sz w:val="17"/>
        </w:rPr>
      </w:pP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it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long-term</w:t>
      </w:r>
      <w:r>
        <w:rPr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short-term</w:t>
      </w:r>
      <w:r>
        <w:rPr>
          <w:spacing w:val="-1"/>
          <w:sz w:val="17"/>
        </w:rPr>
        <w:t> </w:t>
      </w:r>
      <w:r>
        <w:rPr>
          <w:sz w:val="17"/>
        </w:rPr>
        <w:t>business</w:t>
      </w:r>
      <w:r>
        <w:rPr>
          <w:spacing w:val="-1"/>
          <w:sz w:val="17"/>
        </w:rPr>
        <w:t> </w:t>
      </w:r>
      <w:r>
        <w:rPr>
          <w:sz w:val="17"/>
        </w:rPr>
        <w:t>relationship?</w:t>
      </w:r>
      <w:r>
        <w:rPr>
          <w:spacing w:val="-1"/>
          <w:sz w:val="17"/>
        </w:rPr>
        <w:t> </w:t>
      </w:r>
      <w:r>
        <w:rPr>
          <w:sz w:val="17"/>
        </w:rPr>
        <w:t>How</w:t>
      </w:r>
      <w:r>
        <w:rPr>
          <w:spacing w:val="-1"/>
          <w:sz w:val="17"/>
        </w:rPr>
        <w:t> </w:t>
      </w:r>
      <w:r>
        <w:rPr>
          <w:sz w:val="17"/>
        </w:rPr>
        <w:t>does</w:t>
      </w:r>
      <w:r>
        <w:rPr>
          <w:spacing w:val="-1"/>
          <w:sz w:val="17"/>
        </w:rPr>
        <w:t> </w:t>
      </w:r>
      <w:r>
        <w:rPr>
          <w:sz w:val="17"/>
        </w:rPr>
        <w:t>this</w:t>
      </w:r>
      <w:r>
        <w:rPr>
          <w:spacing w:val="-1"/>
          <w:sz w:val="17"/>
        </w:rPr>
        <w:t> </w:t>
      </w:r>
      <w:r>
        <w:rPr>
          <w:sz w:val="17"/>
        </w:rPr>
        <w:t>affect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choice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payment </w:t>
      </w:r>
      <w:r>
        <w:rPr>
          <w:spacing w:val="-2"/>
          <w:sz w:val="17"/>
        </w:rPr>
        <w:t>method?</w:t>
      </w:r>
    </w:p>
    <w:p>
      <w:pPr>
        <w:spacing w:after="0" w:line="362" w:lineRule="auto"/>
        <w:jc w:val="left"/>
        <w:rPr>
          <w:sz w:val="17"/>
        </w:rPr>
        <w:sectPr>
          <w:type w:val="continuous"/>
          <w:pgSz w:w="11900" w:h="16840"/>
          <w:pgMar w:top="40" w:bottom="280" w:left="200" w:right="14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Machine</w:t>
      </w:r>
      <w:r>
        <w:rPr>
          <w:spacing w:val="6"/>
        </w:rPr>
        <w:t> </w:t>
      </w:r>
      <w:r>
        <w:rPr/>
        <w:t>Translated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Google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ind w:left="1237"/>
      </w:pPr>
      <w:r>
        <w:rPr>
          <w:color w:val="1F3662"/>
        </w:rPr>
        <w:t>The</w:t>
      </w:r>
      <w:r>
        <w:rPr>
          <w:color w:val="1F3662"/>
          <w:spacing w:val="12"/>
        </w:rPr>
        <w:t> </w:t>
      </w:r>
      <w:r>
        <w:rPr>
          <w:color w:val="1F3662"/>
        </w:rPr>
        <w:t>country's</w:t>
      </w:r>
      <w:r>
        <w:rPr>
          <w:color w:val="1F3662"/>
          <w:spacing w:val="12"/>
        </w:rPr>
        <w:t> </w:t>
      </w:r>
      <w:r>
        <w:rPr>
          <w:color w:val="1F3662"/>
        </w:rPr>
        <w:t>economic</w:t>
      </w:r>
      <w:r>
        <w:rPr>
          <w:color w:val="1F3662"/>
          <w:spacing w:val="11"/>
        </w:rPr>
        <w:t> </w:t>
      </w:r>
      <w:r>
        <w:rPr>
          <w:color w:val="1F3662"/>
          <w:spacing w:val="-2"/>
        </w:rPr>
        <w:t>stability: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  <w:tab w:pos="1954" w:val="left" w:leader="none"/>
        </w:tabs>
        <w:spacing w:line="362" w:lineRule="auto" w:before="151" w:after="0"/>
        <w:ind w:left="1954" w:right="1366" w:hanging="366"/>
        <w:jc w:val="left"/>
        <w:rPr>
          <w:sz w:val="17"/>
        </w:rPr>
      </w:pPr>
      <w:r>
        <w:rPr>
          <w:sz w:val="17"/>
        </w:rPr>
        <w:t>What impact does the economic stability of the country in question have on the decision </w:t>
      </w:r>
      <w:r>
        <w:rPr>
          <w:sz w:val="17"/>
        </w:rPr>
        <w:t>about Payment method?</w:t>
      </w:r>
    </w:p>
    <w:p>
      <w:pPr>
        <w:pStyle w:val="BodyText"/>
        <w:spacing w:line="190" w:lineRule="exact"/>
        <w:ind w:left="1237"/>
      </w:pPr>
      <w:r>
        <w:rPr>
          <w:color w:val="1F3662"/>
        </w:rPr>
        <w:t>Control</w:t>
      </w:r>
      <w:r>
        <w:rPr>
          <w:color w:val="1F3662"/>
          <w:spacing w:val="8"/>
        </w:rPr>
        <w:t> </w:t>
      </w:r>
      <w:r>
        <w:rPr>
          <w:color w:val="1F3662"/>
        </w:rPr>
        <w:t>and</w:t>
      </w:r>
      <w:r>
        <w:rPr>
          <w:color w:val="1F3662"/>
          <w:spacing w:val="8"/>
        </w:rPr>
        <w:t> </w:t>
      </w:r>
      <w:r>
        <w:rPr>
          <w:color w:val="1F3662"/>
          <w:spacing w:val="-2"/>
        </w:rPr>
        <w:t>risk:</w:t>
      </w:r>
    </w:p>
    <w:p>
      <w:pPr>
        <w:pStyle w:val="ListParagraph"/>
        <w:numPr>
          <w:ilvl w:val="1"/>
          <w:numId w:val="1"/>
        </w:numPr>
        <w:tabs>
          <w:tab w:pos="1696" w:val="left" w:leader="none"/>
          <w:tab w:pos="1946" w:val="left" w:leader="none"/>
        </w:tabs>
        <w:spacing w:line="362" w:lineRule="auto" w:before="150" w:after="0"/>
        <w:ind w:left="1946" w:right="226" w:hanging="359"/>
        <w:jc w:val="left"/>
        <w:rPr>
          <w:sz w:val="17"/>
        </w:rPr>
      </w:pPr>
      <w:r>
        <w:rPr>
          <w:sz w:val="17"/>
        </w:rPr>
        <w:t>What control does the seller want over the payment process, and how does that affect the choice of payment </w:t>
      </w:r>
      <w:r>
        <w:rPr>
          <w:spacing w:val="-2"/>
          <w:sz w:val="17"/>
        </w:rPr>
        <w:t>method?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0" w:after="0"/>
        <w:ind w:left="1697" w:right="0" w:hanging="109"/>
        <w:jc w:val="left"/>
        <w:rPr>
          <w:sz w:val="17"/>
        </w:rPr>
      </w:pPr>
      <w:r>
        <w:rPr>
          <w:sz w:val="17"/>
        </w:rPr>
        <w:t>How</w:t>
      </w:r>
      <w:r>
        <w:rPr>
          <w:spacing w:val="5"/>
          <w:sz w:val="17"/>
        </w:rPr>
        <w:t> </w:t>
      </w:r>
      <w:r>
        <w:rPr>
          <w:sz w:val="17"/>
        </w:rPr>
        <w:t>can</w:t>
      </w:r>
      <w:r>
        <w:rPr>
          <w:spacing w:val="7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seller</w:t>
      </w:r>
      <w:r>
        <w:rPr>
          <w:spacing w:val="6"/>
          <w:sz w:val="17"/>
        </w:rPr>
        <w:t> </w:t>
      </w:r>
      <w:r>
        <w:rPr>
          <w:sz w:val="17"/>
        </w:rPr>
        <w:t>reduce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risk</w:t>
      </w:r>
      <w:r>
        <w:rPr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non-</w:t>
      </w:r>
      <w:r>
        <w:rPr>
          <w:spacing w:val="-2"/>
          <w:sz w:val="17"/>
        </w:rPr>
        <w:t>payment?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09" w:after="0"/>
        <w:ind w:left="1697" w:right="0" w:hanging="109"/>
        <w:jc w:val="left"/>
        <w:rPr>
          <w:sz w:val="17"/>
        </w:rPr>
      </w:pPr>
      <w:r>
        <w:rPr>
          <w:sz w:val="17"/>
        </w:rPr>
        <w:t>How</w:t>
      </w:r>
      <w:r>
        <w:rPr>
          <w:spacing w:val="6"/>
          <w:sz w:val="17"/>
        </w:rPr>
        <w:t> </w:t>
      </w:r>
      <w:r>
        <w:rPr>
          <w:sz w:val="17"/>
        </w:rPr>
        <w:t>should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seller</w:t>
      </w:r>
      <w:r>
        <w:rPr>
          <w:spacing w:val="6"/>
          <w:sz w:val="17"/>
        </w:rPr>
        <w:t> </w:t>
      </w:r>
      <w:r>
        <w:rPr>
          <w:sz w:val="17"/>
        </w:rPr>
        <w:t>act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7"/>
          <w:sz w:val="17"/>
        </w:rPr>
        <w:t> </w:t>
      </w:r>
      <w:r>
        <w:rPr>
          <w:sz w:val="17"/>
        </w:rPr>
        <w:t>view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currency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risk?</w:t>
      </w:r>
    </w:p>
    <w:p>
      <w:pPr>
        <w:pStyle w:val="BodyText"/>
        <w:rPr>
          <w:sz w:val="18"/>
        </w:rPr>
      </w:pPr>
    </w:p>
    <w:p>
      <w:pPr>
        <w:pStyle w:val="BodyText"/>
        <w:spacing w:before="45"/>
        <w:rPr>
          <w:sz w:val="18"/>
        </w:rPr>
      </w:pPr>
    </w:p>
    <w:p>
      <w:pPr>
        <w:pStyle w:val="Heading3"/>
      </w:pPr>
      <w:r>
        <w:rPr>
          <w:color w:val="2F5495"/>
        </w:rPr>
        <w:t>Form</w:t>
      </w:r>
      <w:r>
        <w:rPr>
          <w:color w:val="2F5495"/>
          <w:spacing w:val="6"/>
        </w:rPr>
        <w:t> </w:t>
      </w:r>
      <w:r>
        <w:rPr>
          <w:color w:val="2F5495"/>
        </w:rPr>
        <w:t>of</w:t>
      </w:r>
      <w:r>
        <w:rPr>
          <w:color w:val="2F5495"/>
          <w:spacing w:val="7"/>
        </w:rPr>
        <w:t> </w:t>
      </w:r>
      <w:r>
        <w:rPr>
          <w:color w:val="2F5495"/>
          <w:spacing w:val="-2"/>
        </w:rPr>
        <w:t>financing:</w:t>
      </w:r>
    </w:p>
    <w:p>
      <w:pPr>
        <w:pStyle w:val="BodyText"/>
        <w:spacing w:before="124"/>
        <w:ind w:left="1237"/>
      </w:pPr>
      <w:r>
        <w:rPr>
          <w:color w:val="1F3662"/>
        </w:rPr>
        <w:t>Capital</w:t>
      </w:r>
      <w:r>
        <w:rPr>
          <w:color w:val="1F3662"/>
          <w:spacing w:val="10"/>
        </w:rPr>
        <w:t> </w:t>
      </w:r>
      <w:r>
        <w:rPr>
          <w:color w:val="1F3662"/>
          <w:spacing w:val="-2"/>
        </w:rPr>
        <w:t>availability: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  <w:tab w:pos="1940" w:val="left" w:leader="none"/>
        </w:tabs>
        <w:spacing w:line="362" w:lineRule="auto" w:before="110" w:after="0"/>
        <w:ind w:left="1940" w:right="2463" w:hanging="352"/>
        <w:jc w:val="left"/>
        <w:rPr>
          <w:sz w:val="17"/>
        </w:rPr>
      </w:pPr>
      <w:r>
        <w:rPr>
          <w:sz w:val="17"/>
        </w:rPr>
        <w:t>How does the company's current financial situation and capital availability affect the choice of financing form?</w:t>
      </w:r>
    </w:p>
    <w:p>
      <w:pPr>
        <w:pStyle w:val="BodyText"/>
        <w:spacing w:line="189" w:lineRule="exact"/>
        <w:ind w:left="1237"/>
      </w:pPr>
      <w:r>
        <w:rPr>
          <w:color w:val="1F3662"/>
        </w:rPr>
        <w:t>Interest</w:t>
      </w:r>
      <w:r>
        <w:rPr>
          <w:color w:val="1F3662"/>
          <w:spacing w:val="10"/>
        </w:rPr>
        <w:t> </w:t>
      </w:r>
      <w:r>
        <w:rPr>
          <w:color w:val="1F3662"/>
        </w:rPr>
        <w:t>costs</w:t>
      </w:r>
      <w:r>
        <w:rPr>
          <w:color w:val="1F3662"/>
          <w:spacing w:val="10"/>
        </w:rPr>
        <w:t> </w:t>
      </w:r>
      <w:r>
        <w:rPr>
          <w:color w:val="1F3662"/>
        </w:rPr>
        <w:t>and</w:t>
      </w:r>
      <w:r>
        <w:rPr>
          <w:color w:val="1F3662"/>
          <w:spacing w:val="10"/>
        </w:rPr>
        <w:t> </w:t>
      </w:r>
      <w:r>
        <w:rPr>
          <w:color w:val="1F3662"/>
        </w:rPr>
        <w:t>financial</w:t>
      </w:r>
      <w:r>
        <w:rPr>
          <w:color w:val="1F3662"/>
          <w:spacing w:val="9"/>
        </w:rPr>
        <w:t> </w:t>
      </w:r>
      <w:r>
        <w:rPr>
          <w:color w:val="1F3662"/>
          <w:spacing w:val="-2"/>
        </w:rPr>
        <w:t>sustainability: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  <w:tab w:pos="1940" w:val="left" w:leader="none"/>
        </w:tabs>
        <w:spacing w:line="362" w:lineRule="auto" w:before="151" w:after="0"/>
        <w:ind w:left="1940" w:right="2361" w:hanging="352"/>
        <w:jc w:val="left"/>
        <w:rPr>
          <w:sz w:val="17"/>
        </w:rPr>
      </w:pPr>
      <w:r>
        <w:rPr>
          <w:sz w:val="17"/>
        </w:rPr>
        <w:t>How do interest costs and overall financial sustainability affect the decision </w:t>
      </w:r>
      <w:r>
        <w:rPr>
          <w:sz w:val="17"/>
        </w:rPr>
        <w:t>about </w:t>
      </w:r>
      <w:r>
        <w:rPr>
          <w:spacing w:val="-2"/>
          <w:sz w:val="17"/>
        </w:rPr>
        <w:t>financing?</w:t>
      </w:r>
    </w:p>
    <w:p>
      <w:pPr>
        <w:pStyle w:val="BodyText"/>
        <w:spacing w:before="39"/>
        <w:ind w:left="1237"/>
      </w:pPr>
      <w:r>
        <w:rPr>
          <w:color w:val="1F3662"/>
        </w:rPr>
        <w:t>Export</w:t>
      </w:r>
      <w:r>
        <w:rPr>
          <w:color w:val="1F3662"/>
          <w:spacing w:val="11"/>
        </w:rPr>
        <w:t> </w:t>
      </w:r>
      <w:r>
        <w:rPr>
          <w:color w:val="1F3662"/>
        </w:rPr>
        <w:t>credits</w:t>
      </w:r>
      <w:r>
        <w:rPr>
          <w:color w:val="1F3662"/>
          <w:spacing w:val="12"/>
        </w:rPr>
        <w:t> </w:t>
      </w:r>
      <w:r>
        <w:rPr>
          <w:color w:val="1F3662"/>
        </w:rPr>
        <w:t>and</w:t>
      </w:r>
      <w:r>
        <w:rPr>
          <w:color w:val="1F3662"/>
          <w:spacing w:val="11"/>
        </w:rPr>
        <w:t> </w:t>
      </w:r>
      <w:r>
        <w:rPr>
          <w:color w:val="1F3662"/>
        </w:rPr>
        <w:t>government</w:t>
      </w:r>
      <w:r>
        <w:rPr>
          <w:color w:val="1F3662"/>
          <w:spacing w:val="11"/>
        </w:rPr>
        <w:t> </w:t>
      </w:r>
      <w:r>
        <w:rPr>
          <w:color w:val="1F3662"/>
          <w:spacing w:val="-2"/>
        </w:rPr>
        <w:t>support: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10" w:after="0"/>
        <w:ind w:left="1697" w:right="0" w:hanging="109"/>
        <w:jc w:val="left"/>
        <w:rPr>
          <w:sz w:val="17"/>
        </w:rPr>
      </w:pPr>
      <w:r>
        <w:rPr>
          <w:sz w:val="17"/>
        </w:rPr>
        <w:t>Are</w:t>
      </w:r>
      <w:r>
        <w:rPr>
          <w:spacing w:val="9"/>
          <w:sz w:val="17"/>
        </w:rPr>
        <w:t> </w:t>
      </w:r>
      <w:r>
        <w:rPr>
          <w:sz w:val="17"/>
        </w:rPr>
        <w:t>there</w:t>
      </w:r>
      <w:r>
        <w:rPr>
          <w:spacing w:val="10"/>
          <w:sz w:val="17"/>
        </w:rPr>
        <w:t> </w:t>
      </w:r>
      <w:r>
        <w:rPr>
          <w:sz w:val="17"/>
        </w:rPr>
        <w:t>opportunities</w:t>
      </w:r>
      <w:r>
        <w:rPr>
          <w:spacing w:val="8"/>
          <w:sz w:val="17"/>
        </w:rPr>
        <w:t> </w:t>
      </w:r>
      <w:r>
        <w:rPr>
          <w:sz w:val="17"/>
        </w:rPr>
        <w:t>for</w:t>
      </w:r>
      <w:r>
        <w:rPr>
          <w:spacing w:val="9"/>
          <w:sz w:val="17"/>
        </w:rPr>
        <w:t> </w:t>
      </w:r>
      <w:r>
        <w:rPr>
          <w:sz w:val="17"/>
        </w:rPr>
        <w:t>export</w:t>
      </w:r>
      <w:r>
        <w:rPr>
          <w:spacing w:val="10"/>
          <w:sz w:val="17"/>
        </w:rPr>
        <w:t> </w:t>
      </w:r>
      <w:r>
        <w:rPr>
          <w:sz w:val="17"/>
        </w:rPr>
        <w:t>credits</w:t>
      </w:r>
      <w:r>
        <w:rPr>
          <w:spacing w:val="9"/>
          <w:sz w:val="17"/>
        </w:rPr>
        <w:t> </w:t>
      </w:r>
      <w:r>
        <w:rPr>
          <w:sz w:val="17"/>
        </w:rPr>
        <w:t>or</w:t>
      </w:r>
      <w:r>
        <w:rPr>
          <w:spacing w:val="10"/>
          <w:sz w:val="17"/>
        </w:rPr>
        <w:t> </w:t>
      </w:r>
      <w:r>
        <w:rPr>
          <w:sz w:val="17"/>
        </w:rPr>
        <w:t>government</w:t>
      </w:r>
      <w:r>
        <w:rPr>
          <w:spacing w:val="8"/>
          <w:sz w:val="17"/>
        </w:rPr>
        <w:t> </w:t>
      </w:r>
      <w:r>
        <w:rPr>
          <w:sz w:val="17"/>
        </w:rPr>
        <w:t>support</w:t>
      </w:r>
      <w:r>
        <w:rPr>
          <w:spacing w:val="10"/>
          <w:sz w:val="17"/>
        </w:rPr>
        <w:t> </w:t>
      </w:r>
      <w:r>
        <w:rPr>
          <w:sz w:val="17"/>
        </w:rPr>
        <w:t>from</w:t>
      </w:r>
      <w:r>
        <w:rPr>
          <w:spacing w:val="9"/>
          <w:sz w:val="17"/>
        </w:rPr>
        <w:t> </w:t>
      </w:r>
      <w:r>
        <w:rPr>
          <w:sz w:val="17"/>
        </w:rPr>
        <w:t>any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companies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question</w:t>
      </w:r>
    </w:p>
    <w:p>
      <w:pPr>
        <w:spacing w:before="73"/>
        <w:ind w:left="1954" w:right="0" w:firstLine="0"/>
        <w:jc w:val="left"/>
        <w:rPr>
          <w:sz w:val="15"/>
        </w:rPr>
      </w:pP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countries?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237" w:right="0" w:firstLine="0"/>
        <w:jc w:val="left"/>
        <w:rPr>
          <w:sz w:val="16"/>
        </w:rPr>
      </w:pPr>
      <w:r>
        <w:rPr>
          <w:color w:val="1F3662"/>
          <w:sz w:val="16"/>
        </w:rPr>
        <w:t>Risk</w:t>
      </w:r>
      <w:r>
        <w:rPr>
          <w:color w:val="1F3662"/>
          <w:spacing w:val="6"/>
          <w:sz w:val="16"/>
        </w:rPr>
        <w:t> </w:t>
      </w:r>
      <w:r>
        <w:rPr>
          <w:color w:val="1F3662"/>
          <w:spacing w:val="-2"/>
          <w:sz w:val="16"/>
        </w:rPr>
        <w:t>management: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12" w:after="0"/>
        <w:ind w:left="1697" w:right="0" w:hanging="109"/>
        <w:jc w:val="left"/>
        <w:rPr>
          <w:sz w:val="17"/>
        </w:rPr>
      </w:pPr>
      <w:r>
        <w:rPr>
          <w:sz w:val="17"/>
        </w:rPr>
        <w:t>How</w:t>
      </w:r>
      <w:r>
        <w:rPr>
          <w:spacing w:val="8"/>
          <w:sz w:val="17"/>
        </w:rPr>
        <w:t> </w:t>
      </w:r>
      <w:r>
        <w:rPr>
          <w:sz w:val="17"/>
        </w:rPr>
        <w:t>can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company</w:t>
      </w:r>
      <w:r>
        <w:rPr>
          <w:spacing w:val="9"/>
          <w:sz w:val="17"/>
        </w:rPr>
        <w:t> </w:t>
      </w:r>
      <w:r>
        <w:rPr>
          <w:sz w:val="17"/>
        </w:rPr>
        <w:t>manage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sz w:val="17"/>
        </w:rPr>
        <w:t>minimize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risks</w:t>
      </w:r>
      <w:r>
        <w:rPr>
          <w:spacing w:val="10"/>
          <w:sz w:val="17"/>
        </w:rPr>
        <w:t> </w:t>
      </w:r>
      <w:r>
        <w:rPr>
          <w:sz w:val="17"/>
        </w:rPr>
        <w:t>with</w:t>
      </w:r>
      <w:r>
        <w:rPr>
          <w:spacing w:val="10"/>
          <w:sz w:val="17"/>
        </w:rPr>
        <w:t> </w:t>
      </w:r>
      <w:r>
        <w:rPr>
          <w:sz w:val="17"/>
        </w:rPr>
        <w:t>different</w:t>
      </w:r>
      <w:r>
        <w:rPr>
          <w:spacing w:val="10"/>
          <w:sz w:val="17"/>
        </w:rPr>
        <w:t> </w:t>
      </w:r>
      <w:r>
        <w:rPr>
          <w:sz w:val="17"/>
        </w:rPr>
        <w:t>financing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options?</w:t>
      </w:r>
    </w:p>
    <w:p>
      <w:pPr>
        <w:pStyle w:val="BodyText"/>
        <w:spacing w:before="6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96" w:val="left" w:leader="none"/>
        </w:tabs>
        <w:spacing w:line="240" w:lineRule="auto" w:before="0" w:after="0"/>
        <w:ind w:left="1496" w:right="0" w:hanging="261"/>
        <w:jc w:val="left"/>
        <w:rPr>
          <w:color w:val="2F5495"/>
          <w:sz w:val="23"/>
        </w:rPr>
      </w:pPr>
      <w:r>
        <w:rPr>
          <w:color w:val="2F5495"/>
          <w:sz w:val="23"/>
        </w:rPr>
        <w:t>Submission</w:t>
      </w:r>
      <w:r>
        <w:rPr>
          <w:color w:val="2F5495"/>
          <w:spacing w:val="12"/>
          <w:sz w:val="23"/>
        </w:rPr>
        <w:t> </w:t>
      </w:r>
      <w:r>
        <w:rPr>
          <w:color w:val="2F5495"/>
          <w:sz w:val="23"/>
        </w:rPr>
        <w:t>–</w:t>
      </w:r>
      <w:r>
        <w:rPr>
          <w:color w:val="2F5495"/>
          <w:spacing w:val="12"/>
          <w:sz w:val="23"/>
        </w:rPr>
        <w:t> </w:t>
      </w:r>
      <w:r>
        <w:rPr>
          <w:color w:val="2F5495"/>
          <w:sz w:val="23"/>
        </w:rPr>
        <w:t>Part</w:t>
      </w:r>
      <w:r>
        <w:rPr>
          <w:color w:val="2F5495"/>
          <w:spacing w:val="13"/>
          <w:sz w:val="23"/>
        </w:rPr>
        <w:t> </w:t>
      </w:r>
      <w:r>
        <w:rPr>
          <w:color w:val="2F5495"/>
          <w:sz w:val="23"/>
        </w:rPr>
        <w:t>2:</w:t>
      </w:r>
      <w:r>
        <w:rPr>
          <w:color w:val="2F5495"/>
          <w:spacing w:val="12"/>
          <w:sz w:val="23"/>
        </w:rPr>
        <w:t> </w:t>
      </w:r>
      <w:r>
        <w:rPr>
          <w:color w:val="2F5495"/>
          <w:sz w:val="23"/>
        </w:rPr>
        <w:t>Customs</w:t>
      </w:r>
      <w:r>
        <w:rPr>
          <w:color w:val="2F5495"/>
          <w:spacing w:val="12"/>
          <w:sz w:val="23"/>
        </w:rPr>
        <w:t> </w:t>
      </w:r>
      <w:r>
        <w:rPr>
          <w:color w:val="2F5495"/>
          <w:spacing w:val="-2"/>
          <w:sz w:val="23"/>
        </w:rPr>
        <w:t>handling</w:t>
      </w:r>
    </w:p>
    <w:p>
      <w:pPr>
        <w:pStyle w:val="BodyText"/>
        <w:spacing w:line="362" w:lineRule="auto" w:before="132"/>
        <w:ind w:left="1226" w:right="496" w:firstLine="8"/>
      </w:pPr>
      <w:r>
        <w:rPr/>
        <w:t>You continue to work with the same country and research the specific customs regulations and documents required for exporting to that country. Discuss based on the following:</w:t>
      </w:r>
    </w:p>
    <w:p>
      <w:pPr>
        <w:pStyle w:val="Heading3"/>
        <w:spacing w:before="64"/>
        <w:ind w:left="1217"/>
      </w:pPr>
      <w:r>
        <w:rPr>
          <w:color w:val="2F5495"/>
        </w:rPr>
        <w:t>Customs</w:t>
      </w:r>
      <w:r>
        <w:rPr>
          <w:color w:val="2F5495"/>
          <w:spacing w:val="10"/>
        </w:rPr>
        <w:t> </w:t>
      </w:r>
      <w:r>
        <w:rPr>
          <w:color w:val="2F5495"/>
        </w:rPr>
        <w:t>duties</w:t>
      </w:r>
      <w:r>
        <w:rPr>
          <w:color w:val="2F5495"/>
          <w:spacing w:val="11"/>
        </w:rPr>
        <w:t> </w:t>
      </w:r>
      <w:r>
        <w:rPr>
          <w:color w:val="2F5495"/>
        </w:rPr>
        <w:t>and</w:t>
      </w:r>
      <w:r>
        <w:rPr>
          <w:color w:val="2F5495"/>
          <w:spacing w:val="11"/>
        </w:rPr>
        <w:t> </w:t>
      </w:r>
      <w:r>
        <w:rPr>
          <w:color w:val="2F5495"/>
          <w:spacing w:val="-2"/>
        </w:rPr>
        <w:t>tariffs: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94" w:after="0"/>
        <w:ind w:left="1697" w:right="0" w:hanging="109"/>
        <w:jc w:val="left"/>
        <w:rPr>
          <w:sz w:val="17"/>
        </w:rPr>
      </w:pPr>
      <w:r>
        <w:rPr>
          <w:sz w:val="17"/>
        </w:rPr>
        <w:t>Classify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12"/>
          <w:sz w:val="17"/>
        </w:rPr>
        <w:t> </w:t>
      </w:r>
      <w:r>
        <w:rPr>
          <w:sz w:val="17"/>
        </w:rPr>
        <w:t>company's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products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10" w:after="0"/>
        <w:ind w:left="1697" w:right="0" w:hanging="109"/>
        <w:jc w:val="left"/>
        <w:rPr>
          <w:sz w:val="17"/>
        </w:rPr>
      </w:pPr>
      <w:r>
        <w:rPr>
          <w:sz w:val="17"/>
        </w:rPr>
        <w:t>What</w:t>
      </w:r>
      <w:r>
        <w:rPr>
          <w:spacing w:val="9"/>
          <w:sz w:val="17"/>
        </w:rPr>
        <w:t> </w:t>
      </w:r>
      <w:r>
        <w:rPr>
          <w:sz w:val="17"/>
        </w:rPr>
        <w:t>are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current</w:t>
      </w:r>
      <w:r>
        <w:rPr>
          <w:spacing w:val="10"/>
          <w:sz w:val="17"/>
        </w:rPr>
        <w:t> </w:t>
      </w:r>
      <w:r>
        <w:rPr>
          <w:sz w:val="17"/>
        </w:rPr>
        <w:t>customs</w:t>
      </w:r>
      <w:r>
        <w:rPr>
          <w:spacing w:val="9"/>
          <w:sz w:val="17"/>
        </w:rPr>
        <w:t> </w:t>
      </w:r>
      <w:r>
        <w:rPr>
          <w:sz w:val="17"/>
        </w:rPr>
        <w:t>charges</w:t>
      </w:r>
      <w:r>
        <w:rPr>
          <w:spacing w:val="8"/>
          <w:sz w:val="17"/>
        </w:rPr>
        <w:t> </w:t>
      </w:r>
      <w:r>
        <w:rPr>
          <w:sz w:val="17"/>
        </w:rPr>
        <w:t>for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products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company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exports?</w:t>
      </w:r>
    </w:p>
    <w:p>
      <w:pPr>
        <w:pStyle w:val="Heading3"/>
        <w:spacing w:before="163"/>
      </w:pPr>
      <w:r>
        <w:rPr>
          <w:color w:val="2F5495"/>
        </w:rPr>
        <w:t>Trade</w:t>
      </w:r>
      <w:r>
        <w:rPr>
          <w:color w:val="2F5495"/>
          <w:spacing w:val="14"/>
        </w:rPr>
        <w:t> </w:t>
      </w:r>
      <w:r>
        <w:rPr>
          <w:color w:val="2F5495"/>
        </w:rPr>
        <w:t>agreements</w:t>
      </w:r>
      <w:r>
        <w:rPr>
          <w:color w:val="2F5495"/>
          <w:spacing w:val="14"/>
        </w:rPr>
        <w:t> </w:t>
      </w:r>
      <w:r>
        <w:rPr>
          <w:color w:val="2F5495"/>
        </w:rPr>
        <w:t>and</w:t>
      </w:r>
      <w:r>
        <w:rPr>
          <w:color w:val="2F5495"/>
          <w:spacing w:val="14"/>
        </w:rPr>
        <w:t> </w:t>
      </w:r>
      <w:r>
        <w:rPr>
          <w:color w:val="2F5495"/>
        </w:rPr>
        <w:t>preferential</w:t>
      </w:r>
      <w:r>
        <w:rPr>
          <w:color w:val="2F5495"/>
          <w:spacing w:val="14"/>
        </w:rPr>
        <w:t> </w:t>
      </w:r>
      <w:r>
        <w:rPr>
          <w:color w:val="2F5495"/>
          <w:spacing w:val="-2"/>
        </w:rPr>
        <w:t>systems:</w:t>
      </w:r>
    </w:p>
    <w:p>
      <w:pPr>
        <w:pStyle w:val="ListParagraph"/>
        <w:numPr>
          <w:ilvl w:val="1"/>
          <w:numId w:val="1"/>
        </w:numPr>
        <w:tabs>
          <w:tab w:pos="1696" w:val="left" w:leader="none"/>
          <w:tab w:pos="1946" w:val="left" w:leader="none"/>
        </w:tabs>
        <w:spacing w:line="307" w:lineRule="auto" w:before="99" w:after="0"/>
        <w:ind w:left="1946" w:right="101" w:hanging="359"/>
        <w:jc w:val="left"/>
        <w:rPr>
          <w:sz w:val="17"/>
        </w:rPr>
      </w:pPr>
      <w:r>
        <w:rPr>
          <w:sz w:val="17"/>
        </w:rPr>
        <w:t>Are there any existing trade agreements or preferential schemes between the country of origin and the country</w:t>
      </w:r>
      <w:r>
        <w:rPr>
          <w:spacing w:val="40"/>
          <w:sz w:val="17"/>
        </w:rPr>
        <w:t> </w:t>
      </w:r>
      <w:r>
        <w:rPr>
          <w:sz w:val="17"/>
        </w:rPr>
        <w:t>of destination?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95" w:after="0"/>
        <w:ind w:left="1697" w:right="0" w:hanging="109"/>
        <w:jc w:val="left"/>
        <w:rPr>
          <w:sz w:val="17"/>
        </w:rPr>
      </w:pPr>
      <w:r>
        <w:rPr>
          <w:sz w:val="17"/>
        </w:rPr>
        <w:t>How</w:t>
      </w:r>
      <w:r>
        <w:rPr>
          <w:spacing w:val="9"/>
          <w:sz w:val="17"/>
        </w:rPr>
        <w:t> </w:t>
      </w:r>
      <w:r>
        <w:rPr>
          <w:sz w:val="17"/>
        </w:rPr>
        <w:t>can</w:t>
      </w:r>
      <w:r>
        <w:rPr>
          <w:spacing w:val="10"/>
          <w:sz w:val="17"/>
        </w:rPr>
        <w:t> </w:t>
      </w:r>
      <w:r>
        <w:rPr>
          <w:sz w:val="17"/>
        </w:rPr>
        <w:t>these</w:t>
      </w:r>
      <w:r>
        <w:rPr>
          <w:spacing w:val="11"/>
          <w:sz w:val="17"/>
        </w:rPr>
        <w:t> </w:t>
      </w:r>
      <w:r>
        <w:rPr>
          <w:sz w:val="17"/>
        </w:rPr>
        <w:t>agreements</w:t>
      </w:r>
      <w:r>
        <w:rPr>
          <w:spacing w:val="9"/>
          <w:sz w:val="17"/>
        </w:rPr>
        <w:t> </w:t>
      </w:r>
      <w:r>
        <w:rPr>
          <w:sz w:val="17"/>
        </w:rPr>
        <w:t>benefit</w:t>
      </w:r>
      <w:r>
        <w:rPr>
          <w:spacing w:val="10"/>
          <w:sz w:val="17"/>
        </w:rPr>
        <w:t> </w:t>
      </w:r>
      <w:r>
        <w:rPr>
          <w:sz w:val="17"/>
        </w:rPr>
        <w:t>or</w:t>
      </w:r>
      <w:r>
        <w:rPr>
          <w:spacing w:val="11"/>
          <w:sz w:val="17"/>
        </w:rPr>
        <w:t> </w:t>
      </w:r>
      <w:r>
        <w:rPr>
          <w:sz w:val="17"/>
        </w:rPr>
        <w:t>affect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company's</w:t>
      </w:r>
      <w:r>
        <w:rPr>
          <w:spacing w:val="10"/>
          <w:sz w:val="17"/>
        </w:rPr>
        <w:t> </w:t>
      </w:r>
      <w:r>
        <w:rPr>
          <w:sz w:val="17"/>
        </w:rPr>
        <w:t>customs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costs?</w:t>
      </w:r>
    </w:p>
    <w:p>
      <w:pPr>
        <w:pStyle w:val="Heading3"/>
        <w:spacing w:before="124"/>
        <w:ind w:left="1217"/>
      </w:pPr>
      <w:r>
        <w:rPr>
          <w:color w:val="2F5495"/>
        </w:rPr>
        <w:t>Customs</w:t>
      </w:r>
      <w:r>
        <w:rPr>
          <w:color w:val="2F5495"/>
          <w:spacing w:val="13"/>
        </w:rPr>
        <w:t> </w:t>
      </w:r>
      <w:r>
        <w:rPr>
          <w:color w:val="2F5495"/>
        </w:rPr>
        <w:t>declaration</w:t>
      </w:r>
      <w:r>
        <w:rPr>
          <w:color w:val="2F5495"/>
          <w:spacing w:val="14"/>
        </w:rPr>
        <w:t> </w:t>
      </w:r>
      <w:r>
        <w:rPr>
          <w:color w:val="2F5495"/>
        </w:rPr>
        <w:t>and</w:t>
      </w:r>
      <w:r>
        <w:rPr>
          <w:color w:val="2F5495"/>
          <w:spacing w:val="13"/>
        </w:rPr>
        <w:t> </w:t>
      </w:r>
      <w:r>
        <w:rPr>
          <w:color w:val="2F5495"/>
          <w:spacing w:val="-2"/>
        </w:rPr>
        <w:t>documentation: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39" w:after="0"/>
        <w:ind w:left="1697" w:right="0" w:hanging="109"/>
        <w:jc w:val="left"/>
        <w:rPr>
          <w:sz w:val="17"/>
        </w:rPr>
      </w:pPr>
      <w:r>
        <w:rPr>
          <w:sz w:val="17"/>
        </w:rPr>
        <w:t>What</w:t>
      </w:r>
      <w:r>
        <w:rPr>
          <w:spacing w:val="9"/>
          <w:sz w:val="17"/>
        </w:rPr>
        <w:t> </w:t>
      </w:r>
      <w:r>
        <w:rPr>
          <w:sz w:val="17"/>
        </w:rPr>
        <w:t>documents</w:t>
      </w:r>
      <w:r>
        <w:rPr>
          <w:spacing w:val="9"/>
          <w:sz w:val="17"/>
        </w:rPr>
        <w:t> </w:t>
      </w:r>
      <w:r>
        <w:rPr>
          <w:sz w:val="17"/>
        </w:rPr>
        <w:t>are</w:t>
      </w:r>
      <w:r>
        <w:rPr>
          <w:spacing w:val="9"/>
          <w:sz w:val="17"/>
        </w:rPr>
        <w:t> </w:t>
      </w:r>
      <w:r>
        <w:rPr>
          <w:sz w:val="17"/>
        </w:rPr>
        <w:t>required</w:t>
      </w:r>
      <w:r>
        <w:rPr>
          <w:spacing w:val="9"/>
          <w:sz w:val="17"/>
        </w:rPr>
        <w:t> </w:t>
      </w:r>
      <w:r>
        <w:rPr>
          <w:sz w:val="17"/>
        </w:rPr>
        <w:t>to</w:t>
      </w:r>
      <w:r>
        <w:rPr>
          <w:spacing w:val="10"/>
          <w:sz w:val="17"/>
        </w:rPr>
        <w:t> </w:t>
      </w:r>
      <w:r>
        <w:rPr>
          <w:sz w:val="17"/>
        </w:rPr>
        <w:t>make</w:t>
      </w:r>
      <w:r>
        <w:rPr>
          <w:spacing w:val="9"/>
          <w:sz w:val="17"/>
        </w:rPr>
        <w:t> </w:t>
      </w:r>
      <w:r>
        <w:rPr>
          <w:sz w:val="17"/>
        </w:rPr>
        <w:t>a</w:t>
      </w:r>
      <w:r>
        <w:rPr>
          <w:spacing w:val="10"/>
          <w:sz w:val="17"/>
        </w:rPr>
        <w:t> </w:t>
      </w:r>
      <w:r>
        <w:rPr>
          <w:sz w:val="17"/>
        </w:rPr>
        <w:t>correct</w:t>
      </w:r>
      <w:r>
        <w:rPr>
          <w:spacing w:val="10"/>
          <w:sz w:val="17"/>
        </w:rPr>
        <w:t> </w:t>
      </w:r>
      <w:r>
        <w:rPr>
          <w:sz w:val="17"/>
        </w:rPr>
        <w:t>customs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declaration?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09" w:after="0"/>
        <w:ind w:left="1697" w:right="0" w:hanging="109"/>
        <w:jc w:val="left"/>
        <w:rPr>
          <w:sz w:val="17"/>
        </w:rPr>
      </w:pPr>
      <w:r>
        <w:rPr>
          <w:sz w:val="17"/>
        </w:rPr>
        <w:t>How</w:t>
      </w:r>
      <w:r>
        <w:rPr>
          <w:spacing w:val="9"/>
          <w:sz w:val="17"/>
        </w:rPr>
        <w:t> </w:t>
      </w:r>
      <w:r>
        <w:rPr>
          <w:sz w:val="17"/>
        </w:rPr>
        <w:t>can</w:t>
      </w:r>
      <w:r>
        <w:rPr>
          <w:spacing w:val="10"/>
          <w:sz w:val="17"/>
        </w:rPr>
        <w:t> </w:t>
      </w:r>
      <w:r>
        <w:rPr>
          <w:sz w:val="17"/>
        </w:rPr>
        <w:t>incorrect</w:t>
      </w:r>
      <w:r>
        <w:rPr>
          <w:spacing w:val="10"/>
          <w:sz w:val="17"/>
        </w:rPr>
        <w:t> </w:t>
      </w:r>
      <w:r>
        <w:rPr>
          <w:sz w:val="17"/>
        </w:rPr>
        <w:t>documentation</w:t>
      </w:r>
      <w:r>
        <w:rPr>
          <w:spacing w:val="9"/>
          <w:sz w:val="17"/>
        </w:rPr>
        <w:t> </w:t>
      </w:r>
      <w:r>
        <w:rPr>
          <w:sz w:val="17"/>
        </w:rPr>
        <w:t>affect</w:t>
      </w:r>
      <w:r>
        <w:rPr>
          <w:spacing w:val="11"/>
          <w:sz w:val="17"/>
        </w:rPr>
        <w:t> </w:t>
      </w:r>
      <w:r>
        <w:rPr>
          <w:sz w:val="17"/>
        </w:rPr>
        <w:t>customs</w:t>
      </w:r>
      <w:r>
        <w:rPr>
          <w:spacing w:val="10"/>
          <w:sz w:val="17"/>
        </w:rPr>
        <w:t> </w:t>
      </w:r>
      <w:r>
        <w:rPr>
          <w:sz w:val="17"/>
        </w:rPr>
        <w:t>clearance</w:t>
      </w:r>
      <w:r>
        <w:rPr>
          <w:spacing w:val="10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sz w:val="17"/>
        </w:rPr>
        <w:t>duration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sz w:val="17"/>
        </w:rPr>
        <w:t>goods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transport?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0" w:after="0"/>
        <w:ind w:left="1697" w:right="0" w:hanging="109"/>
        <w:jc w:val="left"/>
        <w:rPr>
          <w:sz w:val="17"/>
        </w:rPr>
      </w:pPr>
      <w:r>
        <w:rPr>
          <w:sz w:val="17"/>
        </w:rPr>
        <w:t>Are</w:t>
      </w:r>
      <w:r>
        <w:rPr>
          <w:spacing w:val="11"/>
          <w:sz w:val="17"/>
        </w:rPr>
        <w:t> </w:t>
      </w:r>
      <w:r>
        <w:rPr>
          <w:sz w:val="17"/>
        </w:rPr>
        <w:t>there</w:t>
      </w:r>
      <w:r>
        <w:rPr>
          <w:spacing w:val="11"/>
          <w:sz w:val="17"/>
        </w:rPr>
        <w:t> </w:t>
      </w:r>
      <w:r>
        <w:rPr>
          <w:sz w:val="17"/>
        </w:rPr>
        <w:t>advantages</w:t>
      </w:r>
      <w:r>
        <w:rPr>
          <w:spacing w:val="9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sz w:val="17"/>
        </w:rPr>
        <w:t>using</w:t>
      </w:r>
      <w:r>
        <w:rPr>
          <w:spacing w:val="10"/>
          <w:sz w:val="17"/>
        </w:rPr>
        <w:t> </w:t>
      </w:r>
      <w:r>
        <w:rPr>
          <w:sz w:val="17"/>
        </w:rPr>
        <w:t>bonded</w:t>
      </w:r>
      <w:r>
        <w:rPr>
          <w:spacing w:val="10"/>
          <w:sz w:val="17"/>
        </w:rPr>
        <w:t> </w:t>
      </w:r>
      <w:r>
        <w:rPr>
          <w:sz w:val="17"/>
        </w:rPr>
        <w:t>warehouses</w:t>
      </w:r>
      <w:r>
        <w:rPr>
          <w:spacing w:val="10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sz w:val="17"/>
        </w:rPr>
        <w:t>facilitate</w:t>
      </w:r>
      <w:r>
        <w:rPr>
          <w:spacing w:val="10"/>
          <w:sz w:val="17"/>
        </w:rPr>
        <w:t> </w:t>
      </w:r>
      <w:r>
        <w:rPr>
          <w:sz w:val="17"/>
        </w:rPr>
        <w:t>customs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handling?</w:t>
      </w:r>
    </w:p>
    <w:p>
      <w:pPr>
        <w:pStyle w:val="Heading3"/>
        <w:spacing w:before="164"/>
      </w:pPr>
      <w:r>
        <w:rPr>
          <w:color w:val="2F5495"/>
        </w:rPr>
        <w:t>Local</w:t>
      </w:r>
      <w:r>
        <w:rPr>
          <w:color w:val="2F5495"/>
          <w:spacing w:val="11"/>
        </w:rPr>
        <w:t> </w:t>
      </w:r>
      <w:r>
        <w:rPr>
          <w:color w:val="2F5495"/>
        </w:rPr>
        <w:t>legislation</w:t>
      </w:r>
      <w:r>
        <w:rPr>
          <w:color w:val="2F5495"/>
          <w:spacing w:val="11"/>
        </w:rPr>
        <w:t> </w:t>
      </w:r>
      <w:r>
        <w:rPr>
          <w:color w:val="2F5495"/>
        </w:rPr>
        <w:t>and</w:t>
      </w:r>
      <w:r>
        <w:rPr>
          <w:color w:val="2F5495"/>
          <w:spacing w:val="11"/>
        </w:rPr>
        <w:t> </w:t>
      </w:r>
      <w:r>
        <w:rPr>
          <w:color w:val="2F5495"/>
          <w:spacing w:val="-2"/>
        </w:rPr>
        <w:t>regulations: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99" w:after="0"/>
        <w:ind w:left="1697" w:right="0" w:hanging="109"/>
        <w:jc w:val="left"/>
        <w:rPr>
          <w:sz w:val="17"/>
        </w:rPr>
      </w:pPr>
      <w:r>
        <w:rPr>
          <w:sz w:val="17"/>
        </w:rPr>
        <w:t>Do</w:t>
      </w:r>
      <w:r>
        <w:rPr>
          <w:spacing w:val="9"/>
          <w:sz w:val="17"/>
        </w:rPr>
        <w:t> </w:t>
      </w:r>
      <w:r>
        <w:rPr>
          <w:sz w:val="17"/>
        </w:rPr>
        <w:t>local</w:t>
      </w:r>
      <w:r>
        <w:rPr>
          <w:spacing w:val="9"/>
          <w:sz w:val="17"/>
        </w:rPr>
        <w:t> </w:t>
      </w:r>
      <w:r>
        <w:rPr>
          <w:sz w:val="17"/>
        </w:rPr>
        <w:t>laws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sz w:val="17"/>
        </w:rPr>
        <w:t>regulations</w:t>
      </w:r>
      <w:r>
        <w:rPr>
          <w:spacing w:val="9"/>
          <w:sz w:val="17"/>
        </w:rPr>
        <w:t> </w:t>
      </w:r>
      <w:r>
        <w:rPr>
          <w:sz w:val="17"/>
        </w:rPr>
        <w:t>affect</w:t>
      </w:r>
      <w:r>
        <w:rPr>
          <w:spacing w:val="10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company's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operations?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40" w:lineRule="auto" w:before="109" w:after="0"/>
        <w:ind w:left="1697" w:right="0" w:hanging="109"/>
        <w:jc w:val="left"/>
        <w:rPr>
          <w:sz w:val="17"/>
        </w:rPr>
      </w:pPr>
      <w:r>
        <w:rPr>
          <w:sz w:val="17"/>
        </w:rPr>
        <w:t>Are</w:t>
      </w:r>
      <w:r>
        <w:rPr>
          <w:spacing w:val="8"/>
          <w:sz w:val="17"/>
        </w:rPr>
        <w:t> </w:t>
      </w:r>
      <w:r>
        <w:rPr>
          <w:sz w:val="17"/>
        </w:rPr>
        <w:t>any</w:t>
      </w:r>
      <w:r>
        <w:rPr>
          <w:spacing w:val="8"/>
          <w:sz w:val="17"/>
        </w:rPr>
        <w:t> </w:t>
      </w:r>
      <w:r>
        <w:rPr>
          <w:sz w:val="17"/>
        </w:rPr>
        <w:t>licenses</w:t>
      </w:r>
      <w:r>
        <w:rPr>
          <w:spacing w:val="8"/>
          <w:sz w:val="17"/>
        </w:rPr>
        <w:t> </w:t>
      </w:r>
      <w:r>
        <w:rPr>
          <w:sz w:val="17"/>
        </w:rPr>
        <w:t>or</w:t>
      </w:r>
      <w:r>
        <w:rPr>
          <w:spacing w:val="8"/>
          <w:sz w:val="17"/>
        </w:rPr>
        <w:t> </w:t>
      </w:r>
      <w:r>
        <w:rPr>
          <w:sz w:val="17"/>
        </w:rPr>
        <w:t>permits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required?</w:t>
      </w:r>
    </w:p>
    <w:p>
      <w:pPr>
        <w:spacing w:after="0" w:line="240" w:lineRule="auto"/>
        <w:jc w:val="left"/>
        <w:rPr>
          <w:sz w:val="17"/>
        </w:rPr>
        <w:sectPr>
          <w:pgSz w:w="11900" w:h="16840"/>
          <w:pgMar w:top="40" w:bottom="280" w:left="200" w:right="14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Machine</w:t>
      </w:r>
      <w:r>
        <w:rPr>
          <w:spacing w:val="6"/>
        </w:rPr>
        <w:t> </w:t>
      </w:r>
      <w:r>
        <w:rPr/>
        <w:t>Translated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Google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5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72" w:val="left" w:leader="none"/>
        </w:tabs>
        <w:spacing w:line="240" w:lineRule="auto" w:before="0" w:after="0"/>
        <w:ind w:left="1472" w:right="0" w:hanging="239"/>
        <w:jc w:val="left"/>
        <w:rPr>
          <w:color w:val="2F5495"/>
          <w:sz w:val="21"/>
        </w:rPr>
      </w:pPr>
      <w:r>
        <w:rPr>
          <w:color w:val="2F5495"/>
          <w:sz w:val="21"/>
        </w:rPr>
        <w:t>Conclusion</w:t>
      </w:r>
      <w:r>
        <w:rPr>
          <w:color w:val="2F5495"/>
          <w:spacing w:val="14"/>
          <w:sz w:val="21"/>
        </w:rPr>
        <w:t> </w:t>
      </w:r>
      <w:r>
        <w:rPr>
          <w:color w:val="2F5495"/>
          <w:sz w:val="21"/>
        </w:rPr>
        <w:t>and</w:t>
      </w:r>
      <w:r>
        <w:rPr>
          <w:color w:val="2F5495"/>
          <w:spacing w:val="15"/>
          <w:sz w:val="21"/>
        </w:rPr>
        <w:t> </w:t>
      </w:r>
      <w:r>
        <w:rPr>
          <w:color w:val="2F5495"/>
          <w:spacing w:val="-2"/>
          <w:sz w:val="21"/>
        </w:rPr>
        <w:t>reflection</w:t>
      </w:r>
    </w:p>
    <w:p>
      <w:pPr>
        <w:spacing w:line="290" w:lineRule="auto" w:before="114"/>
        <w:ind w:left="1226" w:right="496" w:hanging="7"/>
        <w:jc w:val="left"/>
        <w:rPr>
          <w:sz w:val="21"/>
        </w:rPr>
      </w:pPr>
      <w:r>
        <w:rPr>
          <w:sz w:val="21"/>
        </w:rPr>
        <w:t>Conclude with a reflection where you discuss the different strategies chosen and how the</w:t>
      </w:r>
      <w:r>
        <w:rPr>
          <w:spacing w:val="40"/>
          <w:sz w:val="21"/>
        </w:rPr>
        <w:t> </w:t>
      </w:r>
      <w:r>
        <w:rPr>
          <w:sz w:val="21"/>
        </w:rPr>
        <w:t>three</w:t>
      </w:r>
      <w:r>
        <w:rPr>
          <w:spacing w:val="40"/>
          <w:sz w:val="21"/>
        </w:rPr>
        <w:t> </w:t>
      </w:r>
      <w:r>
        <w:rPr>
          <w:sz w:val="21"/>
        </w:rPr>
        <w:t>aspects</w:t>
      </w:r>
      <w:r>
        <w:rPr>
          <w:spacing w:val="40"/>
          <w:sz w:val="21"/>
        </w:rPr>
        <w:t> </w:t>
      </w:r>
      <w:r>
        <w:rPr>
          <w:sz w:val="21"/>
        </w:rPr>
        <w:t>(payment,</w:t>
      </w:r>
      <w:r>
        <w:rPr>
          <w:spacing w:val="40"/>
          <w:sz w:val="21"/>
        </w:rPr>
        <w:t> </w:t>
      </w:r>
      <w:r>
        <w:rPr>
          <w:sz w:val="21"/>
        </w:rPr>
        <w:t>financing,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customs)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intertwined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international business contexts.</w:t>
      </w:r>
    </w:p>
    <w:sectPr>
      <w:pgSz w:w="11900" w:h="16840"/>
      <w:pgMar w:top="40" w:bottom="280" w:left="2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22" w:hanging="19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7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5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13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39"/>
      <w:outlineLvl w:val="2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39"/>
      <w:outlineLvl w:val="3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67" w:right="3369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0"/>
      <w:ind w:left="1697" w:hanging="1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aniel.karlsson@hermods.se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2024-03-24T21:37:01Z</dcterms:created>
  <dcterms:modified xsi:type="dcterms:W3CDTF">2024-03-24T21:37:01Z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2024-03-24T00:00:00Z</vt:filetime>
  </property>
</Properties>
</file>