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FB643" w14:textId="1B35B96D" w:rsidR="00A82E70" w:rsidRDefault="00A82E70">
      <w:r>
        <w:t xml:space="preserve">It is a wide field to work within, there are many positions, like logistician, forwarding agent </w:t>
      </w:r>
      <w:r>
        <w:rPr>
          <w:rFonts w:hint="eastAsia"/>
        </w:rPr>
        <w:t>货运代理</w:t>
      </w:r>
      <w:r>
        <w:t xml:space="preserve">, </w:t>
      </w:r>
    </w:p>
    <w:p w14:paraId="3D3061BB" w14:textId="66C1EC34" w:rsidR="00A82E70" w:rsidRDefault="00A82E70">
      <w:r>
        <w:t>Main characteristics:</w:t>
      </w:r>
    </w:p>
    <w:p w14:paraId="463B3CE6" w14:textId="5FAD8FD5" w:rsidR="00AB5068" w:rsidRDefault="00A82E70">
      <w:r>
        <w:t xml:space="preserve">Good at communication, Cooperation </w:t>
      </w:r>
      <w:r>
        <w:rPr>
          <w:rFonts w:hint="eastAsia"/>
        </w:rPr>
        <w:t>合作</w:t>
      </w:r>
      <w:r>
        <w:t>,</w:t>
      </w:r>
      <w:r w:rsidR="001B6AE7">
        <w:t xml:space="preserve"> </w:t>
      </w:r>
      <w:r>
        <w:t xml:space="preserve">Meticulous </w:t>
      </w:r>
      <w:r>
        <w:rPr>
          <w:rFonts w:hint="eastAsia"/>
        </w:rPr>
        <w:t>细致</w:t>
      </w:r>
      <w:r>
        <w:t>,</w:t>
      </w:r>
      <w:r w:rsidR="001B6AE7">
        <w:t xml:space="preserve"> </w:t>
      </w:r>
      <w:r>
        <w:t xml:space="preserve">Walk the talk </w:t>
      </w:r>
      <w:r>
        <w:rPr>
          <w:rFonts w:hint="eastAsia"/>
        </w:rPr>
        <w:t>说到做到</w:t>
      </w:r>
      <w:r w:rsidR="001B6AE7">
        <w:rPr>
          <w:rFonts w:hint="eastAsia"/>
        </w:rPr>
        <w:t>,</w:t>
      </w:r>
      <w:r w:rsidR="001B6AE7">
        <w:t xml:space="preserve"> </w:t>
      </w:r>
      <w:r>
        <w:t xml:space="preserve">Stress resistant </w:t>
      </w:r>
      <w:r>
        <w:rPr>
          <w:rFonts w:hint="eastAsia"/>
        </w:rPr>
        <w:t>抗压力</w:t>
      </w:r>
      <w:r w:rsidR="001B6AE7">
        <w:rPr>
          <w:rFonts w:hint="eastAsia"/>
        </w:rPr>
        <w:t>,</w:t>
      </w:r>
      <w:r w:rsidR="001B6AE7">
        <w:t xml:space="preserve"> </w:t>
      </w:r>
      <w:r>
        <w:rPr>
          <w:rFonts w:hint="eastAsia"/>
        </w:rPr>
        <w:t>Flexible</w:t>
      </w:r>
      <w:r w:rsidR="001B6AE7">
        <w:t xml:space="preserve">, </w:t>
      </w:r>
      <w:r>
        <w:t>Contact network</w:t>
      </w:r>
      <w:r w:rsidR="001B6AE7">
        <w:t>.</w:t>
      </w:r>
    </w:p>
    <w:p w14:paraId="248B0417" w14:textId="77777777" w:rsidR="00AB5068" w:rsidRPr="00AB5068" w:rsidRDefault="00AB5068"/>
    <w:p w14:paraId="54729F27" w14:textId="1BB83CCA" w:rsidR="001B6AE7" w:rsidRDefault="001B6AE7">
      <w:r w:rsidRPr="001B6AE7">
        <w:t>Key figures formula collection</w:t>
      </w:r>
      <w:r w:rsidR="00476763">
        <w:t>:</w:t>
      </w:r>
    </w:p>
    <w:p w14:paraId="686BD657" w14:textId="77777777" w:rsidR="003853BE" w:rsidRPr="003853BE" w:rsidRDefault="00816137">
      <w:pPr>
        <w:rPr>
          <w:b/>
          <w:bCs/>
        </w:rPr>
      </w:pPr>
      <w:r w:rsidRPr="003853BE">
        <w:rPr>
          <w:b/>
          <w:bCs/>
        </w:rPr>
        <w:t>Equity Ratio (</w:t>
      </w:r>
      <w:proofErr w:type="spellStart"/>
      <w:r w:rsidRPr="003853BE">
        <w:rPr>
          <w:b/>
          <w:bCs/>
        </w:rPr>
        <w:t>Soliditet</w:t>
      </w:r>
      <w:proofErr w:type="spellEnd"/>
      <w:r w:rsidR="003853BE" w:rsidRPr="003853BE">
        <w:rPr>
          <w:b/>
          <w:bCs/>
        </w:rPr>
        <w:t xml:space="preserve"> </w:t>
      </w:r>
      <w:r w:rsidR="003853BE" w:rsidRPr="003853BE">
        <w:rPr>
          <w:rFonts w:hint="eastAsia"/>
          <w:b/>
          <w:bCs/>
        </w:rPr>
        <w:t>股本比率</w:t>
      </w:r>
      <w:r w:rsidRPr="003853BE">
        <w:rPr>
          <w:b/>
          <w:bCs/>
        </w:rPr>
        <w:t>)</w:t>
      </w:r>
      <w:r w:rsidR="00476763" w:rsidRPr="003853BE">
        <w:rPr>
          <w:b/>
          <w:bCs/>
        </w:rPr>
        <w:t>:</w:t>
      </w:r>
      <w:r w:rsidRPr="003853BE">
        <w:rPr>
          <w:b/>
          <w:bCs/>
        </w:rPr>
        <w:t xml:space="preserve"> </w:t>
      </w:r>
    </w:p>
    <w:p w14:paraId="3C52888B" w14:textId="0FF94229" w:rsidR="001B6AE7" w:rsidRDefault="00816137">
      <w:r>
        <w:t xml:space="preserve">A financial ratio that measures the level of leverage used by a company, the equity ratio quantifies the proportion of total assets that are financed by stockholders, and not creditors (or debt). The equity ratio only requires two inputs, owner’s </w:t>
      </w:r>
      <w:proofErr w:type="gramStart"/>
      <w:r>
        <w:t>equity</w:t>
      </w:r>
      <w:proofErr w:type="gramEnd"/>
      <w:r>
        <w:t xml:space="preserve"> and total assets; both of which are found on a company’s balance sheet.</w:t>
      </w:r>
    </w:p>
    <w:p w14:paraId="1C6EBD91" w14:textId="289AA404" w:rsidR="003853BE" w:rsidRDefault="003853BE">
      <w:r>
        <w:t>Optimist</w:t>
      </w:r>
      <w:r>
        <w:rPr>
          <w:rFonts w:hint="eastAsia"/>
        </w:rPr>
        <w:t>ic</w:t>
      </w:r>
      <w:r>
        <w:t xml:space="preserve"> Outlook </w:t>
      </w:r>
      <w:r>
        <w:rPr>
          <w:rFonts w:hint="eastAsia"/>
        </w:rPr>
        <w:t>乐观前景</w:t>
      </w:r>
      <w:r>
        <w:t xml:space="preserve">: A low equity ratio will produce good results for stockholders, </w:t>
      </w:r>
      <w:proofErr w:type="gramStart"/>
      <w:r>
        <w:t>as long as</w:t>
      </w:r>
      <w:proofErr w:type="gramEnd"/>
      <w:r>
        <w:t xml:space="preserve"> the company earns a rate of return on assets that is greater than the interest rate paid to creditors.</w:t>
      </w:r>
    </w:p>
    <w:p w14:paraId="7E33DD63" w14:textId="4135CF4A" w:rsidR="003853BE" w:rsidRDefault="003853BE">
      <w:r>
        <w:t xml:space="preserve">Pessimistic Outlook </w:t>
      </w:r>
      <w:r>
        <w:rPr>
          <w:rFonts w:hint="eastAsia"/>
        </w:rPr>
        <w:t>悲观前景</w:t>
      </w:r>
      <w:r>
        <w:t>: A high equity ratio provides security to shareholders in the event a company is liquidated, since most of the assets are financed by equity and not by debt. (Debt holders are paid first during bankruptcy proceedings.</w:t>
      </w:r>
    </w:p>
    <w:p w14:paraId="32330473" w14:textId="0C8390A4" w:rsidR="00816137" w:rsidRDefault="00816137">
      <w:r>
        <w:t>Indicates how much of the company’s assets have been financed with own funds, i.e. Equity.</w:t>
      </w:r>
    </w:p>
    <w:p w14:paraId="65CB19BA" w14:textId="163E5949" w:rsidR="00816137" w:rsidRDefault="00816137">
      <w:r>
        <w:t xml:space="preserve">A bit careless how “rich” the company is. </w:t>
      </w:r>
    </w:p>
    <w:p w14:paraId="5CFA0568" w14:textId="44B84930" w:rsidR="00816137" w:rsidRDefault="00816137">
      <w:r>
        <w:t>A high solvency also means that the long=term ability to pay is good. Of course, there are not always untaxed reserves.</w:t>
      </w:r>
    </w:p>
    <w:p w14:paraId="647826E3" w14:textId="0CBD9118" w:rsidR="00816137" w:rsidRDefault="00816137">
      <w:r>
        <w:t>Equity ratio = Total Owner’s Equity / Total Assets = Equity + 79.4% of untaxed reserves / Total assets</w:t>
      </w:r>
    </w:p>
    <w:p w14:paraId="0DB87276" w14:textId="77777777" w:rsidR="00816137" w:rsidRDefault="00816137"/>
    <w:p w14:paraId="1684BFB7" w14:textId="5F509B99" w:rsidR="00A82E70" w:rsidRDefault="0067554B">
      <w:r w:rsidRPr="0067554B">
        <w:rPr>
          <w:b/>
          <w:bCs/>
        </w:rPr>
        <w:t>Indirect costs</w:t>
      </w:r>
      <w:r>
        <w:rPr>
          <w:b/>
          <w:bCs/>
        </w:rPr>
        <w:t>:</w:t>
      </w:r>
    </w:p>
    <w:p w14:paraId="10704A85" w14:textId="2496C474" w:rsidR="0067554B" w:rsidRDefault="0067554B">
      <w:r>
        <w:t>Not directly assigned to a cost object (project, product, or service).</w:t>
      </w:r>
    </w:p>
    <w:p w14:paraId="3596B248" w14:textId="77777777" w:rsidR="0067554B" w:rsidRDefault="0067554B"/>
    <w:p w14:paraId="58726F23" w14:textId="2C63DD5A" w:rsidR="00AB5068" w:rsidRPr="0067554B" w:rsidRDefault="00AB5068" w:rsidP="00AB5068">
      <w:pPr>
        <w:rPr>
          <w:b/>
          <w:bCs/>
          <w:lang w:val="sv-SE"/>
        </w:rPr>
      </w:pPr>
      <w:proofErr w:type="spellStart"/>
      <w:r w:rsidRPr="0067554B">
        <w:rPr>
          <w:rFonts w:hint="eastAsia"/>
          <w:b/>
          <w:bCs/>
          <w:lang w:val="sv-SE"/>
        </w:rPr>
        <w:t>Fixed</w:t>
      </w:r>
      <w:proofErr w:type="spellEnd"/>
      <w:r w:rsidRPr="0067554B">
        <w:rPr>
          <w:b/>
          <w:bCs/>
          <w:lang w:val="sv-SE"/>
        </w:rPr>
        <w:t xml:space="preserve"> </w:t>
      </w:r>
      <w:proofErr w:type="spellStart"/>
      <w:r w:rsidRPr="0067554B">
        <w:rPr>
          <w:b/>
          <w:bCs/>
          <w:lang w:val="sv-SE"/>
        </w:rPr>
        <w:t>costs</w:t>
      </w:r>
      <w:proofErr w:type="spellEnd"/>
      <w:r w:rsidRPr="0067554B">
        <w:rPr>
          <w:b/>
          <w:bCs/>
          <w:lang w:val="sv-SE"/>
        </w:rPr>
        <w:t xml:space="preserve"> / Fasta kostnader / </w:t>
      </w:r>
      <w:r w:rsidRPr="00AB5068">
        <w:rPr>
          <w:rFonts w:hint="eastAsia"/>
          <w:b/>
          <w:bCs/>
        </w:rPr>
        <w:t>固定成本</w:t>
      </w:r>
      <w:r w:rsidRPr="0067554B">
        <w:rPr>
          <w:b/>
          <w:bCs/>
          <w:lang w:val="sv-SE"/>
        </w:rPr>
        <w:t>:</w:t>
      </w:r>
    </w:p>
    <w:p w14:paraId="391E8973" w14:textId="759AF9B4" w:rsidR="00AB5068" w:rsidRDefault="0067554B" w:rsidP="00AB5068">
      <w:r>
        <w:t>Business expenses that are not dependent on the level of goods or services produced by the business.</w:t>
      </w:r>
    </w:p>
    <w:p w14:paraId="703E223C" w14:textId="08288B3D" w:rsidR="0067554B" w:rsidRDefault="0067554B" w:rsidP="00AB5068">
      <w:r>
        <w:t>Recurring, such as interest or rents being paid per month.</w:t>
      </w:r>
    </w:p>
    <w:p w14:paraId="3E6C3A9E" w14:textId="77777777" w:rsidR="0067554B" w:rsidRPr="0067554B" w:rsidRDefault="0067554B" w:rsidP="00AB5068"/>
    <w:p w14:paraId="638BE4A8" w14:textId="77777777" w:rsidR="00AB5068" w:rsidRDefault="00AB5068" w:rsidP="00AB5068">
      <w:pPr>
        <w:rPr>
          <w:b/>
          <w:bCs/>
        </w:rPr>
      </w:pPr>
      <w:r w:rsidRPr="0067554B">
        <w:rPr>
          <w:b/>
          <w:bCs/>
        </w:rPr>
        <w:t xml:space="preserve">Variable costs / </w:t>
      </w:r>
      <w:proofErr w:type="spellStart"/>
      <w:r w:rsidRPr="0067554B">
        <w:rPr>
          <w:b/>
          <w:bCs/>
        </w:rPr>
        <w:t>Rörliga</w:t>
      </w:r>
      <w:proofErr w:type="spellEnd"/>
      <w:r w:rsidRPr="0067554B">
        <w:rPr>
          <w:b/>
          <w:bCs/>
        </w:rPr>
        <w:t xml:space="preserve"> </w:t>
      </w:r>
      <w:proofErr w:type="spellStart"/>
      <w:r w:rsidRPr="0067554B">
        <w:rPr>
          <w:b/>
          <w:bCs/>
        </w:rPr>
        <w:t>kostnader</w:t>
      </w:r>
      <w:proofErr w:type="spellEnd"/>
      <w:r w:rsidRPr="0067554B">
        <w:rPr>
          <w:rFonts w:hint="eastAsia"/>
          <w:b/>
          <w:bCs/>
        </w:rPr>
        <w:t xml:space="preserve"> </w:t>
      </w:r>
      <w:r w:rsidRPr="0067554B">
        <w:rPr>
          <w:b/>
          <w:bCs/>
        </w:rPr>
        <w:t xml:space="preserve">/ </w:t>
      </w:r>
      <w:r w:rsidRPr="00AB5068">
        <w:rPr>
          <w:rFonts w:hint="eastAsia"/>
          <w:b/>
          <w:bCs/>
          <w:lang w:val="sv-SE"/>
        </w:rPr>
        <w:t>可变成本</w:t>
      </w:r>
      <w:r w:rsidRPr="00AB5068">
        <w:rPr>
          <w:b/>
          <w:bCs/>
        </w:rPr>
        <w:t>:</w:t>
      </w:r>
    </w:p>
    <w:p w14:paraId="0E43C6BB" w14:textId="77777777" w:rsidR="000F0279" w:rsidRDefault="000F0279" w:rsidP="00AB5068">
      <w:pPr>
        <w:rPr>
          <w:b/>
          <w:bCs/>
        </w:rPr>
      </w:pPr>
    </w:p>
    <w:p w14:paraId="55D1ED26" w14:textId="117E1C59" w:rsidR="000F0279" w:rsidRDefault="000F0279" w:rsidP="00AB5068">
      <w:pPr>
        <w:rPr>
          <w:b/>
          <w:bCs/>
        </w:rPr>
      </w:pPr>
      <w:r>
        <w:rPr>
          <w:b/>
          <w:bCs/>
        </w:rPr>
        <w:lastRenderedPageBreak/>
        <w:t>2024/01/10</w:t>
      </w:r>
    </w:p>
    <w:p w14:paraId="0F13D06E" w14:textId="31E4BBFB" w:rsidR="000F0279" w:rsidRDefault="000F0279" w:rsidP="00AB5068">
      <w:r>
        <w:t>Budgeting</w:t>
      </w:r>
    </w:p>
    <w:p w14:paraId="0A98BB82" w14:textId="24B07D59" w:rsidR="000F0279" w:rsidRDefault="000F0279" w:rsidP="00AB5068">
      <w:r>
        <w:t xml:space="preserve">Results </w:t>
      </w:r>
      <w:r w:rsidRPr="000F0279">
        <w:t>budget</w:t>
      </w:r>
      <w:r>
        <w:t xml:space="preserve">, for one year. </w:t>
      </w:r>
      <w:r w:rsidRPr="000F0279">
        <w:t>revenue VAT costs</w:t>
      </w:r>
      <w:r>
        <w:t>.</w:t>
      </w:r>
    </w:p>
    <w:p w14:paraId="7BB69BA0" w14:textId="2DBD11B4" w:rsidR="000F0279" w:rsidRDefault="000F0279" w:rsidP="00AB5068">
      <w:r w:rsidRPr="000F0279">
        <w:t>investment budget</w:t>
      </w:r>
      <w:r>
        <w:t>, often is loan. Amortization (</w:t>
      </w:r>
      <w:r w:rsidRPr="000F0279">
        <w:t>Balancing</w:t>
      </w:r>
      <w:r>
        <w:t xml:space="preserve">) – interest costs + </w:t>
      </w:r>
      <w:proofErr w:type="spellStart"/>
      <w:r>
        <w:t>avsknun</w:t>
      </w:r>
      <w:proofErr w:type="spellEnd"/>
      <w:r>
        <w:t xml:space="preserve"> / </w:t>
      </w:r>
      <w:proofErr w:type="spellStart"/>
      <w:r w:rsidRPr="000F0279">
        <w:t>avskriva</w:t>
      </w:r>
      <w:proofErr w:type="spellEnd"/>
      <w:r>
        <w:t>.</w:t>
      </w:r>
    </w:p>
    <w:p w14:paraId="6468D496" w14:textId="493430F8" w:rsidR="000F0279" w:rsidRDefault="000F0279" w:rsidP="00AB5068">
      <w:r>
        <w:t>A</w:t>
      </w:r>
      <w:r w:rsidRPr="000F0279">
        <w:t>lternative to investment is leasing</w:t>
      </w:r>
      <w:r>
        <w:t>.</w:t>
      </w:r>
    </w:p>
    <w:p w14:paraId="172097F6" w14:textId="454CECE1" w:rsidR="00AB5068" w:rsidRDefault="000F0279">
      <w:r>
        <w:t>S</w:t>
      </w:r>
      <w:r w:rsidRPr="000F0279">
        <w:t>ales budget. e.g., different product groups, customers, regions (country or city)</w:t>
      </w:r>
      <w:r>
        <w:t>.</w:t>
      </w:r>
    </w:p>
    <w:p w14:paraId="0F9C8C15" w14:textId="02B767BA" w:rsidR="000F0279" w:rsidRDefault="000F0279">
      <w:r>
        <w:t>L</w:t>
      </w:r>
      <w:r w:rsidRPr="000F0279">
        <w:t>iquidity budget</w:t>
      </w:r>
      <w:r>
        <w:t xml:space="preserve"> / </w:t>
      </w:r>
      <w:proofErr w:type="spellStart"/>
      <w:r w:rsidRPr="000F0279">
        <w:t>likviditetsbudget</w:t>
      </w:r>
      <w:proofErr w:type="spellEnd"/>
      <w:r>
        <w:t>.</w:t>
      </w:r>
      <w:r w:rsidRPr="000F0279">
        <w:t xml:space="preserve"> </w:t>
      </w:r>
      <w:r>
        <w:t>W</w:t>
      </w:r>
      <w:r w:rsidRPr="000F0279">
        <w:t>hen to amortize, when to pay</w:t>
      </w:r>
      <w:r w:rsidR="00F1035E">
        <w:t xml:space="preserve"> </w:t>
      </w:r>
      <w:proofErr w:type="gramStart"/>
      <w:r w:rsidR="00F1035E">
        <w:t>salaries</w:t>
      </w:r>
      <w:r w:rsidRPr="000F0279">
        <w:t>, when</w:t>
      </w:r>
      <w:proofErr w:type="gramEnd"/>
      <w:r w:rsidRPr="000F0279">
        <w:t xml:space="preserve"> </w:t>
      </w:r>
      <w:r w:rsidR="00F1035E" w:rsidRPr="000F0279">
        <w:t xml:space="preserve">customers </w:t>
      </w:r>
      <w:r w:rsidRPr="000F0279">
        <w:t>to pay, when should we pay suppliers</w:t>
      </w:r>
      <w:r w:rsidR="00F1035E">
        <w:t>.</w:t>
      </w:r>
    </w:p>
    <w:p w14:paraId="7DE54DE6" w14:textId="77777777" w:rsidR="001E504B" w:rsidRDefault="001E504B"/>
    <w:p w14:paraId="2732ED7B" w14:textId="77777777" w:rsidR="001E504B" w:rsidRDefault="001E504B" w:rsidP="001E504B">
      <w:r>
        <w:t>cost control,</w:t>
      </w:r>
    </w:p>
    <w:p w14:paraId="67CD57C8" w14:textId="77777777" w:rsidR="001E504B" w:rsidRDefault="001E504B" w:rsidP="001E504B">
      <w:r>
        <w:t>overview of the economy,</w:t>
      </w:r>
    </w:p>
    <w:p w14:paraId="4BAD742A" w14:textId="77777777" w:rsidR="001E504B" w:rsidRDefault="001E504B" w:rsidP="001E504B">
      <w:r>
        <w:t>transparency,</w:t>
      </w:r>
    </w:p>
    <w:p w14:paraId="1CE914BE" w14:textId="584E474C" w:rsidR="001E504B" w:rsidRDefault="001E504B" w:rsidP="001E504B">
      <w:r>
        <w:t>involving the staff in the budget work is often positive,</w:t>
      </w:r>
    </w:p>
    <w:p w14:paraId="27507921" w14:textId="77777777" w:rsidR="001E504B" w:rsidRDefault="001E504B" w:rsidP="001E504B"/>
    <w:p w14:paraId="03294575" w14:textId="77777777" w:rsidR="00464A03" w:rsidRDefault="00464A03" w:rsidP="001E504B"/>
    <w:p w14:paraId="5FF4AE9B" w14:textId="630B570F" w:rsidR="00464A03" w:rsidRDefault="00464A03" w:rsidP="001E504B">
      <w:r>
        <w:t>2024/01/03</w:t>
      </w:r>
    </w:p>
    <w:p w14:paraId="5EFF5071" w14:textId="77777777" w:rsidR="00464A03" w:rsidRDefault="00464A03" w:rsidP="001E504B">
      <w:r>
        <w:t>W</w:t>
      </w:r>
      <w:r w:rsidRPr="00464A03">
        <w:t xml:space="preserve">hat qualities a good logistician should have to work in this industry. </w:t>
      </w:r>
    </w:p>
    <w:p w14:paraId="440FE891" w14:textId="367C70C7" w:rsidR="00464A03" w:rsidRDefault="00464A03" w:rsidP="001E504B">
      <w:r>
        <w:t>S</w:t>
      </w:r>
      <w:r w:rsidRPr="00464A03">
        <w:t>tress resistance and flexibility were an advantage, just like the ability to have many balls in the air.</w:t>
      </w:r>
    </w:p>
    <w:p w14:paraId="27CE76A1" w14:textId="77777777" w:rsidR="00464A03" w:rsidRDefault="00464A03" w:rsidP="001E504B"/>
    <w:p w14:paraId="7B038EDD" w14:textId="77777777" w:rsidR="00464A03" w:rsidRDefault="00464A03" w:rsidP="001E504B">
      <w:r w:rsidRPr="00464A03">
        <w:t xml:space="preserve">After that, it was time to start looking at the various basic financial concepts used in </w:t>
      </w:r>
      <w:proofErr w:type="gramStart"/>
      <w:r w:rsidRPr="00464A03">
        <w:t>the companies</w:t>
      </w:r>
      <w:proofErr w:type="gramEnd"/>
      <w:r w:rsidRPr="00464A03">
        <w:t xml:space="preserve">. </w:t>
      </w:r>
    </w:p>
    <w:p w14:paraId="281CF6E5" w14:textId="35F715DF" w:rsidR="00464A03" w:rsidRDefault="00464A03" w:rsidP="001E504B">
      <w:r w:rsidRPr="00464A03">
        <w:t>The ones we went through today were contribution margin</w:t>
      </w:r>
      <w:r>
        <w:t xml:space="preserve"> (</w:t>
      </w:r>
      <w:proofErr w:type="spellStart"/>
      <w:r w:rsidRPr="005F0FF1">
        <w:rPr>
          <w:rFonts w:ascii="Calibri" w:hAnsi="Calibri" w:cs="Calibri"/>
        </w:rPr>
        <w:t>t</w:t>
      </w:r>
      <w:r>
        <w:t>äckningsbidrag</w:t>
      </w:r>
      <w:proofErr w:type="spellEnd"/>
      <w:r>
        <w:t>)</w:t>
      </w:r>
      <w:r w:rsidRPr="00464A03">
        <w:t>, coverage ratio</w:t>
      </w:r>
      <w:r>
        <w:t xml:space="preserve"> (</w:t>
      </w:r>
      <w:proofErr w:type="spellStart"/>
      <w:r>
        <w:t>täckningsgrad</w:t>
      </w:r>
      <w:proofErr w:type="spellEnd"/>
      <w:r>
        <w:t>)</w:t>
      </w:r>
      <w:r w:rsidRPr="00464A03">
        <w:t>, fixed costs</w:t>
      </w:r>
      <w:r>
        <w:t xml:space="preserve"> (</w:t>
      </w:r>
      <w:proofErr w:type="spellStart"/>
      <w:r>
        <w:t>fasta</w:t>
      </w:r>
      <w:proofErr w:type="spellEnd"/>
      <w:r>
        <w:t xml:space="preserve"> </w:t>
      </w:r>
      <w:proofErr w:type="spellStart"/>
      <w:r>
        <w:t>kostnader</w:t>
      </w:r>
      <w:proofErr w:type="spellEnd"/>
      <w:r>
        <w:t>)</w:t>
      </w:r>
      <w:r w:rsidRPr="00464A03">
        <w:t>, variable costs</w:t>
      </w:r>
      <w:r>
        <w:t xml:space="preserve"> (</w:t>
      </w:r>
      <w:proofErr w:type="spellStart"/>
      <w:r>
        <w:t>rörliga</w:t>
      </w:r>
      <w:proofErr w:type="spellEnd"/>
      <w:r>
        <w:t xml:space="preserve"> </w:t>
      </w:r>
      <w:proofErr w:type="spellStart"/>
      <w:r>
        <w:t>kostnader</w:t>
      </w:r>
      <w:proofErr w:type="spellEnd"/>
      <w:r>
        <w:t>)</w:t>
      </w:r>
      <w:r w:rsidRPr="00464A03">
        <w:t>, gross profit</w:t>
      </w:r>
      <w:r>
        <w:t xml:space="preserve"> (</w:t>
      </w:r>
      <w:proofErr w:type="spellStart"/>
      <w:r>
        <w:t>bruttovinst</w:t>
      </w:r>
      <w:proofErr w:type="spellEnd"/>
      <w:r>
        <w:t>)</w:t>
      </w:r>
      <w:r w:rsidRPr="00464A03">
        <w:t xml:space="preserve">, results </w:t>
      </w:r>
      <w:r>
        <w:t>(</w:t>
      </w:r>
      <w:proofErr w:type="spellStart"/>
      <w:r>
        <w:t>resultat</w:t>
      </w:r>
      <w:proofErr w:type="spellEnd"/>
      <w:r>
        <w:t xml:space="preserve">) </w:t>
      </w:r>
      <w:r w:rsidRPr="00464A03">
        <w:t>and profitability</w:t>
      </w:r>
      <w:r>
        <w:t xml:space="preserve"> (</w:t>
      </w:r>
      <w:proofErr w:type="spellStart"/>
      <w:r>
        <w:t>lönsamhet</w:t>
      </w:r>
      <w:proofErr w:type="spellEnd"/>
      <w:r>
        <w:t>)</w:t>
      </w:r>
      <w:r w:rsidRPr="00464A03">
        <w:t>.</w:t>
      </w:r>
    </w:p>
    <w:p w14:paraId="272CC114" w14:textId="77777777" w:rsidR="00464A03" w:rsidRDefault="00464A03" w:rsidP="001E504B"/>
    <w:p w14:paraId="221563F5" w14:textId="77777777" w:rsidR="00464A03" w:rsidRPr="00464A03" w:rsidRDefault="00464A03" w:rsidP="00464A03">
      <w:pPr>
        <w:rPr>
          <w:b/>
          <w:bCs/>
        </w:rPr>
      </w:pPr>
      <w:r w:rsidRPr="00464A03">
        <w:rPr>
          <w:b/>
          <w:bCs/>
        </w:rPr>
        <w:t>Coverage contribution and coverage rate</w:t>
      </w:r>
    </w:p>
    <w:p w14:paraId="29A88599" w14:textId="77777777" w:rsidR="00464A03" w:rsidRDefault="00464A03" w:rsidP="00464A03">
      <w:r>
        <w:t>A contribution margin is what you "earn" on an individual product or service, i.e. the selling price of the product minus the purchase price of the same product.</w:t>
      </w:r>
    </w:p>
    <w:p w14:paraId="4119FF05" w14:textId="77777777" w:rsidR="00464A03" w:rsidRDefault="00464A03" w:rsidP="00464A03"/>
    <w:p w14:paraId="1D5944C0" w14:textId="77777777" w:rsidR="00464A03" w:rsidRDefault="00464A03" w:rsidP="00464A03">
      <w:r>
        <w:t>Sale price 14000</w:t>
      </w:r>
    </w:p>
    <w:p w14:paraId="04AF3CBD" w14:textId="77777777" w:rsidR="00464A03" w:rsidRDefault="00464A03" w:rsidP="00464A03">
      <w:r>
        <w:t>Purchase price 10000</w:t>
      </w:r>
    </w:p>
    <w:p w14:paraId="14A3A741" w14:textId="51B9E0F9" w:rsidR="00464A03" w:rsidRDefault="00464A03" w:rsidP="00464A03">
      <w:r>
        <w:lastRenderedPageBreak/>
        <w:t>Coverage contribution SEK 4,000 (TB)</w:t>
      </w:r>
    </w:p>
    <w:p w14:paraId="5ADB857B" w14:textId="77777777" w:rsidR="00464A03" w:rsidRDefault="00464A03" w:rsidP="001E504B"/>
    <w:p w14:paraId="69FC9E38" w14:textId="77777777" w:rsidR="00464A03" w:rsidRDefault="00464A03" w:rsidP="001E504B"/>
    <w:p w14:paraId="53C04C37" w14:textId="77777777" w:rsidR="00464A03" w:rsidRDefault="00464A03" w:rsidP="00464A03">
      <w:r>
        <w:t>The coverage ratio is simply the coverage contribution in percent, i.e. the coverage contribution in relation to the sales price.</w:t>
      </w:r>
    </w:p>
    <w:p w14:paraId="1338CB93" w14:textId="77777777" w:rsidR="00464A03" w:rsidRDefault="00464A03" w:rsidP="00464A03"/>
    <w:p w14:paraId="04E687F8" w14:textId="77777777" w:rsidR="00464A03" w:rsidRDefault="00464A03" w:rsidP="00464A03">
      <w:r>
        <w:t xml:space="preserve">If we start from the example above, it </w:t>
      </w:r>
      <w:proofErr w:type="gramStart"/>
      <w:r>
        <w:t>becomes</w:t>
      </w:r>
      <w:proofErr w:type="gramEnd"/>
    </w:p>
    <w:p w14:paraId="1AFAE619" w14:textId="77777777" w:rsidR="00464A03" w:rsidRDefault="00464A03" w:rsidP="00464A03"/>
    <w:p w14:paraId="265A1EFB" w14:textId="77777777" w:rsidR="00464A03" w:rsidRDefault="00464A03" w:rsidP="00464A03">
      <w:r>
        <w:t>Coverage contribution 4000 = 29 percent in TG</w:t>
      </w:r>
    </w:p>
    <w:p w14:paraId="36DA4442" w14:textId="6A634B1D" w:rsidR="00464A03" w:rsidRDefault="00464A03" w:rsidP="00464A03">
      <w:r>
        <w:t>Sale price 14000</w:t>
      </w:r>
    </w:p>
    <w:sectPr w:rsidR="00464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E6279" w14:textId="77777777" w:rsidR="004C39CF" w:rsidRDefault="004C39CF" w:rsidP="00464A03">
      <w:pPr>
        <w:spacing w:after="0" w:line="240" w:lineRule="auto"/>
      </w:pPr>
      <w:r>
        <w:separator/>
      </w:r>
    </w:p>
  </w:endnote>
  <w:endnote w:type="continuationSeparator" w:id="0">
    <w:p w14:paraId="52B10655" w14:textId="77777777" w:rsidR="004C39CF" w:rsidRDefault="004C39CF" w:rsidP="00464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25978" w14:textId="77777777" w:rsidR="004C39CF" w:rsidRDefault="004C39CF" w:rsidP="00464A03">
      <w:pPr>
        <w:spacing w:after="0" w:line="240" w:lineRule="auto"/>
      </w:pPr>
      <w:r>
        <w:separator/>
      </w:r>
    </w:p>
  </w:footnote>
  <w:footnote w:type="continuationSeparator" w:id="0">
    <w:p w14:paraId="7C2D9708" w14:textId="77777777" w:rsidR="004C39CF" w:rsidRDefault="004C39CF" w:rsidP="00464A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5F"/>
    <w:rsid w:val="00032049"/>
    <w:rsid w:val="000F0279"/>
    <w:rsid w:val="001B6AE7"/>
    <w:rsid w:val="001E504B"/>
    <w:rsid w:val="003853BE"/>
    <w:rsid w:val="00386C19"/>
    <w:rsid w:val="00464A03"/>
    <w:rsid w:val="00476763"/>
    <w:rsid w:val="004C39CF"/>
    <w:rsid w:val="0067554B"/>
    <w:rsid w:val="007C715F"/>
    <w:rsid w:val="00816137"/>
    <w:rsid w:val="00A82E70"/>
    <w:rsid w:val="00AB5068"/>
    <w:rsid w:val="00F1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9EDDC"/>
  <w15:chartTrackingRefBased/>
  <w15:docId w15:val="{37C3EE3C-6CF4-470E-9CC6-518893E6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0F0279"/>
  </w:style>
  <w:style w:type="character" w:customStyle="1" w:styleId="DateChar">
    <w:name w:val="Date Char"/>
    <w:basedOn w:val="DefaultParagraphFont"/>
    <w:link w:val="Date"/>
    <w:uiPriority w:val="99"/>
    <w:semiHidden/>
    <w:rsid w:val="000F0279"/>
  </w:style>
  <w:style w:type="paragraph" w:styleId="Header">
    <w:name w:val="header"/>
    <w:basedOn w:val="Normal"/>
    <w:link w:val="HeaderChar"/>
    <w:uiPriority w:val="99"/>
    <w:unhideWhenUsed/>
    <w:rsid w:val="00464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A03"/>
  </w:style>
  <w:style w:type="paragraph" w:styleId="Footer">
    <w:name w:val="footer"/>
    <w:basedOn w:val="Normal"/>
    <w:link w:val="FooterChar"/>
    <w:uiPriority w:val="99"/>
    <w:unhideWhenUsed/>
    <w:rsid w:val="00464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3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6</cp:revision>
  <dcterms:created xsi:type="dcterms:W3CDTF">2024-01-03T08:43:00Z</dcterms:created>
  <dcterms:modified xsi:type="dcterms:W3CDTF">2024-01-26T09:15:00Z</dcterms:modified>
</cp:coreProperties>
</file>