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30A427" w14:textId="77777777" w:rsidR="00BC14FF" w:rsidRPr="004A0C82" w:rsidRDefault="00BC14FF" w:rsidP="00BC14FF">
      <w:pPr>
        <w:rPr>
          <w:b/>
          <w:bCs/>
        </w:rPr>
      </w:pPr>
      <w:r w:rsidRPr="004A0C82">
        <w:rPr>
          <w:b/>
          <w:bCs/>
          <w:lang w:val="en-GB"/>
        </w:rPr>
        <w:t>Background facts</w:t>
      </w:r>
    </w:p>
    <w:p w14:paraId="0C1646AF" w14:textId="77777777" w:rsidR="00BC14FF" w:rsidRPr="00BC14FF" w:rsidRDefault="00BC14FF" w:rsidP="00BC14FF">
      <w:pPr>
        <w:numPr>
          <w:ilvl w:val="0"/>
          <w:numId w:val="1"/>
        </w:numPr>
      </w:pPr>
      <w:r w:rsidRPr="00BC14FF">
        <w:rPr>
          <w:lang w:val="en-GB"/>
        </w:rPr>
        <w:t>Nationality</w:t>
      </w:r>
    </w:p>
    <w:p w14:paraId="4DA26B3C" w14:textId="77777777" w:rsidR="00BC14FF" w:rsidRPr="00BC14FF" w:rsidRDefault="00BC14FF" w:rsidP="00BC14FF">
      <w:pPr>
        <w:numPr>
          <w:ilvl w:val="0"/>
          <w:numId w:val="1"/>
        </w:numPr>
      </w:pPr>
      <w:r w:rsidRPr="00BC14FF">
        <w:rPr>
          <w:lang w:val="en-GB"/>
        </w:rPr>
        <w:t>Extent of the business</w:t>
      </w:r>
    </w:p>
    <w:p w14:paraId="6AF8B775" w14:textId="77777777" w:rsidR="00BC14FF" w:rsidRPr="00BC14FF" w:rsidRDefault="00BC14FF" w:rsidP="00BC14FF">
      <w:pPr>
        <w:numPr>
          <w:ilvl w:val="0"/>
          <w:numId w:val="1"/>
        </w:numPr>
      </w:pPr>
      <w:r w:rsidRPr="00BC14FF">
        <w:rPr>
          <w:lang w:val="en-GB"/>
        </w:rPr>
        <w:t>National – Global</w:t>
      </w:r>
    </w:p>
    <w:p w14:paraId="62A2FB76" w14:textId="77777777" w:rsidR="00BC14FF" w:rsidRPr="00BC14FF" w:rsidRDefault="00BC14FF" w:rsidP="00BC14FF">
      <w:pPr>
        <w:numPr>
          <w:ilvl w:val="0"/>
          <w:numId w:val="1"/>
        </w:numPr>
      </w:pPr>
      <w:r w:rsidRPr="00BC14FF">
        <w:rPr>
          <w:lang w:val="en-GB"/>
        </w:rPr>
        <w:t>Owner</w:t>
      </w:r>
    </w:p>
    <w:p w14:paraId="2195D6BB" w14:textId="77777777" w:rsidR="00BC14FF" w:rsidRPr="00BC14FF" w:rsidRDefault="00BC14FF" w:rsidP="00BC14FF">
      <w:pPr>
        <w:numPr>
          <w:ilvl w:val="0"/>
          <w:numId w:val="1"/>
        </w:numPr>
      </w:pPr>
      <w:r w:rsidRPr="00BC14FF">
        <w:rPr>
          <w:lang w:val="en-GB"/>
        </w:rPr>
        <w:t>Number of employees</w:t>
      </w:r>
    </w:p>
    <w:p w14:paraId="0C5B76E3" w14:textId="77777777" w:rsidR="00BC14FF" w:rsidRPr="00BC14FF" w:rsidRDefault="00BC14FF" w:rsidP="00BC14FF">
      <w:pPr>
        <w:numPr>
          <w:ilvl w:val="0"/>
          <w:numId w:val="1"/>
        </w:numPr>
      </w:pPr>
      <w:r w:rsidRPr="00BC14FF">
        <w:rPr>
          <w:lang w:val="en-GB"/>
        </w:rPr>
        <w:t>Category</w:t>
      </w:r>
    </w:p>
    <w:p w14:paraId="2BECA9B9" w14:textId="77777777" w:rsidR="00BC14FF" w:rsidRPr="00BC14FF" w:rsidRDefault="00BC14FF" w:rsidP="00BC14FF">
      <w:pPr>
        <w:numPr>
          <w:ilvl w:val="0"/>
          <w:numId w:val="1"/>
        </w:numPr>
      </w:pPr>
      <w:r w:rsidRPr="00BC14FF">
        <w:rPr>
          <w:lang w:val="en-GB"/>
        </w:rPr>
        <w:t xml:space="preserve">Haulage, freight forwarder, shipping company </w:t>
      </w:r>
      <w:proofErr w:type="spellStart"/>
      <w:r w:rsidRPr="00BC14FF">
        <w:rPr>
          <w:lang w:val="en-GB"/>
        </w:rPr>
        <w:t>ect</w:t>
      </w:r>
      <w:proofErr w:type="spellEnd"/>
    </w:p>
    <w:p w14:paraId="3137EE15" w14:textId="77777777" w:rsidR="00BC14FF" w:rsidRPr="004A0C82" w:rsidRDefault="00BC14FF" w:rsidP="00BC14FF">
      <w:pPr>
        <w:rPr>
          <w:b/>
          <w:bCs/>
        </w:rPr>
      </w:pPr>
      <w:r w:rsidRPr="004A0C82">
        <w:rPr>
          <w:b/>
          <w:bCs/>
          <w:lang w:val="en-GB"/>
        </w:rPr>
        <w:t>Vehicle</w:t>
      </w:r>
    </w:p>
    <w:p w14:paraId="49B5673B" w14:textId="77777777" w:rsidR="00BC14FF" w:rsidRPr="00BC14FF" w:rsidRDefault="00BC14FF" w:rsidP="00BC14FF">
      <w:pPr>
        <w:numPr>
          <w:ilvl w:val="0"/>
          <w:numId w:val="2"/>
        </w:numPr>
      </w:pPr>
      <w:r w:rsidRPr="00BC14FF">
        <w:rPr>
          <w:lang w:val="en-GB"/>
        </w:rPr>
        <w:t>Own vehicles</w:t>
      </w:r>
    </w:p>
    <w:p w14:paraId="4F4626D6" w14:textId="77777777" w:rsidR="00BC14FF" w:rsidRPr="00BC14FF" w:rsidRDefault="00BC14FF" w:rsidP="00BC14FF">
      <w:pPr>
        <w:numPr>
          <w:ilvl w:val="0"/>
          <w:numId w:val="2"/>
        </w:numPr>
      </w:pPr>
      <w:r w:rsidRPr="00BC14FF">
        <w:rPr>
          <w:lang w:val="en-GB"/>
        </w:rPr>
        <w:t>Subcontractors</w:t>
      </w:r>
    </w:p>
    <w:p w14:paraId="514CC8DE" w14:textId="77777777" w:rsidR="00BC14FF" w:rsidRPr="004A0C82" w:rsidRDefault="00BC14FF" w:rsidP="00BC14FF">
      <w:pPr>
        <w:rPr>
          <w:b/>
          <w:bCs/>
        </w:rPr>
      </w:pPr>
      <w:r w:rsidRPr="004A0C82">
        <w:rPr>
          <w:b/>
          <w:bCs/>
          <w:lang w:val="en-GB"/>
        </w:rPr>
        <w:t>Describe which domestic, foreign traffic is conducted</w:t>
      </w:r>
    </w:p>
    <w:p w14:paraId="09C2C06C" w14:textId="77777777" w:rsidR="00BC14FF" w:rsidRPr="00BC14FF" w:rsidRDefault="00BC14FF" w:rsidP="00BC14FF">
      <w:pPr>
        <w:numPr>
          <w:ilvl w:val="0"/>
          <w:numId w:val="3"/>
        </w:numPr>
      </w:pPr>
      <w:r w:rsidRPr="00BC14FF">
        <w:rPr>
          <w:lang w:val="en-GB"/>
        </w:rPr>
        <w:t>Are there timetables to/from see?</w:t>
      </w:r>
    </w:p>
    <w:p w14:paraId="0F5CA590" w14:textId="77777777" w:rsidR="00BC14FF" w:rsidRPr="00BC14FF" w:rsidRDefault="00BC14FF" w:rsidP="00BC14FF">
      <w:pPr>
        <w:numPr>
          <w:ilvl w:val="0"/>
          <w:numId w:val="3"/>
        </w:numPr>
      </w:pPr>
      <w:r w:rsidRPr="00BC14FF">
        <w:rPr>
          <w:lang w:val="en-GB"/>
        </w:rPr>
        <w:t>How does the customer book?</w:t>
      </w:r>
    </w:p>
    <w:p w14:paraId="70482CDF" w14:textId="77777777" w:rsidR="00BC14FF" w:rsidRPr="00BC14FF" w:rsidRDefault="00BC14FF" w:rsidP="00BC14FF">
      <w:pPr>
        <w:numPr>
          <w:ilvl w:val="0"/>
          <w:numId w:val="3"/>
        </w:numPr>
      </w:pPr>
      <w:r w:rsidRPr="00BC14FF">
        <w:rPr>
          <w:lang w:val="en-GB"/>
        </w:rPr>
        <w:t>Digitally?</w:t>
      </w:r>
    </w:p>
    <w:p w14:paraId="1BEE639F" w14:textId="77777777" w:rsidR="00BC14FF" w:rsidRPr="00BC14FF" w:rsidRDefault="00BC14FF" w:rsidP="00BC14FF">
      <w:pPr>
        <w:numPr>
          <w:ilvl w:val="0"/>
          <w:numId w:val="3"/>
        </w:numPr>
      </w:pPr>
      <w:r w:rsidRPr="00BC14FF">
        <w:rPr>
          <w:lang w:val="en-GB"/>
        </w:rPr>
        <w:t>Which countries do they work with?</w:t>
      </w:r>
    </w:p>
    <w:p w14:paraId="237080F0" w14:textId="77777777" w:rsidR="00BC14FF" w:rsidRPr="00BC14FF" w:rsidRDefault="00BC14FF" w:rsidP="00BC14FF">
      <w:pPr>
        <w:numPr>
          <w:ilvl w:val="0"/>
          <w:numId w:val="3"/>
        </w:numPr>
      </w:pPr>
      <w:r w:rsidRPr="00BC14FF">
        <w:rPr>
          <w:lang w:val="en-GB"/>
        </w:rPr>
        <w:t>Types of goods</w:t>
      </w:r>
    </w:p>
    <w:p w14:paraId="2E0F372D" w14:textId="77777777" w:rsidR="00BC14FF" w:rsidRPr="00BC14FF" w:rsidRDefault="00BC14FF" w:rsidP="00BC14FF">
      <w:pPr>
        <w:numPr>
          <w:ilvl w:val="0"/>
          <w:numId w:val="3"/>
        </w:numPr>
      </w:pPr>
      <w:r w:rsidRPr="00BC14FF">
        <w:rPr>
          <w:lang w:val="en-GB"/>
        </w:rPr>
        <w:t>Tex refrigerator, freezer, drug, value transport</w:t>
      </w:r>
    </w:p>
    <w:p w14:paraId="18C497D6" w14:textId="77777777" w:rsidR="00BC14FF" w:rsidRPr="00BC14FF" w:rsidRDefault="00BC14FF" w:rsidP="00BC14FF">
      <w:pPr>
        <w:numPr>
          <w:ilvl w:val="0"/>
          <w:numId w:val="3"/>
        </w:numPr>
      </w:pPr>
      <w:r w:rsidRPr="00BC14FF">
        <w:rPr>
          <w:lang w:val="en-GB"/>
        </w:rPr>
        <w:t>Logistics services</w:t>
      </w:r>
    </w:p>
    <w:p w14:paraId="6D066994" w14:textId="66CCDD87" w:rsidR="003A1C6C" w:rsidRPr="003A1C6C" w:rsidRDefault="00BC14FF" w:rsidP="003A1C6C">
      <w:pPr>
        <w:rPr>
          <w:b/>
          <w:bCs/>
          <w:lang w:val="en-GB"/>
        </w:rPr>
      </w:pPr>
      <w:r w:rsidRPr="004A0C82">
        <w:rPr>
          <w:b/>
          <w:bCs/>
          <w:lang w:val="en-GB"/>
        </w:rPr>
        <w:t>Sustainability work</w:t>
      </w:r>
    </w:p>
    <w:p w14:paraId="5EB432C8" w14:textId="77777777" w:rsidR="00BC14FF" w:rsidRPr="00BC14FF" w:rsidRDefault="00BC14FF" w:rsidP="00BC14FF">
      <w:pPr>
        <w:numPr>
          <w:ilvl w:val="0"/>
          <w:numId w:val="4"/>
        </w:numPr>
      </w:pPr>
      <w:r w:rsidRPr="00BC14FF">
        <w:rPr>
          <w:lang w:val="en-GB"/>
        </w:rPr>
        <w:t xml:space="preserve">Transport logistics </w:t>
      </w:r>
      <w:r w:rsidRPr="00ED0D22">
        <w:rPr>
          <w:b/>
          <w:bCs/>
          <w:lang w:val="en-GB"/>
        </w:rPr>
        <w:t>services</w:t>
      </w:r>
      <w:r w:rsidRPr="00BC14FF">
        <w:rPr>
          <w:lang w:val="en-GB"/>
        </w:rPr>
        <w:t xml:space="preserve"> that impose reduced environmental impact</w:t>
      </w:r>
    </w:p>
    <w:p w14:paraId="420D081C" w14:textId="6B211CC5" w:rsidR="00BC14FF" w:rsidRPr="00BC14FF" w:rsidRDefault="00BC14FF" w:rsidP="004A0C82">
      <w:pPr>
        <w:numPr>
          <w:ilvl w:val="1"/>
          <w:numId w:val="4"/>
        </w:numPr>
      </w:pPr>
      <w:r w:rsidRPr="00BC14FF">
        <w:rPr>
          <w:lang w:val="en-GB"/>
        </w:rPr>
        <w:t xml:space="preserve">Offer to </w:t>
      </w:r>
      <w:r w:rsidR="004A0C82" w:rsidRPr="00BC14FF">
        <w:rPr>
          <w:lang w:val="en-GB"/>
        </w:rPr>
        <w:t>customers.</w:t>
      </w:r>
    </w:p>
    <w:p w14:paraId="08FCF1C4" w14:textId="77777777" w:rsidR="00BC14FF" w:rsidRPr="00BC14FF" w:rsidRDefault="00BC14FF" w:rsidP="00BC14FF">
      <w:pPr>
        <w:numPr>
          <w:ilvl w:val="0"/>
          <w:numId w:val="4"/>
        </w:numPr>
      </w:pPr>
      <w:r w:rsidRPr="00BC14FF">
        <w:rPr>
          <w:lang w:val="en-GB"/>
        </w:rPr>
        <w:t xml:space="preserve">Environmental </w:t>
      </w:r>
      <w:r w:rsidRPr="00ED0D22">
        <w:rPr>
          <w:b/>
          <w:bCs/>
          <w:lang w:val="en-GB"/>
        </w:rPr>
        <w:t>initiatives</w:t>
      </w:r>
    </w:p>
    <w:p w14:paraId="6AD3ACA4" w14:textId="77777777" w:rsidR="00BC14FF" w:rsidRPr="00BC14FF" w:rsidRDefault="00BC14FF" w:rsidP="004A0C82">
      <w:pPr>
        <w:numPr>
          <w:ilvl w:val="1"/>
          <w:numId w:val="4"/>
        </w:numPr>
      </w:pPr>
      <w:r w:rsidRPr="00BC14FF">
        <w:rPr>
          <w:lang w:val="en-GB"/>
        </w:rPr>
        <w:t>Tex Vehicles, Real Estate, Personnel</w:t>
      </w:r>
    </w:p>
    <w:p w14:paraId="5592F182" w14:textId="77777777" w:rsidR="00BC14FF" w:rsidRPr="00BC14FF" w:rsidRDefault="00BC14FF" w:rsidP="00BC14FF">
      <w:pPr>
        <w:numPr>
          <w:ilvl w:val="0"/>
          <w:numId w:val="4"/>
        </w:numPr>
      </w:pPr>
      <w:r w:rsidRPr="00ED0D22">
        <w:rPr>
          <w:b/>
          <w:bCs/>
          <w:lang w:val="en-GB"/>
        </w:rPr>
        <w:t>Control</w:t>
      </w:r>
      <w:r w:rsidRPr="00BC14FF">
        <w:rPr>
          <w:lang w:val="en-GB"/>
        </w:rPr>
        <w:t>/accounting for environmental impact and emissions</w:t>
      </w:r>
    </w:p>
    <w:p w14:paraId="0147F1A8" w14:textId="77777777" w:rsidR="00BC14FF" w:rsidRPr="00BC14FF" w:rsidRDefault="00BC14FF" w:rsidP="00BC14FF">
      <w:pPr>
        <w:numPr>
          <w:ilvl w:val="0"/>
          <w:numId w:val="4"/>
        </w:numPr>
      </w:pPr>
      <w:r w:rsidRPr="00BC14FF">
        <w:rPr>
          <w:lang w:val="en-GB"/>
        </w:rPr>
        <w:t xml:space="preserve">Environmental management </w:t>
      </w:r>
      <w:r w:rsidRPr="00ED0D22">
        <w:rPr>
          <w:b/>
          <w:bCs/>
          <w:lang w:val="en-GB"/>
        </w:rPr>
        <w:t>system</w:t>
      </w:r>
      <w:r w:rsidRPr="00BC14FF">
        <w:rPr>
          <w:lang w:val="en-GB"/>
        </w:rPr>
        <w:t xml:space="preserve"> </w:t>
      </w:r>
      <w:proofErr w:type="spellStart"/>
      <w:r w:rsidRPr="00BC14FF">
        <w:rPr>
          <w:lang w:val="en-GB"/>
        </w:rPr>
        <w:t>eg</w:t>
      </w:r>
      <w:proofErr w:type="spellEnd"/>
      <w:r w:rsidRPr="00BC14FF">
        <w:rPr>
          <w:lang w:val="en-GB"/>
        </w:rPr>
        <w:t xml:space="preserve"> ISO 14001</w:t>
      </w:r>
    </w:p>
    <w:p w14:paraId="400E5CF3" w14:textId="77777777" w:rsidR="00BC14FF" w:rsidRPr="00BC14FF" w:rsidRDefault="00BC14FF" w:rsidP="004A0C82">
      <w:pPr>
        <w:numPr>
          <w:ilvl w:val="1"/>
          <w:numId w:val="4"/>
        </w:numPr>
      </w:pPr>
      <w:r w:rsidRPr="00BC14FF">
        <w:rPr>
          <w:lang w:val="en-GB"/>
        </w:rPr>
        <w:t>Environmental policy/environmental goals</w:t>
      </w:r>
    </w:p>
    <w:p w14:paraId="0210A27C" w14:textId="77777777" w:rsidR="00BC14FF" w:rsidRPr="004A0C82" w:rsidRDefault="00BC14FF" w:rsidP="00BC14FF">
      <w:pPr>
        <w:rPr>
          <w:b/>
          <w:bCs/>
        </w:rPr>
      </w:pPr>
      <w:r w:rsidRPr="004A0C82">
        <w:rPr>
          <w:b/>
          <w:bCs/>
          <w:lang w:val="en-GB"/>
        </w:rPr>
        <w:t>Is the company a sustainable supplier of sustainable logistics services in the future?</w:t>
      </w:r>
    </w:p>
    <w:p w14:paraId="53362392" w14:textId="77777777" w:rsidR="00BC14FF" w:rsidRPr="004A0C82" w:rsidRDefault="00BC14FF" w:rsidP="00BC14FF">
      <w:pPr>
        <w:rPr>
          <w:b/>
          <w:bCs/>
        </w:rPr>
      </w:pPr>
      <w:r w:rsidRPr="004A0C82">
        <w:rPr>
          <w:b/>
          <w:bCs/>
          <w:lang w:val="en-GB"/>
        </w:rPr>
        <w:t>What is your impression of the company</w:t>
      </w:r>
    </w:p>
    <w:p w14:paraId="798E9968" w14:textId="7311D02A" w:rsidR="006C755F" w:rsidRDefault="00BC14FF" w:rsidP="003A1C6C">
      <w:pPr>
        <w:numPr>
          <w:ilvl w:val="0"/>
          <w:numId w:val="5"/>
        </w:numPr>
      </w:pPr>
      <w:r w:rsidRPr="00BC14FF">
        <w:rPr>
          <w:lang w:val="en-GB"/>
        </w:rPr>
        <w:lastRenderedPageBreak/>
        <w:t>Own reflections</w:t>
      </w:r>
    </w:p>
    <w:p w14:paraId="31454EB6" w14:textId="77777777" w:rsidR="006C755F" w:rsidRDefault="006C755F" w:rsidP="003A1C6C"/>
    <w:p w14:paraId="798FE779" w14:textId="77777777" w:rsidR="006C755F" w:rsidRDefault="006C755F" w:rsidP="003A1C6C"/>
    <w:p w14:paraId="3E7AC704" w14:textId="77777777" w:rsidR="007B0872" w:rsidRDefault="007B0872" w:rsidP="007B0872">
      <w:pPr>
        <w:pStyle w:val="NormalWeb"/>
        <w:numPr>
          <w:ilvl w:val="0"/>
          <w:numId w:val="9"/>
        </w:numPr>
        <w:spacing w:before="0" w:beforeAutospacing="0" w:after="0" w:afterAutospacing="0"/>
        <w:textAlignment w:val="baseline"/>
        <w:rPr>
          <w:b/>
          <w:bCs/>
          <w:color w:val="000000"/>
        </w:rPr>
      </w:pPr>
      <w:r>
        <w:rPr>
          <w:b/>
          <w:bCs/>
          <w:color w:val="000000"/>
        </w:rPr>
        <w:t>Fuel-Efficient Fleet: Investments in alternative fuels and vehicles</w:t>
      </w:r>
    </w:p>
    <w:p w14:paraId="0731B1B5" w14:textId="77777777" w:rsidR="007B0872" w:rsidRDefault="007B0872" w:rsidP="007B0872">
      <w:pPr>
        <w:pStyle w:val="NormalWeb"/>
        <w:numPr>
          <w:ilvl w:val="0"/>
          <w:numId w:val="9"/>
        </w:numPr>
        <w:spacing w:before="0" w:beforeAutospacing="0" w:after="0" w:afterAutospacing="0"/>
        <w:textAlignment w:val="baseline"/>
        <w:rPr>
          <w:b/>
          <w:bCs/>
          <w:color w:val="000000"/>
        </w:rPr>
      </w:pPr>
      <w:r>
        <w:rPr>
          <w:b/>
          <w:bCs/>
          <w:color w:val="000000"/>
        </w:rPr>
        <w:t>Energy Conservation: Use of renewable energy sources and energy-efficient facilities</w:t>
      </w:r>
    </w:p>
    <w:p w14:paraId="187B2AA6" w14:textId="77777777" w:rsidR="007B0872" w:rsidRDefault="007B0872" w:rsidP="007B0872">
      <w:pPr>
        <w:pStyle w:val="NormalWeb"/>
        <w:numPr>
          <w:ilvl w:val="0"/>
          <w:numId w:val="9"/>
        </w:numPr>
        <w:spacing w:before="0" w:beforeAutospacing="0" w:after="0" w:afterAutospacing="0"/>
        <w:textAlignment w:val="baseline"/>
        <w:rPr>
          <w:b/>
          <w:bCs/>
          <w:color w:val="000000"/>
        </w:rPr>
      </w:pPr>
      <w:r>
        <w:rPr>
          <w:b/>
          <w:bCs/>
          <w:color w:val="000000"/>
        </w:rPr>
        <w:t>Packaging Optimization: Sustainable packaging practices to reduce waste</w:t>
      </w:r>
    </w:p>
    <w:p w14:paraId="481FD721" w14:textId="77777777" w:rsidR="007B0872" w:rsidRDefault="007B0872" w:rsidP="007B0872">
      <w:pPr>
        <w:pStyle w:val="NormalWeb"/>
        <w:numPr>
          <w:ilvl w:val="0"/>
          <w:numId w:val="9"/>
        </w:numPr>
        <w:spacing w:before="0" w:beforeAutospacing="0" w:after="0" w:afterAutospacing="0"/>
        <w:textAlignment w:val="baseline"/>
        <w:rPr>
          <w:b/>
          <w:bCs/>
          <w:color w:val="000000"/>
        </w:rPr>
      </w:pPr>
      <w:r>
        <w:rPr>
          <w:b/>
          <w:bCs/>
          <w:color w:val="000000"/>
        </w:rPr>
        <w:t>Carbon Neutral Operations: Targets to reduce greenhouse gas emissions</w:t>
      </w:r>
    </w:p>
    <w:p w14:paraId="088CE901" w14:textId="77777777" w:rsidR="007B0872" w:rsidRDefault="007B0872" w:rsidP="007B0872">
      <w:pPr>
        <w:pStyle w:val="NormalWeb"/>
        <w:spacing w:before="0" w:beforeAutospacing="0" w:after="0" w:afterAutospacing="0"/>
      </w:pPr>
      <w:r>
        <w:rPr>
          <w:b/>
          <w:bCs/>
          <w:color w:val="000000"/>
        </w:rPr>
        <w:t>Environmental Impact Control</w:t>
      </w:r>
    </w:p>
    <w:p w14:paraId="20D380F0" w14:textId="77777777" w:rsidR="007B0872" w:rsidRDefault="007B0872" w:rsidP="007B0872">
      <w:pPr>
        <w:pStyle w:val="NormalWeb"/>
        <w:numPr>
          <w:ilvl w:val="0"/>
          <w:numId w:val="10"/>
        </w:numPr>
        <w:spacing w:before="0" w:beforeAutospacing="0" w:after="0" w:afterAutospacing="0"/>
        <w:textAlignment w:val="baseline"/>
        <w:rPr>
          <w:b/>
          <w:bCs/>
          <w:color w:val="000000"/>
        </w:rPr>
      </w:pPr>
      <w:r>
        <w:rPr>
          <w:b/>
          <w:bCs/>
          <w:color w:val="000000"/>
        </w:rPr>
        <w:t>Emission Measurement: Tracking and reporting environmental metrics</w:t>
      </w:r>
    </w:p>
    <w:p w14:paraId="6D064C27" w14:textId="77777777" w:rsidR="007B0872" w:rsidRDefault="007B0872" w:rsidP="007B0872">
      <w:pPr>
        <w:pStyle w:val="NormalWeb"/>
        <w:numPr>
          <w:ilvl w:val="0"/>
          <w:numId w:val="10"/>
        </w:numPr>
        <w:spacing w:before="0" w:beforeAutospacing="0" w:after="0" w:afterAutospacing="0"/>
        <w:textAlignment w:val="baseline"/>
        <w:rPr>
          <w:b/>
          <w:bCs/>
          <w:color w:val="000000"/>
        </w:rPr>
      </w:pPr>
      <w:r>
        <w:rPr>
          <w:b/>
          <w:bCs/>
          <w:color w:val="000000"/>
        </w:rPr>
        <w:t>Carbon Accounting: Setting reduction targets and investing in offset programs</w:t>
      </w:r>
    </w:p>
    <w:p w14:paraId="25A4739F" w14:textId="77777777" w:rsidR="007B0872" w:rsidRDefault="007B0872" w:rsidP="007B0872">
      <w:pPr>
        <w:pStyle w:val="NormalWeb"/>
        <w:numPr>
          <w:ilvl w:val="0"/>
          <w:numId w:val="10"/>
        </w:numPr>
        <w:spacing w:before="0" w:beforeAutospacing="0" w:after="0" w:afterAutospacing="0"/>
        <w:textAlignment w:val="baseline"/>
        <w:rPr>
          <w:b/>
          <w:bCs/>
          <w:color w:val="000000"/>
        </w:rPr>
      </w:pPr>
      <w:r>
        <w:rPr>
          <w:b/>
          <w:bCs/>
          <w:color w:val="000000"/>
        </w:rPr>
        <w:t>Efficiency Programs: Implementing innovative technologies for reduced impact</w:t>
      </w:r>
    </w:p>
    <w:p w14:paraId="30F4738E" w14:textId="77777777" w:rsidR="007B0872" w:rsidRDefault="007B0872" w:rsidP="007B0872">
      <w:pPr>
        <w:pStyle w:val="NormalWeb"/>
        <w:numPr>
          <w:ilvl w:val="0"/>
          <w:numId w:val="10"/>
        </w:numPr>
        <w:spacing w:before="0" w:beforeAutospacing="0" w:after="0" w:afterAutospacing="0"/>
        <w:textAlignment w:val="baseline"/>
        <w:rPr>
          <w:b/>
          <w:bCs/>
          <w:color w:val="000000"/>
        </w:rPr>
      </w:pPr>
      <w:r>
        <w:rPr>
          <w:b/>
          <w:bCs/>
          <w:color w:val="000000"/>
        </w:rPr>
        <w:t xml:space="preserve">Compliance &amp; Stakeholder Engagement: Adherence to regulations and engaging </w:t>
      </w:r>
      <w:proofErr w:type="spellStart"/>
      <w:r>
        <w:rPr>
          <w:b/>
          <w:bCs/>
          <w:color w:val="000000"/>
        </w:rPr>
        <w:t>stakeholers</w:t>
      </w:r>
      <w:proofErr w:type="spellEnd"/>
    </w:p>
    <w:p w14:paraId="2D01CB6E" w14:textId="77777777" w:rsidR="007B0872" w:rsidRDefault="007B0872" w:rsidP="007B0872">
      <w:pPr>
        <w:pStyle w:val="NormalWeb"/>
        <w:spacing w:before="0" w:beforeAutospacing="0" w:after="0" w:afterAutospacing="0"/>
      </w:pPr>
      <w:r>
        <w:rPr>
          <w:b/>
          <w:bCs/>
          <w:color w:val="000000"/>
        </w:rPr>
        <w:t>Environmental Management System</w:t>
      </w:r>
    </w:p>
    <w:p w14:paraId="38E60152" w14:textId="77777777" w:rsidR="007B0872" w:rsidRDefault="007B0872" w:rsidP="007B0872">
      <w:pPr>
        <w:pStyle w:val="NormalWeb"/>
        <w:numPr>
          <w:ilvl w:val="0"/>
          <w:numId w:val="11"/>
        </w:numPr>
        <w:spacing w:before="0" w:beforeAutospacing="0" w:after="0" w:afterAutospacing="0"/>
        <w:textAlignment w:val="baseline"/>
        <w:rPr>
          <w:b/>
          <w:bCs/>
          <w:color w:val="000000"/>
        </w:rPr>
      </w:pPr>
      <w:r>
        <w:rPr>
          <w:b/>
          <w:bCs/>
          <w:color w:val="000000"/>
        </w:rPr>
        <w:t>ISO 14001 Alignment: Implementing an EMS across facilities</w:t>
      </w:r>
    </w:p>
    <w:p w14:paraId="6ACD6FC4" w14:textId="77777777" w:rsidR="007B0872" w:rsidRDefault="007B0872" w:rsidP="007B0872">
      <w:pPr>
        <w:pStyle w:val="NormalWeb"/>
        <w:numPr>
          <w:ilvl w:val="0"/>
          <w:numId w:val="11"/>
        </w:numPr>
        <w:spacing w:before="0" w:beforeAutospacing="0" w:after="0" w:afterAutospacing="0"/>
        <w:textAlignment w:val="baseline"/>
        <w:rPr>
          <w:b/>
          <w:bCs/>
          <w:color w:val="000000"/>
        </w:rPr>
      </w:pPr>
      <w:r>
        <w:rPr>
          <w:b/>
          <w:bCs/>
          <w:color w:val="000000"/>
        </w:rPr>
        <w:t>Components: Policy, Planning, Implementation, Monitoring, Evaluation, Improvement</w:t>
      </w:r>
    </w:p>
    <w:p w14:paraId="7CCC5B40" w14:textId="77777777" w:rsidR="007B0872" w:rsidRDefault="007B0872" w:rsidP="003A1C6C"/>
    <w:p w14:paraId="1DE444FC" w14:textId="77777777" w:rsidR="006C755F" w:rsidRDefault="006C755F" w:rsidP="003A1C6C"/>
    <w:p w14:paraId="281DAF21" w14:textId="77777777" w:rsidR="001E337D" w:rsidRDefault="001E337D" w:rsidP="001E337D">
      <w:pPr>
        <w:pStyle w:val="NormalWeb"/>
        <w:spacing w:before="240" w:beforeAutospacing="0" w:after="240" w:afterAutospacing="0"/>
      </w:pPr>
      <w:r>
        <w:rPr>
          <w:b/>
          <w:bCs/>
          <w:color w:val="000000"/>
        </w:rPr>
        <w:t>I am going to present FedEx's commitment to sustainability and environmental responsibility from</w:t>
      </w:r>
    </w:p>
    <w:p w14:paraId="15D4425C" w14:textId="77777777" w:rsidR="001E337D" w:rsidRDefault="001E337D" w:rsidP="001E337D">
      <w:pPr>
        <w:pStyle w:val="NormalWeb"/>
        <w:spacing w:before="240" w:beforeAutospacing="0" w:after="240" w:afterAutospacing="0"/>
      </w:pPr>
      <w:r>
        <w:rPr>
          <w:b/>
          <w:bCs/>
          <w:color w:val="000000"/>
        </w:rPr>
        <w:t>Let's start by talking about the transport logistics services designed to impose reduced environmental impact. FedEx prioritizes the use of fuel-efficient vehicles, including those powered by alternative fuels like electric, hybrid, natural gas, and hydrogen. This allows FedEx to optimize their routes, minimizing unnecessary mileage to cut down on fuel consumption and emissions. Moreover, FedEx offers carbon-neutral shipping options, enabling customers to offset the emissions associated with their shipments.</w:t>
      </w:r>
    </w:p>
    <w:p w14:paraId="0B026DD6" w14:textId="77777777" w:rsidR="001E337D" w:rsidRDefault="001E337D" w:rsidP="001E337D">
      <w:pPr>
        <w:pStyle w:val="NormalWeb"/>
        <w:spacing w:before="240" w:beforeAutospacing="0" w:after="240" w:afterAutospacing="0"/>
      </w:pPr>
      <w:r>
        <w:rPr>
          <w:b/>
          <w:bCs/>
          <w:color w:val="000000"/>
        </w:rPr>
        <w:t>Beyond the core transport services, FedEx has undertaken remarkable environmental initiatives spanning vehicles, real estate, and personnel. They've invested significantly in eco-friendly vehicle technologies, upgrading their fleet to be more fuel-efficient. Their facilities are equipped with renewable energy sources and energy-saving technologies, aligning with green building certifications. Furthermore, FedEx actively engages its workforce, promoting environmentally friendly practices and establishing robust environmental policies guiding its operations.</w:t>
      </w:r>
    </w:p>
    <w:p w14:paraId="773C56DF" w14:textId="77777777" w:rsidR="001E337D" w:rsidRDefault="001E337D" w:rsidP="001E337D">
      <w:pPr>
        <w:pStyle w:val="NormalWeb"/>
        <w:spacing w:before="240" w:beforeAutospacing="0" w:after="240" w:afterAutospacing="0"/>
      </w:pPr>
      <w:r>
        <w:rPr>
          <w:b/>
          <w:bCs/>
          <w:color w:val="000000"/>
        </w:rPr>
        <w:t>In terms of accountability, FedEx measures and reports its environmental impact, taking emissions into account, and continuously innovating to reduce their footprint. Their Environment, Social, Governance (ESG) Report for the 2022 fiscal year.</w:t>
      </w:r>
    </w:p>
    <w:p w14:paraId="60DDA8B0" w14:textId="77777777" w:rsidR="001E337D" w:rsidRDefault="001E337D" w:rsidP="001E337D">
      <w:pPr>
        <w:pStyle w:val="NormalWeb"/>
        <w:spacing w:before="240" w:beforeAutospacing="0" w:after="240" w:afterAutospacing="0"/>
      </w:pPr>
      <w:r>
        <w:rPr>
          <w:b/>
          <w:bCs/>
          <w:color w:val="000000"/>
        </w:rPr>
        <w:t>Complying with regulations, engaging stakeholders, and investing in efficiency programs to further mitigate the impact.</w:t>
      </w:r>
    </w:p>
    <w:p w14:paraId="329D558F" w14:textId="77777777" w:rsidR="001E337D" w:rsidRDefault="001E337D" w:rsidP="001E337D">
      <w:pPr>
        <w:pStyle w:val="NormalWeb"/>
        <w:spacing w:before="240" w:beforeAutospacing="0" w:after="240" w:afterAutospacing="0"/>
      </w:pPr>
      <w:r>
        <w:rPr>
          <w:b/>
          <w:bCs/>
          <w:color w:val="000000"/>
        </w:rPr>
        <w:lastRenderedPageBreak/>
        <w:t>To ensure the commitment to environmental stewardship, FedEx has implemented an Environmental Management System aligned with ISO 14001 standards. This framework guides their policies, setting clear objectives for reducing emissions and improving sustainability across our operations. In 2022, FedEx Express achieved the ISO 14001 environmental management system standard at 862 sites across 33 countries. Additionally, in February 2022, FedEx Express received ISO 14001 certification for all on-airport locations in the U.S.</w:t>
      </w:r>
    </w:p>
    <w:p w14:paraId="58E81ED2" w14:textId="77777777" w:rsidR="001E337D" w:rsidRDefault="001E337D" w:rsidP="001E337D">
      <w:pPr>
        <w:pStyle w:val="NormalWeb"/>
        <w:spacing w:before="240" w:beforeAutospacing="0" w:after="240" w:afterAutospacing="0"/>
      </w:pPr>
      <w:r>
        <w:rPr>
          <w:b/>
          <w:bCs/>
          <w:color w:val="000000"/>
        </w:rPr>
        <w:t> “We have a responsibility to take bold action in addressing climate challenges. This goal builds on our longstanding commitment to sustainability throughout our operations, while at the same time investing in long-term, transformational solutions for FedEx and our entire industry.” – by Frederick W. Smith, Chairman and CEO of FedEx.</w:t>
      </w:r>
    </w:p>
    <w:p w14:paraId="067FB0CC" w14:textId="77777777" w:rsidR="001E337D" w:rsidRDefault="001E337D" w:rsidP="003A1C6C"/>
    <w:p w14:paraId="5FDF9879" w14:textId="77777777" w:rsidR="006C755F" w:rsidRDefault="006C755F" w:rsidP="006C755F"/>
    <w:p w14:paraId="1FE95178" w14:textId="77777777" w:rsidR="006C755F" w:rsidRDefault="006C755F" w:rsidP="006C755F">
      <w:r>
        <w:t>**Slide 3: Transport Logistics Services: Reduced Environmental Impact**</w:t>
      </w:r>
    </w:p>
    <w:p w14:paraId="54E73791" w14:textId="77777777" w:rsidR="006C755F" w:rsidRDefault="006C755F" w:rsidP="006C755F"/>
    <w:p w14:paraId="454BA0C0" w14:textId="77777777" w:rsidR="006C755F" w:rsidRDefault="006C755F" w:rsidP="006C755F">
      <w:r>
        <w:t>- **Efficient Fleet Management**: Utilization of fuel-efficient vehicles</w:t>
      </w:r>
    </w:p>
    <w:p w14:paraId="0162AEE2" w14:textId="77777777" w:rsidR="006C755F" w:rsidRDefault="006C755F" w:rsidP="006C755F">
      <w:r>
        <w:t>- **Alternative Fuels**: Deployment of electric, hybrid, natural gas, and hydrogen-powered vehicles</w:t>
      </w:r>
    </w:p>
    <w:p w14:paraId="41DBD25E" w14:textId="77777777" w:rsidR="006C755F" w:rsidRDefault="006C755F" w:rsidP="006C755F">
      <w:r>
        <w:t>- **Optimized Routes**: Minimization of mileage for reduced fuel consumption and emissions</w:t>
      </w:r>
    </w:p>
    <w:p w14:paraId="292237D1" w14:textId="77777777" w:rsidR="006C755F" w:rsidRDefault="006C755F" w:rsidP="006C755F">
      <w:r>
        <w:t>- **Carbon-Neutral Shipping**: Providing options for customers to offset shipment emissions</w:t>
      </w:r>
    </w:p>
    <w:p w14:paraId="20C41FCC" w14:textId="77777777" w:rsidR="006C755F" w:rsidRDefault="006C755F" w:rsidP="006C755F"/>
    <w:p w14:paraId="1F04AAE8" w14:textId="77777777" w:rsidR="006C755F" w:rsidRDefault="006C755F" w:rsidP="006C755F">
      <w:r>
        <w:t>---</w:t>
      </w:r>
    </w:p>
    <w:p w14:paraId="111D38F0" w14:textId="77777777" w:rsidR="006C755F" w:rsidRDefault="006C755F" w:rsidP="006C755F"/>
    <w:p w14:paraId="291DFA93" w14:textId="77777777" w:rsidR="006C755F" w:rsidRDefault="006C755F" w:rsidP="006C755F">
      <w:r>
        <w:t>**Slide 4: Environmental Initiatives at FedEx**</w:t>
      </w:r>
    </w:p>
    <w:p w14:paraId="7E229365" w14:textId="77777777" w:rsidR="006C755F" w:rsidRDefault="006C755F" w:rsidP="006C755F"/>
    <w:p w14:paraId="0F7D7A29" w14:textId="77777777" w:rsidR="006C755F" w:rsidRDefault="006C755F" w:rsidP="006C755F">
      <w:r>
        <w:t>- **Vehicles**:</w:t>
      </w:r>
    </w:p>
    <w:p w14:paraId="5BC44318" w14:textId="77777777" w:rsidR="006C755F" w:rsidRDefault="006C755F" w:rsidP="006C755F">
      <w:r>
        <w:t xml:space="preserve">  - Embracing Alternative Fuels: Investments in eco-friendly vehicle technologies</w:t>
      </w:r>
    </w:p>
    <w:p w14:paraId="134EE582" w14:textId="77777777" w:rsidR="006C755F" w:rsidRDefault="006C755F" w:rsidP="006C755F">
      <w:r>
        <w:t xml:space="preserve">  - Fleet Modernization: Transitioning to more fuel-efficient transport options</w:t>
      </w:r>
    </w:p>
    <w:p w14:paraId="54C77462" w14:textId="77777777" w:rsidR="006C755F" w:rsidRDefault="006C755F" w:rsidP="006C755F"/>
    <w:p w14:paraId="02C8AA5F" w14:textId="77777777" w:rsidR="006C755F" w:rsidRDefault="006C755F" w:rsidP="006C755F">
      <w:r>
        <w:t>- **Real Estate**:</w:t>
      </w:r>
    </w:p>
    <w:p w14:paraId="673CBF06" w14:textId="77777777" w:rsidR="006C755F" w:rsidRDefault="006C755F" w:rsidP="006C755F">
      <w:r>
        <w:t xml:space="preserve">  - Energy-Efficient Facilities: Implementation of renewable energy sources and energy-saving technologies</w:t>
      </w:r>
    </w:p>
    <w:p w14:paraId="20793215" w14:textId="77777777" w:rsidR="006C755F" w:rsidRDefault="006C755F" w:rsidP="006C755F">
      <w:r>
        <w:t xml:space="preserve">  - Green Building Certifications: Adhering to sustainability standards for facilities</w:t>
      </w:r>
    </w:p>
    <w:p w14:paraId="6483257F" w14:textId="77777777" w:rsidR="006C755F" w:rsidRDefault="006C755F" w:rsidP="006C755F"/>
    <w:p w14:paraId="1642591F" w14:textId="77777777" w:rsidR="006C755F" w:rsidRDefault="006C755F" w:rsidP="006C755F">
      <w:r>
        <w:t>- **Personnel**:</w:t>
      </w:r>
    </w:p>
    <w:p w14:paraId="0A61C7E4" w14:textId="77777777" w:rsidR="006C755F" w:rsidRDefault="006C755F" w:rsidP="006C755F">
      <w:r>
        <w:t xml:space="preserve">  - Employee Engagement: Encouraging environmentally friendly practices among staff</w:t>
      </w:r>
    </w:p>
    <w:p w14:paraId="643E3032" w14:textId="77777777" w:rsidR="006C755F" w:rsidRDefault="006C755F" w:rsidP="006C755F">
      <w:r>
        <w:t xml:space="preserve">  - Environmental Policies: Establishing guidelines for waste reduction and energy conservation</w:t>
      </w:r>
    </w:p>
    <w:p w14:paraId="40CBDB1C" w14:textId="77777777" w:rsidR="006C755F" w:rsidRDefault="006C755F" w:rsidP="006C755F"/>
    <w:p w14:paraId="67A19F0E" w14:textId="77777777" w:rsidR="006C755F" w:rsidRDefault="006C755F" w:rsidP="006C755F">
      <w:r>
        <w:t>---</w:t>
      </w:r>
    </w:p>
    <w:p w14:paraId="3E5FCCC7" w14:textId="77777777" w:rsidR="006C755F" w:rsidRDefault="006C755F" w:rsidP="006C755F"/>
    <w:p w14:paraId="7C3FCF52" w14:textId="77777777" w:rsidR="006C755F" w:rsidRDefault="006C755F" w:rsidP="006C755F">
      <w:r>
        <w:t>**Slide 5: Control and Accounting for Environmental Impact**</w:t>
      </w:r>
    </w:p>
    <w:p w14:paraId="3701859C" w14:textId="77777777" w:rsidR="006C755F" w:rsidRDefault="006C755F" w:rsidP="006C755F"/>
    <w:p w14:paraId="506F7F39" w14:textId="77777777" w:rsidR="006C755F" w:rsidRDefault="006C755F" w:rsidP="006C755F">
      <w:r>
        <w:t>- **Emission Measurement and Reporting**:</w:t>
      </w:r>
    </w:p>
    <w:p w14:paraId="60708778" w14:textId="77777777" w:rsidR="006C755F" w:rsidRDefault="006C755F" w:rsidP="006C755F">
      <w:r>
        <w:t xml:space="preserve">  - Comprehensive tracking and reporting of environmental metrics</w:t>
      </w:r>
    </w:p>
    <w:p w14:paraId="5809F7A9" w14:textId="77777777" w:rsidR="006C755F" w:rsidRDefault="006C755F" w:rsidP="006C755F">
      <w:r>
        <w:t xml:space="preserve">  - Carbon Accounting: Setting reduction targets and investing in offset programs</w:t>
      </w:r>
    </w:p>
    <w:p w14:paraId="116EEBE9" w14:textId="77777777" w:rsidR="006C755F" w:rsidRDefault="006C755F" w:rsidP="006C755F"/>
    <w:p w14:paraId="675CF121" w14:textId="77777777" w:rsidR="006C755F" w:rsidRDefault="006C755F" w:rsidP="006C755F">
      <w:r>
        <w:t>- **Efficiency Programs and Innovations**:</w:t>
      </w:r>
    </w:p>
    <w:p w14:paraId="739B749F" w14:textId="77777777" w:rsidR="006C755F" w:rsidRDefault="006C755F" w:rsidP="006C755F">
      <w:r>
        <w:t xml:space="preserve">  - Technological advancements for reduced environmental impact</w:t>
      </w:r>
    </w:p>
    <w:p w14:paraId="2DD5FEB6" w14:textId="77777777" w:rsidR="006C755F" w:rsidRDefault="006C755F" w:rsidP="006C755F">
      <w:r>
        <w:t xml:space="preserve">  - Compliance with regulations and engagement with stakeholders</w:t>
      </w:r>
    </w:p>
    <w:p w14:paraId="059944D8" w14:textId="77777777" w:rsidR="006C755F" w:rsidRDefault="006C755F" w:rsidP="006C755F"/>
    <w:p w14:paraId="63F2B2D6" w14:textId="77777777" w:rsidR="006C755F" w:rsidRDefault="006C755F" w:rsidP="006C755F">
      <w:r>
        <w:t>---</w:t>
      </w:r>
    </w:p>
    <w:p w14:paraId="70C3A790" w14:textId="77777777" w:rsidR="006C755F" w:rsidRDefault="006C755F" w:rsidP="006C755F"/>
    <w:p w14:paraId="1D0027C4" w14:textId="77777777" w:rsidR="006C755F" w:rsidRDefault="006C755F" w:rsidP="006C755F">
      <w:r>
        <w:t>**Slide 6: Environmental Management System (EMS)**</w:t>
      </w:r>
    </w:p>
    <w:p w14:paraId="2A0245C6" w14:textId="77777777" w:rsidR="006C755F" w:rsidRDefault="006C755F" w:rsidP="006C755F"/>
    <w:p w14:paraId="343B7FEB" w14:textId="77777777" w:rsidR="006C755F" w:rsidRDefault="006C755F" w:rsidP="006C755F">
      <w:r>
        <w:t>- **ISO 14001 Alignment**:</w:t>
      </w:r>
    </w:p>
    <w:p w14:paraId="69A71CAE" w14:textId="77777777" w:rsidR="006C755F" w:rsidRDefault="006C755F" w:rsidP="006C755F">
      <w:r>
        <w:t xml:space="preserve">  - Implementation of an EMS aligned with ISO 14001 standards</w:t>
      </w:r>
    </w:p>
    <w:p w14:paraId="4B0435E6" w14:textId="77777777" w:rsidR="006C755F" w:rsidRDefault="006C755F" w:rsidP="006C755F">
      <w:r>
        <w:t xml:space="preserve">  - Environmental Policy: Commitment to sustainability and environmental stewardship</w:t>
      </w:r>
    </w:p>
    <w:p w14:paraId="7B94879A" w14:textId="77777777" w:rsidR="006C755F" w:rsidRDefault="006C755F" w:rsidP="006C755F"/>
    <w:p w14:paraId="0C2310FD" w14:textId="77777777" w:rsidR="006C755F" w:rsidRDefault="006C755F" w:rsidP="006C755F">
      <w:r>
        <w:t>- **Environmental Goals**:</w:t>
      </w:r>
    </w:p>
    <w:p w14:paraId="384F7F12" w14:textId="77777777" w:rsidR="006C755F" w:rsidRDefault="006C755F" w:rsidP="006C755F">
      <w:r>
        <w:t xml:space="preserve">  - Set objectives for reducing carbon emissions and improving operational sustainability</w:t>
      </w:r>
    </w:p>
    <w:p w14:paraId="5CCAA21D" w14:textId="77777777" w:rsidR="006C755F" w:rsidRDefault="006C755F" w:rsidP="006C755F"/>
    <w:p w14:paraId="64BA24CD" w14:textId="77777777" w:rsidR="006C755F" w:rsidRDefault="006C755F" w:rsidP="006C755F">
      <w:r>
        <w:t>---</w:t>
      </w:r>
    </w:p>
    <w:p w14:paraId="5422A663" w14:textId="77777777" w:rsidR="006C755F" w:rsidRDefault="006C755F" w:rsidP="006C755F"/>
    <w:p w14:paraId="5055FC9B" w14:textId="77777777" w:rsidR="006C755F" w:rsidRDefault="006C755F" w:rsidP="006C755F">
      <w:r>
        <w:t>**Slide 7: Conclusion**</w:t>
      </w:r>
    </w:p>
    <w:p w14:paraId="0DC89B95" w14:textId="77777777" w:rsidR="006C755F" w:rsidRDefault="006C755F" w:rsidP="006C755F"/>
    <w:p w14:paraId="64054B5D" w14:textId="77777777" w:rsidR="006C755F" w:rsidRDefault="006C755F" w:rsidP="006C755F">
      <w:r>
        <w:t>- **FedEx's Environmental Commitment**:</w:t>
      </w:r>
    </w:p>
    <w:p w14:paraId="3A291D61" w14:textId="77777777" w:rsidR="006C755F" w:rsidRDefault="006C755F" w:rsidP="006C755F">
      <w:r>
        <w:t xml:space="preserve">  - Integrating sustainable practices into core business operations</w:t>
      </w:r>
    </w:p>
    <w:p w14:paraId="5658EFF9" w14:textId="77777777" w:rsidR="006C755F" w:rsidRDefault="006C755F" w:rsidP="006C755F">
      <w:r>
        <w:t>- **Continuous Improvement**:</w:t>
      </w:r>
    </w:p>
    <w:p w14:paraId="2CFB0637" w14:textId="77777777" w:rsidR="006C755F" w:rsidRDefault="006C755F" w:rsidP="006C755F">
      <w:r>
        <w:t xml:space="preserve">  - Striving for innovation and evolving strategies for a greener future</w:t>
      </w:r>
    </w:p>
    <w:p w14:paraId="352A2EE4" w14:textId="77777777" w:rsidR="006C755F" w:rsidRDefault="006C755F" w:rsidP="006C755F">
      <w:r>
        <w:t>- **Customer Partnership**:</w:t>
      </w:r>
    </w:p>
    <w:p w14:paraId="2E55C289" w14:textId="77777777" w:rsidR="006C755F" w:rsidRDefault="006C755F" w:rsidP="006C755F">
      <w:r>
        <w:t xml:space="preserve">  - Providing environmentally responsible logistics services to customers</w:t>
      </w:r>
    </w:p>
    <w:p w14:paraId="2B14D637" w14:textId="77777777" w:rsidR="006C755F" w:rsidRDefault="006C755F" w:rsidP="006C755F"/>
    <w:p w14:paraId="596ACAA7" w14:textId="77777777" w:rsidR="006C755F" w:rsidRDefault="006C755F" w:rsidP="006C755F">
      <w:r>
        <w:t>---</w:t>
      </w:r>
    </w:p>
    <w:p w14:paraId="70ED5E3A" w14:textId="77777777" w:rsidR="006C755F" w:rsidRDefault="006C755F" w:rsidP="006C755F"/>
    <w:p w14:paraId="36FB5A03" w14:textId="5D44D70C" w:rsidR="006C755F" w:rsidRDefault="006C755F" w:rsidP="006C755F">
      <w:r>
        <w:t>This presentation highlights FedEx's initiatives for reduced environmental impact across its transport logistics services, comprehensive environmental efforts in vehicles, real estate, and personnel, control and accounting for environmental impact, and adherence to environmental management systems like ISO 14001. It underscores FedEx's commitment to sustainability while delivering reliable logistics solutions to its customers.</w:t>
      </w:r>
    </w:p>
    <w:p w14:paraId="1437032A" w14:textId="77777777" w:rsidR="006C755F" w:rsidRDefault="006C755F" w:rsidP="006C755F"/>
    <w:p w14:paraId="252D54DA" w14:textId="77777777" w:rsidR="003A1C6C" w:rsidRDefault="003A1C6C" w:rsidP="003A1C6C"/>
    <w:p w14:paraId="4A4804F6" w14:textId="44D0D8B1" w:rsidR="003A1C6C" w:rsidRDefault="003A1C6C" w:rsidP="003A1C6C">
      <w:r w:rsidRPr="003A1C6C">
        <w:t>FedEx has demonstrated a commitment to sustainability through various initiatives aimed at reducing its environmental impact and promoting eco-friendly practices within its operations. Here are some highlights of their sustainability efforts:</w:t>
      </w:r>
    </w:p>
    <w:p w14:paraId="5A59DAC7" w14:textId="77777777" w:rsidR="003A1C6C" w:rsidRDefault="003A1C6C" w:rsidP="003A1C6C">
      <w:pPr>
        <w:pStyle w:val="ListParagraph"/>
        <w:numPr>
          <w:ilvl w:val="0"/>
          <w:numId w:val="8"/>
        </w:numPr>
        <w:rPr>
          <w:lang w:val="en-GB"/>
        </w:rPr>
      </w:pPr>
      <w:r>
        <w:rPr>
          <w:lang w:val="en-GB"/>
        </w:rPr>
        <w:t>Vehicles:</w:t>
      </w:r>
    </w:p>
    <w:p w14:paraId="442AF044" w14:textId="30E8D9DB" w:rsidR="003A1C6C" w:rsidRDefault="003A1C6C" w:rsidP="003A1C6C">
      <w:pPr>
        <w:pStyle w:val="ListParagraph"/>
        <w:rPr>
          <w:lang w:val="en-GB"/>
        </w:rPr>
      </w:pPr>
      <w:r>
        <w:rPr>
          <w:lang w:val="en-GB"/>
        </w:rPr>
        <w:t>Fleet Modernization</w:t>
      </w:r>
      <w:r w:rsidR="008F6E32">
        <w:rPr>
          <w:lang w:val="en-GB"/>
        </w:rPr>
        <w:t xml:space="preserve"> with Fuel Efficiency, and Alternative Fuels</w:t>
      </w:r>
      <w:r w:rsidR="008F6E32">
        <w:t>:</w:t>
      </w:r>
    </w:p>
    <w:p w14:paraId="090403D4" w14:textId="0632054A" w:rsidR="008F6E32" w:rsidRPr="008F6E32" w:rsidRDefault="003A1C6C" w:rsidP="008F6E32">
      <w:pPr>
        <w:pStyle w:val="ListParagraph"/>
        <w:rPr>
          <w:lang w:val="en-GB"/>
        </w:rPr>
      </w:pPr>
      <w:r>
        <w:rPr>
          <w:lang w:val="en-GB"/>
        </w:rPr>
        <w:t>FedEx has been gradually modernizing its vehicle fleet by incorporating more fuel-efficient vehicles</w:t>
      </w:r>
      <w:r w:rsidR="008F6E32">
        <w:rPr>
          <w:lang w:val="en-GB"/>
        </w:rPr>
        <w:t xml:space="preserve"> and aircraft</w:t>
      </w:r>
      <w:r>
        <w:rPr>
          <w:lang w:val="en-GB"/>
        </w:rPr>
        <w:t xml:space="preserve"> and those powered by alternatives fuels</w:t>
      </w:r>
      <w:r w:rsidR="008F6E32">
        <w:rPr>
          <w:lang w:val="en-GB"/>
        </w:rPr>
        <w:t xml:space="preserve"> </w:t>
      </w:r>
      <w:r>
        <w:rPr>
          <w:lang w:val="en-GB"/>
        </w:rPr>
        <w:t>like electric, hybrid, natural gas, and hydrogen. This transition aims to</w:t>
      </w:r>
      <w:r w:rsidR="008F6E32" w:rsidRPr="008F6E32">
        <w:rPr>
          <w:lang w:val="en-GB"/>
        </w:rPr>
        <w:t xml:space="preserve"> increase overall fuel efficiency by reducing emissions and reliance on traditional fossil fuels.</w:t>
      </w:r>
    </w:p>
    <w:p w14:paraId="0CB47F55" w14:textId="77777777" w:rsidR="008F6E32" w:rsidRDefault="008F6E32" w:rsidP="003A1C6C">
      <w:pPr>
        <w:pStyle w:val="ListParagraph"/>
        <w:rPr>
          <w:lang w:val="en-GB"/>
        </w:rPr>
      </w:pPr>
    </w:p>
    <w:p w14:paraId="256A291D" w14:textId="77777777" w:rsidR="003A1C6C" w:rsidRDefault="003A1C6C" w:rsidP="003A1C6C">
      <w:pPr>
        <w:pStyle w:val="ListParagraph"/>
        <w:rPr>
          <w:lang w:val="en-GB"/>
        </w:rPr>
      </w:pPr>
      <w:r>
        <w:rPr>
          <w:lang w:val="en-GB"/>
        </w:rPr>
        <w:t>Innovative Technologies:</w:t>
      </w:r>
    </w:p>
    <w:p w14:paraId="74B7F355" w14:textId="77777777" w:rsidR="003A1C6C" w:rsidRDefault="003A1C6C" w:rsidP="003A1C6C">
      <w:pPr>
        <w:pStyle w:val="ListParagraph"/>
        <w:rPr>
          <w:lang w:val="en-GB"/>
        </w:rPr>
      </w:pPr>
      <w:r>
        <w:rPr>
          <w:lang w:val="en-GB"/>
        </w:rPr>
        <w:t>FedEx explores and invests in innovative technologies to improve the sustainability of its vehicles. This includes testing electric delivery vans, experimenting with biofuels, and utilizing advanced aerodynamics and engine technologies to enhance efficiency.</w:t>
      </w:r>
    </w:p>
    <w:p w14:paraId="1DF036CB" w14:textId="77777777" w:rsidR="008F6E32" w:rsidRDefault="008F6E32" w:rsidP="003A1C6C">
      <w:pPr>
        <w:pStyle w:val="ListParagraph"/>
        <w:rPr>
          <w:lang w:val="en-GB"/>
        </w:rPr>
      </w:pPr>
    </w:p>
    <w:p w14:paraId="4FFEEDC0" w14:textId="77777777" w:rsidR="003A1C6C" w:rsidRDefault="003A1C6C" w:rsidP="003A1C6C">
      <w:pPr>
        <w:pStyle w:val="ListParagraph"/>
        <w:rPr>
          <w:lang w:val="en-GB"/>
        </w:rPr>
      </w:pPr>
      <w:r>
        <w:rPr>
          <w:lang w:val="en-GB"/>
        </w:rPr>
        <w:t>Route Optimization:</w:t>
      </w:r>
    </w:p>
    <w:p w14:paraId="77C41705" w14:textId="77777777" w:rsidR="008F6E32" w:rsidRPr="00F31AE3" w:rsidRDefault="008F6E32" w:rsidP="008F6E32">
      <w:pPr>
        <w:pStyle w:val="ListParagraph"/>
        <w:rPr>
          <w:lang w:val="en-GB"/>
        </w:rPr>
      </w:pPr>
      <w:r>
        <w:rPr>
          <w:lang w:val="en-GB"/>
        </w:rPr>
        <w:lastRenderedPageBreak/>
        <w:t>FedEx employs advance route optimization technologies to enhance delivery route. This helps in reducing fuel consumption by minimizing unnecessary mileage and improving overall delivery efficiency.</w:t>
      </w:r>
    </w:p>
    <w:p w14:paraId="677111C8" w14:textId="77777777" w:rsidR="008F6E32" w:rsidRDefault="008F6E32" w:rsidP="003A1C6C">
      <w:pPr>
        <w:pStyle w:val="ListParagraph"/>
        <w:rPr>
          <w:lang w:val="en-GB"/>
        </w:rPr>
      </w:pPr>
    </w:p>
    <w:p w14:paraId="04CC6B0A" w14:textId="77777777" w:rsidR="008F6E32" w:rsidRDefault="003A1C6C" w:rsidP="008F6E32">
      <w:pPr>
        <w:pStyle w:val="ListParagraph"/>
        <w:numPr>
          <w:ilvl w:val="0"/>
          <w:numId w:val="8"/>
        </w:numPr>
        <w:rPr>
          <w:lang w:val="en-GB"/>
        </w:rPr>
      </w:pPr>
      <w:r>
        <w:rPr>
          <w:lang w:val="en-GB"/>
        </w:rPr>
        <w:t>Real Estate:</w:t>
      </w:r>
    </w:p>
    <w:p w14:paraId="01C8DED2" w14:textId="27FBDFFB" w:rsidR="003A1C6C" w:rsidRPr="008F6E32" w:rsidRDefault="003A1C6C" w:rsidP="008F6E32">
      <w:pPr>
        <w:pStyle w:val="ListParagraph"/>
        <w:rPr>
          <w:lang w:val="en-GB"/>
        </w:rPr>
      </w:pPr>
      <w:r w:rsidRPr="008F6E32">
        <w:rPr>
          <w:lang w:val="en-GB"/>
        </w:rPr>
        <w:t>Energy-Efficient Facilities</w:t>
      </w:r>
      <w:r w:rsidR="008F6E32" w:rsidRPr="008F6E32">
        <w:rPr>
          <w:lang w:val="en-GB"/>
        </w:rPr>
        <w:t>:</w:t>
      </w:r>
    </w:p>
    <w:p w14:paraId="74D3A529" w14:textId="77777777" w:rsidR="008F6E32" w:rsidRDefault="008F6E32" w:rsidP="008F6E32">
      <w:pPr>
        <w:pStyle w:val="ListParagraph"/>
        <w:rPr>
          <w:lang w:val="en-GB"/>
        </w:rPr>
      </w:pPr>
      <w:r>
        <w:rPr>
          <w:lang w:val="en-GB"/>
        </w:rPr>
        <w:t>FedEx has implemented energy-efficient measures in its facilities, such as using renewable energy sources like solar power, LED lighting, and energy management systems to reduce energy consumption and greenhouse gas emissions.</w:t>
      </w:r>
    </w:p>
    <w:p w14:paraId="3AB99EB7" w14:textId="77777777" w:rsidR="003142BE" w:rsidRDefault="003142BE" w:rsidP="008F6E32">
      <w:pPr>
        <w:pStyle w:val="ListParagraph"/>
        <w:rPr>
          <w:lang w:val="en-GB"/>
        </w:rPr>
      </w:pPr>
    </w:p>
    <w:p w14:paraId="1393A923" w14:textId="7947615D" w:rsidR="003142BE" w:rsidRPr="00ED0D22" w:rsidRDefault="003142BE" w:rsidP="008F6E32">
      <w:pPr>
        <w:pStyle w:val="ListParagraph"/>
      </w:pPr>
      <w:r w:rsidRPr="003142BE">
        <w:rPr>
          <w:lang w:val="en-GB"/>
        </w:rPr>
        <w:t>Emission Measurement and Management: The company uses sophisticated tools and methodologies to measure and manage its emissions. This involves tracking emissions from various sources, including transportation (aircraft, vehicles), facilities (warehouses, offices), and other operational activities.</w:t>
      </w:r>
    </w:p>
    <w:p w14:paraId="5E750F58" w14:textId="77777777" w:rsidR="008F6E32" w:rsidRDefault="008F6E32" w:rsidP="008F6E32">
      <w:pPr>
        <w:pStyle w:val="ListParagraph"/>
        <w:rPr>
          <w:lang w:val="en-GB"/>
        </w:rPr>
      </w:pPr>
    </w:p>
    <w:p w14:paraId="1218C57B" w14:textId="1315BB85" w:rsidR="003A1C6C" w:rsidRDefault="003A1C6C" w:rsidP="008F6E32">
      <w:pPr>
        <w:pStyle w:val="ListParagraph"/>
        <w:rPr>
          <w:lang w:val="en-GB"/>
        </w:rPr>
      </w:pPr>
      <w:r>
        <w:rPr>
          <w:lang w:val="en-GB"/>
        </w:rPr>
        <w:t>Green Building Certifications</w:t>
      </w:r>
      <w:r w:rsidR="001C5914">
        <w:rPr>
          <w:lang w:val="en-GB"/>
        </w:rPr>
        <w:t>:</w:t>
      </w:r>
    </w:p>
    <w:p w14:paraId="6EC4366A" w14:textId="10CABFD0" w:rsidR="000A3C2F" w:rsidRPr="000A3C2F" w:rsidRDefault="001C5914" w:rsidP="000A3C2F">
      <w:pPr>
        <w:pStyle w:val="ListParagraph"/>
        <w:rPr>
          <w:lang w:val="en-GB"/>
        </w:rPr>
      </w:pPr>
      <w:r w:rsidRPr="001C5914">
        <w:rPr>
          <w:lang w:val="en-GB"/>
        </w:rPr>
        <w:t>Many FedEx facilities aim for certifications such as LEED (Leadership in Energy and Environmental Design) to ensure that their buildings meet high standards of sustainability in construction and operation.</w:t>
      </w:r>
    </w:p>
    <w:p w14:paraId="67E7D59F" w14:textId="77777777" w:rsidR="001C5914" w:rsidRPr="003A1C6C" w:rsidRDefault="001C5914" w:rsidP="008F6E32">
      <w:pPr>
        <w:pStyle w:val="ListParagraph"/>
        <w:rPr>
          <w:lang w:val="en-GB"/>
        </w:rPr>
      </w:pPr>
    </w:p>
    <w:p w14:paraId="5B5CCA15" w14:textId="77777777" w:rsidR="003A1C6C" w:rsidRDefault="003A1C6C" w:rsidP="003A1C6C">
      <w:pPr>
        <w:pStyle w:val="ListParagraph"/>
        <w:numPr>
          <w:ilvl w:val="0"/>
          <w:numId w:val="8"/>
        </w:numPr>
        <w:rPr>
          <w:lang w:val="en-GB"/>
        </w:rPr>
      </w:pPr>
      <w:r>
        <w:rPr>
          <w:lang w:val="en-GB"/>
        </w:rPr>
        <w:t>Personnel:</w:t>
      </w:r>
    </w:p>
    <w:p w14:paraId="11C16802" w14:textId="43FB1F03" w:rsidR="003A1C6C" w:rsidRDefault="003A1C6C" w:rsidP="003A1C6C">
      <w:pPr>
        <w:pStyle w:val="ListParagraph"/>
        <w:rPr>
          <w:lang w:val="en-GB"/>
        </w:rPr>
      </w:pPr>
      <w:r>
        <w:rPr>
          <w:lang w:val="en-GB"/>
        </w:rPr>
        <w:t>Employee Engagement</w:t>
      </w:r>
      <w:r w:rsidR="001C5914">
        <w:rPr>
          <w:lang w:val="en-GB"/>
        </w:rPr>
        <w:t>:</w:t>
      </w:r>
    </w:p>
    <w:p w14:paraId="4CDD4BD8" w14:textId="63F6F71C" w:rsidR="001C5914" w:rsidRDefault="001C5914" w:rsidP="003A1C6C">
      <w:pPr>
        <w:pStyle w:val="ListParagraph"/>
        <w:rPr>
          <w:lang w:val="en-GB"/>
        </w:rPr>
      </w:pPr>
      <w:r w:rsidRPr="001C5914">
        <w:rPr>
          <w:lang w:val="en-GB"/>
        </w:rPr>
        <w:t>FedEx actively engages its employees in sustainability efforts by promoting awareness and encouraging environmentally friendly practices. This includes education and training programs that highlight the importance of sustainability and how employees can contribute to reducing the company's environmental impact.</w:t>
      </w:r>
    </w:p>
    <w:p w14:paraId="35B24465" w14:textId="77777777" w:rsidR="008F6E32" w:rsidRDefault="008F6E32" w:rsidP="003A1C6C">
      <w:pPr>
        <w:pStyle w:val="ListParagraph"/>
        <w:rPr>
          <w:lang w:val="en-GB"/>
        </w:rPr>
      </w:pPr>
    </w:p>
    <w:p w14:paraId="43BFD6F7" w14:textId="1472D434" w:rsidR="003A1C6C" w:rsidRDefault="003A1C6C" w:rsidP="003A1C6C">
      <w:pPr>
        <w:pStyle w:val="ListParagraph"/>
        <w:rPr>
          <w:lang w:val="en-GB"/>
        </w:rPr>
      </w:pPr>
      <w:r>
        <w:rPr>
          <w:lang w:val="en-GB"/>
        </w:rPr>
        <w:t>Environmental Policies and Practices</w:t>
      </w:r>
      <w:r w:rsidR="001C5914">
        <w:rPr>
          <w:lang w:val="en-GB"/>
        </w:rPr>
        <w:t>:</w:t>
      </w:r>
    </w:p>
    <w:p w14:paraId="557F8401" w14:textId="1962B360" w:rsidR="001C5914" w:rsidRDefault="001C5914" w:rsidP="001C5914">
      <w:pPr>
        <w:pStyle w:val="ListParagraph"/>
        <w:rPr>
          <w:lang w:val="en-GB"/>
        </w:rPr>
      </w:pPr>
      <w:r w:rsidRPr="001C5914">
        <w:rPr>
          <w:lang w:val="en-GB"/>
        </w:rPr>
        <w:t>FedEx has implemented internal policies and practices that emphasize environmental responsibility.</w:t>
      </w:r>
      <w:r>
        <w:rPr>
          <w:lang w:val="en-GB"/>
        </w:rPr>
        <w:t xml:space="preserve"> </w:t>
      </w:r>
      <w:r w:rsidRPr="001C5914">
        <w:rPr>
          <w:lang w:val="en-GB"/>
        </w:rPr>
        <w:t>This includes guidelines on waste reduction, recycling, and energy conservation within its operations.</w:t>
      </w:r>
      <w:r>
        <w:rPr>
          <w:lang w:val="en-GB"/>
        </w:rPr>
        <w:t xml:space="preserve"> </w:t>
      </w:r>
      <w:r w:rsidRPr="001C5914">
        <w:rPr>
          <w:lang w:val="en-GB"/>
        </w:rPr>
        <w:t>Transparency and accountability are key aspects of its commitment to sustainability.</w:t>
      </w:r>
    </w:p>
    <w:p w14:paraId="7DDC51AF" w14:textId="77777777" w:rsidR="000A3C2F" w:rsidRDefault="000A3C2F" w:rsidP="001C5914">
      <w:pPr>
        <w:pStyle w:val="ListParagraph"/>
        <w:rPr>
          <w:lang w:val="en-GB"/>
        </w:rPr>
      </w:pPr>
    </w:p>
    <w:p w14:paraId="346F490B" w14:textId="027DBF9D" w:rsidR="000A3C2F" w:rsidRDefault="000A3C2F" w:rsidP="001C5914">
      <w:pPr>
        <w:pStyle w:val="ListParagraph"/>
        <w:rPr>
          <w:lang w:val="en-GB"/>
        </w:rPr>
      </w:pPr>
      <w:r>
        <w:rPr>
          <w:lang w:val="en-GB"/>
        </w:rPr>
        <w:t>Environmental Reporting and Disclosures:</w:t>
      </w:r>
    </w:p>
    <w:p w14:paraId="22B4E700" w14:textId="5B8BEDD6" w:rsidR="000A3C2F" w:rsidRDefault="000A3C2F" w:rsidP="001C5914">
      <w:pPr>
        <w:pStyle w:val="ListParagraph"/>
        <w:rPr>
          <w:lang w:val="en-GB"/>
        </w:rPr>
      </w:pPr>
      <w:r>
        <w:rPr>
          <w:lang w:val="en-GB"/>
        </w:rPr>
        <w:t>FedEx regularly tracks and reports on its sustainability performance and progress toward its environmental goals. This includes greenhouse has emission, energy consumption, waste generation, and other relevant metrics. This information is often disclosed in the company’s annual sustainability reports and other public disclosures.</w:t>
      </w:r>
    </w:p>
    <w:p w14:paraId="37AD246C" w14:textId="77777777" w:rsidR="000A3C2F" w:rsidRDefault="000A3C2F" w:rsidP="001C5914">
      <w:pPr>
        <w:pStyle w:val="ListParagraph"/>
        <w:rPr>
          <w:lang w:val="en-GB"/>
        </w:rPr>
      </w:pPr>
    </w:p>
    <w:p w14:paraId="0D4B0179" w14:textId="77777777" w:rsidR="000A3C2F" w:rsidRDefault="000A3C2F" w:rsidP="000A3C2F">
      <w:pPr>
        <w:pStyle w:val="ListParagraph"/>
        <w:rPr>
          <w:lang w:val="en-GB"/>
        </w:rPr>
      </w:pPr>
      <w:r>
        <w:rPr>
          <w:lang w:val="en-GB"/>
        </w:rPr>
        <w:t>Community Engagement and Awareness:</w:t>
      </w:r>
    </w:p>
    <w:p w14:paraId="11842686" w14:textId="77777777" w:rsidR="000A3C2F" w:rsidRDefault="000A3C2F" w:rsidP="000A3C2F">
      <w:pPr>
        <w:pStyle w:val="ListParagraph"/>
        <w:rPr>
          <w:lang w:val="en-GB"/>
        </w:rPr>
      </w:pPr>
      <w:r>
        <w:rPr>
          <w:lang w:val="en-GB"/>
        </w:rPr>
        <w:t>FedEx engages with communities, employers, and stakeholders to promote environmental awareness and sustainability practices. The company participates in environmental education programs and initiatives aimed at fostering a culture of sustainability.</w:t>
      </w:r>
    </w:p>
    <w:p w14:paraId="2701DB69" w14:textId="77777777" w:rsidR="000A3C2F" w:rsidRPr="001C5914" w:rsidRDefault="000A3C2F" w:rsidP="001C5914">
      <w:pPr>
        <w:pStyle w:val="ListParagraph"/>
        <w:rPr>
          <w:lang w:val="en-GB"/>
        </w:rPr>
      </w:pPr>
    </w:p>
    <w:p w14:paraId="0A0B501F" w14:textId="77777777" w:rsidR="001C5914" w:rsidRPr="001C5914" w:rsidRDefault="001C5914" w:rsidP="003A1C6C">
      <w:pPr>
        <w:pStyle w:val="ListParagraph"/>
      </w:pPr>
    </w:p>
    <w:p w14:paraId="61917E0B" w14:textId="77777777" w:rsidR="00BD51E6" w:rsidRDefault="003A1C6C" w:rsidP="00BD51E6">
      <w:pPr>
        <w:pStyle w:val="ListParagraph"/>
        <w:numPr>
          <w:ilvl w:val="0"/>
          <w:numId w:val="8"/>
        </w:numPr>
        <w:rPr>
          <w:lang w:val="en-GB"/>
        </w:rPr>
      </w:pPr>
      <w:r>
        <w:rPr>
          <w:lang w:val="en-GB"/>
        </w:rPr>
        <w:t>Carbon offsetting and Environmental Programs</w:t>
      </w:r>
    </w:p>
    <w:p w14:paraId="325E4A6B" w14:textId="0611525D" w:rsidR="003A1C6C" w:rsidRPr="00BD51E6" w:rsidRDefault="003A1C6C" w:rsidP="00BD51E6">
      <w:pPr>
        <w:pStyle w:val="ListParagraph"/>
        <w:rPr>
          <w:lang w:val="en-GB"/>
        </w:rPr>
      </w:pPr>
      <w:r>
        <w:t>Carbon Neutral Operations:</w:t>
      </w:r>
    </w:p>
    <w:p w14:paraId="6659A790" w14:textId="77777777" w:rsidR="003A1C6C" w:rsidRDefault="003A1C6C" w:rsidP="003A1C6C">
      <w:pPr>
        <w:pStyle w:val="ListParagraph"/>
      </w:pPr>
      <w:r>
        <w:t>FedEx has set ambitious goals to achieve carbon-neutral operations, aiming to reduce greenhouse gas emissions intensity across its global network. This involves initiatives to improve operational efficiency, invest in cleaner technologies, and offset unavoidable emissions through carbon offset programs.</w:t>
      </w:r>
    </w:p>
    <w:p w14:paraId="204774FD" w14:textId="77777777" w:rsidR="00BD51E6" w:rsidRDefault="00BD51E6" w:rsidP="003A1C6C">
      <w:pPr>
        <w:pStyle w:val="ListParagraph"/>
      </w:pPr>
    </w:p>
    <w:p w14:paraId="187E1E19" w14:textId="77777777" w:rsidR="003A1C6C" w:rsidRDefault="003A1C6C" w:rsidP="000A3C2F">
      <w:pPr>
        <w:pStyle w:val="ListParagraph"/>
        <w:rPr>
          <w:lang w:val="en-GB"/>
        </w:rPr>
      </w:pPr>
      <w:r>
        <w:rPr>
          <w:lang w:val="en-GB"/>
        </w:rPr>
        <w:t>Packaging Innovation:</w:t>
      </w:r>
    </w:p>
    <w:p w14:paraId="3955764E" w14:textId="77777777" w:rsidR="003A1C6C" w:rsidRDefault="003A1C6C" w:rsidP="003A1C6C">
      <w:pPr>
        <w:pStyle w:val="ListParagraph"/>
        <w:rPr>
          <w:lang w:val="en-GB"/>
        </w:rPr>
      </w:pPr>
      <w:r>
        <w:rPr>
          <w:lang w:val="en-GB"/>
        </w:rPr>
        <w:t>FedEx has focused on packaging optimization to minimize waste and decrease the environmental impact of shipping. FedEx encourages the use of more sustainable packaging materials and designs that reduce the overall volume of packaging used while maintaining the safety and security of shipments.</w:t>
      </w:r>
    </w:p>
    <w:p w14:paraId="5AD87BFD" w14:textId="77777777" w:rsidR="000A3C2F" w:rsidRDefault="000A3C2F" w:rsidP="003A1C6C">
      <w:pPr>
        <w:pStyle w:val="ListParagraph"/>
        <w:rPr>
          <w:lang w:val="en-GB"/>
        </w:rPr>
      </w:pPr>
    </w:p>
    <w:p w14:paraId="370CB843" w14:textId="77777777" w:rsidR="000A3C2F" w:rsidRDefault="000A3C2F" w:rsidP="000A3C2F">
      <w:pPr>
        <w:pStyle w:val="ListParagraph"/>
        <w:rPr>
          <w:lang w:val="en-GB"/>
        </w:rPr>
      </w:pPr>
      <w:r>
        <w:rPr>
          <w:rFonts w:hint="eastAsia"/>
          <w:lang w:val="en-GB"/>
        </w:rPr>
        <w:t>Effic</w:t>
      </w:r>
      <w:r>
        <w:rPr>
          <w:lang w:val="en-GB"/>
        </w:rPr>
        <w:t>ient Supply Chain Management:</w:t>
      </w:r>
    </w:p>
    <w:p w14:paraId="7E05B97A" w14:textId="77777777" w:rsidR="000A3C2F" w:rsidRPr="0026553B" w:rsidRDefault="000A3C2F" w:rsidP="000A3C2F">
      <w:pPr>
        <w:pStyle w:val="ListParagraph"/>
        <w:rPr>
          <w:lang w:val="en-GB"/>
        </w:rPr>
      </w:pPr>
      <w:r>
        <w:rPr>
          <w:lang w:val="en-GB"/>
        </w:rPr>
        <w:t>FedEx focuses on optimizing its supply chain processes to enhance efficiency and reduce waste. This involves streamlining logistics operations, improving warehouse management, and adopting technologies that minimize energy consumption.</w:t>
      </w:r>
    </w:p>
    <w:p w14:paraId="7070EBA3" w14:textId="77777777" w:rsidR="000A3C2F" w:rsidRPr="00F31AE3" w:rsidRDefault="000A3C2F" w:rsidP="003A1C6C">
      <w:pPr>
        <w:pStyle w:val="ListParagraph"/>
        <w:rPr>
          <w:lang w:val="en-GB"/>
        </w:rPr>
      </w:pPr>
    </w:p>
    <w:p w14:paraId="71A44BF6" w14:textId="77777777" w:rsidR="000A3C2F" w:rsidRDefault="000A3C2F" w:rsidP="000A3C2F">
      <w:pPr>
        <w:pStyle w:val="ListParagraph"/>
        <w:rPr>
          <w:lang w:val="en-GB"/>
        </w:rPr>
      </w:pPr>
    </w:p>
    <w:p w14:paraId="5C2FAD03" w14:textId="77777777" w:rsidR="000A3C2F" w:rsidRDefault="000A3C2F" w:rsidP="000A3C2F">
      <w:pPr>
        <w:pStyle w:val="ListParagraph"/>
        <w:rPr>
          <w:lang w:val="en-GB"/>
        </w:rPr>
      </w:pPr>
    </w:p>
    <w:p w14:paraId="7A13BC9B" w14:textId="77777777" w:rsidR="003A1C6C" w:rsidRDefault="003A1C6C" w:rsidP="003A1C6C">
      <w:pPr>
        <w:rPr>
          <w:lang w:val="en-GB"/>
        </w:rPr>
      </w:pPr>
    </w:p>
    <w:p w14:paraId="5526EBF0" w14:textId="77777777" w:rsidR="003A1C6C" w:rsidRPr="00BC14FF" w:rsidRDefault="003A1C6C" w:rsidP="003A1C6C"/>
    <w:p w14:paraId="20051CFA" w14:textId="77777777" w:rsidR="00343F32" w:rsidRDefault="00343F32"/>
    <w:sectPr w:rsidR="00343F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B90A1F"/>
    <w:multiLevelType w:val="hybridMultilevel"/>
    <w:tmpl w:val="EDF2FE68"/>
    <w:lvl w:ilvl="0" w:tplc="611CF5C2">
      <w:start w:val="1"/>
      <w:numFmt w:val="bullet"/>
      <w:lvlText w:val="•"/>
      <w:lvlJc w:val="left"/>
      <w:pPr>
        <w:tabs>
          <w:tab w:val="num" w:pos="720"/>
        </w:tabs>
        <w:ind w:left="720" w:hanging="360"/>
      </w:pPr>
      <w:rPr>
        <w:rFonts w:ascii="Arial" w:hAnsi="Arial" w:hint="default"/>
      </w:rPr>
    </w:lvl>
    <w:lvl w:ilvl="1" w:tplc="CE9A798A" w:tentative="1">
      <w:start w:val="1"/>
      <w:numFmt w:val="bullet"/>
      <w:lvlText w:val="•"/>
      <w:lvlJc w:val="left"/>
      <w:pPr>
        <w:tabs>
          <w:tab w:val="num" w:pos="1440"/>
        </w:tabs>
        <w:ind w:left="1440" w:hanging="360"/>
      </w:pPr>
      <w:rPr>
        <w:rFonts w:ascii="Arial" w:hAnsi="Arial" w:hint="default"/>
      </w:rPr>
    </w:lvl>
    <w:lvl w:ilvl="2" w:tplc="48A8A472" w:tentative="1">
      <w:start w:val="1"/>
      <w:numFmt w:val="bullet"/>
      <w:lvlText w:val="•"/>
      <w:lvlJc w:val="left"/>
      <w:pPr>
        <w:tabs>
          <w:tab w:val="num" w:pos="2160"/>
        </w:tabs>
        <w:ind w:left="2160" w:hanging="360"/>
      </w:pPr>
      <w:rPr>
        <w:rFonts w:ascii="Arial" w:hAnsi="Arial" w:hint="default"/>
      </w:rPr>
    </w:lvl>
    <w:lvl w:ilvl="3" w:tplc="2E027BBE" w:tentative="1">
      <w:start w:val="1"/>
      <w:numFmt w:val="bullet"/>
      <w:lvlText w:val="•"/>
      <w:lvlJc w:val="left"/>
      <w:pPr>
        <w:tabs>
          <w:tab w:val="num" w:pos="2880"/>
        </w:tabs>
        <w:ind w:left="2880" w:hanging="360"/>
      </w:pPr>
      <w:rPr>
        <w:rFonts w:ascii="Arial" w:hAnsi="Arial" w:hint="default"/>
      </w:rPr>
    </w:lvl>
    <w:lvl w:ilvl="4" w:tplc="A3C077A4" w:tentative="1">
      <w:start w:val="1"/>
      <w:numFmt w:val="bullet"/>
      <w:lvlText w:val="•"/>
      <w:lvlJc w:val="left"/>
      <w:pPr>
        <w:tabs>
          <w:tab w:val="num" w:pos="3600"/>
        </w:tabs>
        <w:ind w:left="3600" w:hanging="360"/>
      </w:pPr>
      <w:rPr>
        <w:rFonts w:ascii="Arial" w:hAnsi="Arial" w:hint="default"/>
      </w:rPr>
    </w:lvl>
    <w:lvl w:ilvl="5" w:tplc="3440F6B0" w:tentative="1">
      <w:start w:val="1"/>
      <w:numFmt w:val="bullet"/>
      <w:lvlText w:val="•"/>
      <w:lvlJc w:val="left"/>
      <w:pPr>
        <w:tabs>
          <w:tab w:val="num" w:pos="4320"/>
        </w:tabs>
        <w:ind w:left="4320" w:hanging="360"/>
      </w:pPr>
      <w:rPr>
        <w:rFonts w:ascii="Arial" w:hAnsi="Arial" w:hint="default"/>
      </w:rPr>
    </w:lvl>
    <w:lvl w:ilvl="6" w:tplc="81644704" w:tentative="1">
      <w:start w:val="1"/>
      <w:numFmt w:val="bullet"/>
      <w:lvlText w:val="•"/>
      <w:lvlJc w:val="left"/>
      <w:pPr>
        <w:tabs>
          <w:tab w:val="num" w:pos="5040"/>
        </w:tabs>
        <w:ind w:left="5040" w:hanging="360"/>
      </w:pPr>
      <w:rPr>
        <w:rFonts w:ascii="Arial" w:hAnsi="Arial" w:hint="default"/>
      </w:rPr>
    </w:lvl>
    <w:lvl w:ilvl="7" w:tplc="EB76AA76" w:tentative="1">
      <w:start w:val="1"/>
      <w:numFmt w:val="bullet"/>
      <w:lvlText w:val="•"/>
      <w:lvlJc w:val="left"/>
      <w:pPr>
        <w:tabs>
          <w:tab w:val="num" w:pos="5760"/>
        </w:tabs>
        <w:ind w:left="5760" w:hanging="360"/>
      </w:pPr>
      <w:rPr>
        <w:rFonts w:ascii="Arial" w:hAnsi="Arial" w:hint="default"/>
      </w:rPr>
    </w:lvl>
    <w:lvl w:ilvl="8" w:tplc="1BF01AEC"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12FB5A03"/>
    <w:multiLevelType w:val="hybridMultilevel"/>
    <w:tmpl w:val="C7B87D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031498"/>
    <w:multiLevelType w:val="hybridMultilevel"/>
    <w:tmpl w:val="842AD65E"/>
    <w:lvl w:ilvl="0" w:tplc="7158D1CC">
      <w:start w:val="1"/>
      <w:numFmt w:val="bullet"/>
      <w:lvlText w:val="•"/>
      <w:lvlJc w:val="left"/>
      <w:pPr>
        <w:tabs>
          <w:tab w:val="num" w:pos="720"/>
        </w:tabs>
        <w:ind w:left="720" w:hanging="360"/>
      </w:pPr>
      <w:rPr>
        <w:rFonts w:ascii="Arial" w:hAnsi="Arial" w:hint="default"/>
      </w:rPr>
    </w:lvl>
    <w:lvl w:ilvl="1" w:tplc="01C66158" w:tentative="1">
      <w:start w:val="1"/>
      <w:numFmt w:val="bullet"/>
      <w:lvlText w:val="•"/>
      <w:lvlJc w:val="left"/>
      <w:pPr>
        <w:tabs>
          <w:tab w:val="num" w:pos="1440"/>
        </w:tabs>
        <w:ind w:left="1440" w:hanging="360"/>
      </w:pPr>
      <w:rPr>
        <w:rFonts w:ascii="Arial" w:hAnsi="Arial" w:hint="default"/>
      </w:rPr>
    </w:lvl>
    <w:lvl w:ilvl="2" w:tplc="ECDA074A" w:tentative="1">
      <w:start w:val="1"/>
      <w:numFmt w:val="bullet"/>
      <w:lvlText w:val="•"/>
      <w:lvlJc w:val="left"/>
      <w:pPr>
        <w:tabs>
          <w:tab w:val="num" w:pos="2160"/>
        </w:tabs>
        <w:ind w:left="2160" w:hanging="360"/>
      </w:pPr>
      <w:rPr>
        <w:rFonts w:ascii="Arial" w:hAnsi="Arial" w:hint="default"/>
      </w:rPr>
    </w:lvl>
    <w:lvl w:ilvl="3" w:tplc="05EA1D08" w:tentative="1">
      <w:start w:val="1"/>
      <w:numFmt w:val="bullet"/>
      <w:lvlText w:val="•"/>
      <w:lvlJc w:val="left"/>
      <w:pPr>
        <w:tabs>
          <w:tab w:val="num" w:pos="2880"/>
        </w:tabs>
        <w:ind w:left="2880" w:hanging="360"/>
      </w:pPr>
      <w:rPr>
        <w:rFonts w:ascii="Arial" w:hAnsi="Arial" w:hint="default"/>
      </w:rPr>
    </w:lvl>
    <w:lvl w:ilvl="4" w:tplc="FBA463A0" w:tentative="1">
      <w:start w:val="1"/>
      <w:numFmt w:val="bullet"/>
      <w:lvlText w:val="•"/>
      <w:lvlJc w:val="left"/>
      <w:pPr>
        <w:tabs>
          <w:tab w:val="num" w:pos="3600"/>
        </w:tabs>
        <w:ind w:left="3600" w:hanging="360"/>
      </w:pPr>
      <w:rPr>
        <w:rFonts w:ascii="Arial" w:hAnsi="Arial" w:hint="default"/>
      </w:rPr>
    </w:lvl>
    <w:lvl w:ilvl="5" w:tplc="58AE95C0" w:tentative="1">
      <w:start w:val="1"/>
      <w:numFmt w:val="bullet"/>
      <w:lvlText w:val="•"/>
      <w:lvlJc w:val="left"/>
      <w:pPr>
        <w:tabs>
          <w:tab w:val="num" w:pos="4320"/>
        </w:tabs>
        <w:ind w:left="4320" w:hanging="360"/>
      </w:pPr>
      <w:rPr>
        <w:rFonts w:ascii="Arial" w:hAnsi="Arial" w:hint="default"/>
      </w:rPr>
    </w:lvl>
    <w:lvl w:ilvl="6" w:tplc="893EB816" w:tentative="1">
      <w:start w:val="1"/>
      <w:numFmt w:val="bullet"/>
      <w:lvlText w:val="•"/>
      <w:lvlJc w:val="left"/>
      <w:pPr>
        <w:tabs>
          <w:tab w:val="num" w:pos="5040"/>
        </w:tabs>
        <w:ind w:left="5040" w:hanging="360"/>
      </w:pPr>
      <w:rPr>
        <w:rFonts w:ascii="Arial" w:hAnsi="Arial" w:hint="default"/>
      </w:rPr>
    </w:lvl>
    <w:lvl w:ilvl="7" w:tplc="D3388AC2" w:tentative="1">
      <w:start w:val="1"/>
      <w:numFmt w:val="bullet"/>
      <w:lvlText w:val="•"/>
      <w:lvlJc w:val="left"/>
      <w:pPr>
        <w:tabs>
          <w:tab w:val="num" w:pos="5760"/>
        </w:tabs>
        <w:ind w:left="5760" w:hanging="360"/>
      </w:pPr>
      <w:rPr>
        <w:rFonts w:ascii="Arial" w:hAnsi="Arial" w:hint="default"/>
      </w:rPr>
    </w:lvl>
    <w:lvl w:ilvl="8" w:tplc="AE4287B8"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3F002CF3"/>
    <w:multiLevelType w:val="hybridMultilevel"/>
    <w:tmpl w:val="504E2B78"/>
    <w:lvl w:ilvl="0" w:tplc="1D98BC26">
      <w:start w:val="1"/>
      <w:numFmt w:val="bullet"/>
      <w:lvlText w:val="•"/>
      <w:lvlJc w:val="left"/>
      <w:pPr>
        <w:tabs>
          <w:tab w:val="num" w:pos="720"/>
        </w:tabs>
        <w:ind w:left="720" w:hanging="360"/>
      </w:pPr>
      <w:rPr>
        <w:rFonts w:ascii="Arial" w:hAnsi="Arial" w:hint="default"/>
      </w:rPr>
    </w:lvl>
    <w:lvl w:ilvl="1" w:tplc="A19C4694" w:tentative="1">
      <w:start w:val="1"/>
      <w:numFmt w:val="bullet"/>
      <w:lvlText w:val="•"/>
      <w:lvlJc w:val="left"/>
      <w:pPr>
        <w:tabs>
          <w:tab w:val="num" w:pos="1440"/>
        </w:tabs>
        <w:ind w:left="1440" w:hanging="360"/>
      </w:pPr>
      <w:rPr>
        <w:rFonts w:ascii="Arial" w:hAnsi="Arial" w:hint="default"/>
      </w:rPr>
    </w:lvl>
    <w:lvl w:ilvl="2" w:tplc="0EC282AC" w:tentative="1">
      <w:start w:val="1"/>
      <w:numFmt w:val="bullet"/>
      <w:lvlText w:val="•"/>
      <w:lvlJc w:val="left"/>
      <w:pPr>
        <w:tabs>
          <w:tab w:val="num" w:pos="2160"/>
        </w:tabs>
        <w:ind w:left="2160" w:hanging="360"/>
      </w:pPr>
      <w:rPr>
        <w:rFonts w:ascii="Arial" w:hAnsi="Arial" w:hint="default"/>
      </w:rPr>
    </w:lvl>
    <w:lvl w:ilvl="3" w:tplc="7B1EB836" w:tentative="1">
      <w:start w:val="1"/>
      <w:numFmt w:val="bullet"/>
      <w:lvlText w:val="•"/>
      <w:lvlJc w:val="left"/>
      <w:pPr>
        <w:tabs>
          <w:tab w:val="num" w:pos="2880"/>
        </w:tabs>
        <w:ind w:left="2880" w:hanging="360"/>
      </w:pPr>
      <w:rPr>
        <w:rFonts w:ascii="Arial" w:hAnsi="Arial" w:hint="default"/>
      </w:rPr>
    </w:lvl>
    <w:lvl w:ilvl="4" w:tplc="9BAA64F8" w:tentative="1">
      <w:start w:val="1"/>
      <w:numFmt w:val="bullet"/>
      <w:lvlText w:val="•"/>
      <w:lvlJc w:val="left"/>
      <w:pPr>
        <w:tabs>
          <w:tab w:val="num" w:pos="3600"/>
        </w:tabs>
        <w:ind w:left="3600" w:hanging="360"/>
      </w:pPr>
      <w:rPr>
        <w:rFonts w:ascii="Arial" w:hAnsi="Arial" w:hint="default"/>
      </w:rPr>
    </w:lvl>
    <w:lvl w:ilvl="5" w:tplc="FE2EEC06" w:tentative="1">
      <w:start w:val="1"/>
      <w:numFmt w:val="bullet"/>
      <w:lvlText w:val="•"/>
      <w:lvlJc w:val="left"/>
      <w:pPr>
        <w:tabs>
          <w:tab w:val="num" w:pos="4320"/>
        </w:tabs>
        <w:ind w:left="4320" w:hanging="360"/>
      </w:pPr>
      <w:rPr>
        <w:rFonts w:ascii="Arial" w:hAnsi="Arial" w:hint="default"/>
      </w:rPr>
    </w:lvl>
    <w:lvl w:ilvl="6" w:tplc="29423160" w:tentative="1">
      <w:start w:val="1"/>
      <w:numFmt w:val="bullet"/>
      <w:lvlText w:val="•"/>
      <w:lvlJc w:val="left"/>
      <w:pPr>
        <w:tabs>
          <w:tab w:val="num" w:pos="5040"/>
        </w:tabs>
        <w:ind w:left="5040" w:hanging="360"/>
      </w:pPr>
      <w:rPr>
        <w:rFonts w:ascii="Arial" w:hAnsi="Arial" w:hint="default"/>
      </w:rPr>
    </w:lvl>
    <w:lvl w:ilvl="7" w:tplc="B5C6E4FE" w:tentative="1">
      <w:start w:val="1"/>
      <w:numFmt w:val="bullet"/>
      <w:lvlText w:val="•"/>
      <w:lvlJc w:val="left"/>
      <w:pPr>
        <w:tabs>
          <w:tab w:val="num" w:pos="5760"/>
        </w:tabs>
        <w:ind w:left="5760" w:hanging="360"/>
      </w:pPr>
      <w:rPr>
        <w:rFonts w:ascii="Arial" w:hAnsi="Arial" w:hint="default"/>
      </w:rPr>
    </w:lvl>
    <w:lvl w:ilvl="8" w:tplc="88ACC88E"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43152D8A"/>
    <w:multiLevelType w:val="multilevel"/>
    <w:tmpl w:val="922C4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4B5858"/>
    <w:multiLevelType w:val="hybridMultilevel"/>
    <w:tmpl w:val="3C54E9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F7D79E0"/>
    <w:multiLevelType w:val="hybridMultilevel"/>
    <w:tmpl w:val="77BAB086"/>
    <w:lvl w:ilvl="0" w:tplc="9CBE9B82">
      <w:start w:val="1"/>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623B4AF5"/>
    <w:multiLevelType w:val="hybridMultilevel"/>
    <w:tmpl w:val="979A9462"/>
    <w:lvl w:ilvl="0" w:tplc="0284015E">
      <w:start w:val="1"/>
      <w:numFmt w:val="bullet"/>
      <w:lvlText w:val="•"/>
      <w:lvlJc w:val="left"/>
      <w:pPr>
        <w:tabs>
          <w:tab w:val="num" w:pos="720"/>
        </w:tabs>
        <w:ind w:left="720" w:hanging="360"/>
      </w:pPr>
      <w:rPr>
        <w:rFonts w:ascii="Arial" w:hAnsi="Arial" w:hint="default"/>
      </w:rPr>
    </w:lvl>
    <w:lvl w:ilvl="1" w:tplc="F3F47C62" w:tentative="1">
      <w:start w:val="1"/>
      <w:numFmt w:val="bullet"/>
      <w:lvlText w:val="•"/>
      <w:lvlJc w:val="left"/>
      <w:pPr>
        <w:tabs>
          <w:tab w:val="num" w:pos="1440"/>
        </w:tabs>
        <w:ind w:left="1440" w:hanging="360"/>
      </w:pPr>
      <w:rPr>
        <w:rFonts w:ascii="Arial" w:hAnsi="Arial" w:hint="default"/>
      </w:rPr>
    </w:lvl>
    <w:lvl w:ilvl="2" w:tplc="444C6ED8" w:tentative="1">
      <w:start w:val="1"/>
      <w:numFmt w:val="bullet"/>
      <w:lvlText w:val="•"/>
      <w:lvlJc w:val="left"/>
      <w:pPr>
        <w:tabs>
          <w:tab w:val="num" w:pos="2160"/>
        </w:tabs>
        <w:ind w:left="2160" w:hanging="360"/>
      </w:pPr>
      <w:rPr>
        <w:rFonts w:ascii="Arial" w:hAnsi="Arial" w:hint="default"/>
      </w:rPr>
    </w:lvl>
    <w:lvl w:ilvl="3" w:tplc="E2662476" w:tentative="1">
      <w:start w:val="1"/>
      <w:numFmt w:val="bullet"/>
      <w:lvlText w:val="•"/>
      <w:lvlJc w:val="left"/>
      <w:pPr>
        <w:tabs>
          <w:tab w:val="num" w:pos="2880"/>
        </w:tabs>
        <w:ind w:left="2880" w:hanging="360"/>
      </w:pPr>
      <w:rPr>
        <w:rFonts w:ascii="Arial" w:hAnsi="Arial" w:hint="default"/>
      </w:rPr>
    </w:lvl>
    <w:lvl w:ilvl="4" w:tplc="4C92D0A6" w:tentative="1">
      <w:start w:val="1"/>
      <w:numFmt w:val="bullet"/>
      <w:lvlText w:val="•"/>
      <w:lvlJc w:val="left"/>
      <w:pPr>
        <w:tabs>
          <w:tab w:val="num" w:pos="3600"/>
        </w:tabs>
        <w:ind w:left="3600" w:hanging="360"/>
      </w:pPr>
      <w:rPr>
        <w:rFonts w:ascii="Arial" w:hAnsi="Arial" w:hint="default"/>
      </w:rPr>
    </w:lvl>
    <w:lvl w:ilvl="5" w:tplc="F8BA9186" w:tentative="1">
      <w:start w:val="1"/>
      <w:numFmt w:val="bullet"/>
      <w:lvlText w:val="•"/>
      <w:lvlJc w:val="left"/>
      <w:pPr>
        <w:tabs>
          <w:tab w:val="num" w:pos="4320"/>
        </w:tabs>
        <w:ind w:left="4320" w:hanging="360"/>
      </w:pPr>
      <w:rPr>
        <w:rFonts w:ascii="Arial" w:hAnsi="Arial" w:hint="default"/>
      </w:rPr>
    </w:lvl>
    <w:lvl w:ilvl="6" w:tplc="5BD0AD60" w:tentative="1">
      <w:start w:val="1"/>
      <w:numFmt w:val="bullet"/>
      <w:lvlText w:val="•"/>
      <w:lvlJc w:val="left"/>
      <w:pPr>
        <w:tabs>
          <w:tab w:val="num" w:pos="5040"/>
        </w:tabs>
        <w:ind w:left="5040" w:hanging="360"/>
      </w:pPr>
      <w:rPr>
        <w:rFonts w:ascii="Arial" w:hAnsi="Arial" w:hint="default"/>
      </w:rPr>
    </w:lvl>
    <w:lvl w:ilvl="7" w:tplc="C698419A" w:tentative="1">
      <w:start w:val="1"/>
      <w:numFmt w:val="bullet"/>
      <w:lvlText w:val="•"/>
      <w:lvlJc w:val="left"/>
      <w:pPr>
        <w:tabs>
          <w:tab w:val="num" w:pos="5760"/>
        </w:tabs>
        <w:ind w:left="5760" w:hanging="360"/>
      </w:pPr>
      <w:rPr>
        <w:rFonts w:ascii="Arial" w:hAnsi="Arial" w:hint="default"/>
      </w:rPr>
    </w:lvl>
    <w:lvl w:ilvl="8" w:tplc="1A30FBAE"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632E3241"/>
    <w:multiLevelType w:val="multilevel"/>
    <w:tmpl w:val="5A26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0C68B2"/>
    <w:multiLevelType w:val="hybridMultilevel"/>
    <w:tmpl w:val="A35A446E"/>
    <w:lvl w:ilvl="0" w:tplc="B600B748">
      <w:start w:val="1"/>
      <w:numFmt w:val="bullet"/>
      <w:lvlText w:val="•"/>
      <w:lvlJc w:val="left"/>
      <w:pPr>
        <w:tabs>
          <w:tab w:val="num" w:pos="720"/>
        </w:tabs>
        <w:ind w:left="720" w:hanging="360"/>
      </w:pPr>
      <w:rPr>
        <w:rFonts w:ascii="Arial" w:hAnsi="Arial" w:hint="default"/>
      </w:rPr>
    </w:lvl>
    <w:lvl w:ilvl="1" w:tplc="E48EB050">
      <w:start w:val="1"/>
      <w:numFmt w:val="bullet"/>
      <w:lvlText w:val="•"/>
      <w:lvlJc w:val="left"/>
      <w:pPr>
        <w:tabs>
          <w:tab w:val="num" w:pos="1440"/>
        </w:tabs>
        <w:ind w:left="1440" w:hanging="360"/>
      </w:pPr>
      <w:rPr>
        <w:rFonts w:ascii="Arial" w:hAnsi="Arial" w:hint="default"/>
      </w:rPr>
    </w:lvl>
    <w:lvl w:ilvl="2" w:tplc="A14E9E86" w:tentative="1">
      <w:start w:val="1"/>
      <w:numFmt w:val="bullet"/>
      <w:lvlText w:val="•"/>
      <w:lvlJc w:val="left"/>
      <w:pPr>
        <w:tabs>
          <w:tab w:val="num" w:pos="2160"/>
        </w:tabs>
        <w:ind w:left="2160" w:hanging="360"/>
      </w:pPr>
      <w:rPr>
        <w:rFonts w:ascii="Arial" w:hAnsi="Arial" w:hint="default"/>
      </w:rPr>
    </w:lvl>
    <w:lvl w:ilvl="3" w:tplc="0630B176" w:tentative="1">
      <w:start w:val="1"/>
      <w:numFmt w:val="bullet"/>
      <w:lvlText w:val="•"/>
      <w:lvlJc w:val="left"/>
      <w:pPr>
        <w:tabs>
          <w:tab w:val="num" w:pos="2880"/>
        </w:tabs>
        <w:ind w:left="2880" w:hanging="360"/>
      </w:pPr>
      <w:rPr>
        <w:rFonts w:ascii="Arial" w:hAnsi="Arial" w:hint="default"/>
      </w:rPr>
    </w:lvl>
    <w:lvl w:ilvl="4" w:tplc="77509244" w:tentative="1">
      <w:start w:val="1"/>
      <w:numFmt w:val="bullet"/>
      <w:lvlText w:val="•"/>
      <w:lvlJc w:val="left"/>
      <w:pPr>
        <w:tabs>
          <w:tab w:val="num" w:pos="3600"/>
        </w:tabs>
        <w:ind w:left="3600" w:hanging="360"/>
      </w:pPr>
      <w:rPr>
        <w:rFonts w:ascii="Arial" w:hAnsi="Arial" w:hint="default"/>
      </w:rPr>
    </w:lvl>
    <w:lvl w:ilvl="5" w:tplc="CD54A238" w:tentative="1">
      <w:start w:val="1"/>
      <w:numFmt w:val="bullet"/>
      <w:lvlText w:val="•"/>
      <w:lvlJc w:val="left"/>
      <w:pPr>
        <w:tabs>
          <w:tab w:val="num" w:pos="4320"/>
        </w:tabs>
        <w:ind w:left="4320" w:hanging="360"/>
      </w:pPr>
      <w:rPr>
        <w:rFonts w:ascii="Arial" w:hAnsi="Arial" w:hint="default"/>
      </w:rPr>
    </w:lvl>
    <w:lvl w:ilvl="6" w:tplc="A98AB828" w:tentative="1">
      <w:start w:val="1"/>
      <w:numFmt w:val="bullet"/>
      <w:lvlText w:val="•"/>
      <w:lvlJc w:val="left"/>
      <w:pPr>
        <w:tabs>
          <w:tab w:val="num" w:pos="5040"/>
        </w:tabs>
        <w:ind w:left="5040" w:hanging="360"/>
      </w:pPr>
      <w:rPr>
        <w:rFonts w:ascii="Arial" w:hAnsi="Arial" w:hint="default"/>
      </w:rPr>
    </w:lvl>
    <w:lvl w:ilvl="7" w:tplc="6332F6C0" w:tentative="1">
      <w:start w:val="1"/>
      <w:numFmt w:val="bullet"/>
      <w:lvlText w:val="•"/>
      <w:lvlJc w:val="left"/>
      <w:pPr>
        <w:tabs>
          <w:tab w:val="num" w:pos="5760"/>
        </w:tabs>
        <w:ind w:left="5760" w:hanging="360"/>
      </w:pPr>
      <w:rPr>
        <w:rFonts w:ascii="Arial" w:hAnsi="Arial" w:hint="default"/>
      </w:rPr>
    </w:lvl>
    <w:lvl w:ilvl="8" w:tplc="CDD035C2"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73775B3C"/>
    <w:multiLevelType w:val="multilevel"/>
    <w:tmpl w:val="C1406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0681295">
    <w:abstractNumId w:val="2"/>
  </w:num>
  <w:num w:numId="2" w16cid:durableId="1961297560">
    <w:abstractNumId w:val="7"/>
  </w:num>
  <w:num w:numId="3" w16cid:durableId="416948159">
    <w:abstractNumId w:val="0"/>
  </w:num>
  <w:num w:numId="4" w16cid:durableId="1791241747">
    <w:abstractNumId w:val="9"/>
  </w:num>
  <w:num w:numId="5" w16cid:durableId="1047878650">
    <w:abstractNumId w:val="3"/>
  </w:num>
  <w:num w:numId="6" w16cid:durableId="42488356">
    <w:abstractNumId w:val="1"/>
  </w:num>
  <w:num w:numId="7" w16cid:durableId="1458062118">
    <w:abstractNumId w:val="6"/>
  </w:num>
  <w:num w:numId="8" w16cid:durableId="560872238">
    <w:abstractNumId w:val="5"/>
  </w:num>
  <w:num w:numId="9" w16cid:durableId="813109183">
    <w:abstractNumId w:val="8"/>
  </w:num>
  <w:num w:numId="10" w16cid:durableId="549388867">
    <w:abstractNumId w:val="4"/>
  </w:num>
  <w:num w:numId="11" w16cid:durableId="90029405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F32"/>
    <w:rsid w:val="000A3C2F"/>
    <w:rsid w:val="00195F9C"/>
    <w:rsid w:val="001C5914"/>
    <w:rsid w:val="001E337D"/>
    <w:rsid w:val="0026553B"/>
    <w:rsid w:val="003142BE"/>
    <w:rsid w:val="00343F32"/>
    <w:rsid w:val="00372CAA"/>
    <w:rsid w:val="003A1C6C"/>
    <w:rsid w:val="004A0C82"/>
    <w:rsid w:val="004E657B"/>
    <w:rsid w:val="005059C5"/>
    <w:rsid w:val="006C755F"/>
    <w:rsid w:val="007B0872"/>
    <w:rsid w:val="008F6E32"/>
    <w:rsid w:val="00BC14FF"/>
    <w:rsid w:val="00BD51E6"/>
    <w:rsid w:val="00ED0D22"/>
    <w:rsid w:val="00F31A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917312"/>
  <w15:chartTrackingRefBased/>
  <w15:docId w15:val="{8E5B3BE4-2F5D-494A-BA0D-2E9B12F2C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A0C82"/>
    <w:pPr>
      <w:ind w:left="720"/>
      <w:contextualSpacing/>
    </w:pPr>
  </w:style>
  <w:style w:type="paragraph" w:styleId="NormalWeb">
    <w:name w:val="Normal (Web)"/>
    <w:basedOn w:val="Normal"/>
    <w:uiPriority w:val="99"/>
    <w:semiHidden/>
    <w:unhideWhenUsed/>
    <w:rsid w:val="007B087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9061698">
      <w:bodyDiv w:val="1"/>
      <w:marLeft w:val="0"/>
      <w:marRight w:val="0"/>
      <w:marTop w:val="0"/>
      <w:marBottom w:val="0"/>
      <w:divBdr>
        <w:top w:val="none" w:sz="0" w:space="0" w:color="auto"/>
        <w:left w:val="none" w:sz="0" w:space="0" w:color="auto"/>
        <w:bottom w:val="none" w:sz="0" w:space="0" w:color="auto"/>
        <w:right w:val="none" w:sz="0" w:space="0" w:color="auto"/>
      </w:divBdr>
    </w:div>
    <w:div w:id="989745769">
      <w:bodyDiv w:val="1"/>
      <w:marLeft w:val="0"/>
      <w:marRight w:val="0"/>
      <w:marTop w:val="0"/>
      <w:marBottom w:val="0"/>
      <w:divBdr>
        <w:top w:val="none" w:sz="0" w:space="0" w:color="auto"/>
        <w:left w:val="none" w:sz="0" w:space="0" w:color="auto"/>
        <w:bottom w:val="none" w:sz="0" w:space="0" w:color="auto"/>
        <w:right w:val="none" w:sz="0" w:space="0" w:color="auto"/>
      </w:divBdr>
    </w:div>
    <w:div w:id="1086808477">
      <w:bodyDiv w:val="1"/>
      <w:marLeft w:val="0"/>
      <w:marRight w:val="0"/>
      <w:marTop w:val="0"/>
      <w:marBottom w:val="0"/>
      <w:divBdr>
        <w:top w:val="none" w:sz="0" w:space="0" w:color="auto"/>
        <w:left w:val="none" w:sz="0" w:space="0" w:color="auto"/>
        <w:bottom w:val="none" w:sz="0" w:space="0" w:color="auto"/>
        <w:right w:val="none" w:sz="0" w:space="0" w:color="auto"/>
      </w:divBdr>
      <w:divsChild>
        <w:div w:id="9376171">
          <w:marLeft w:val="274"/>
          <w:marRight w:val="0"/>
          <w:marTop w:val="0"/>
          <w:marBottom w:val="0"/>
          <w:divBdr>
            <w:top w:val="none" w:sz="0" w:space="0" w:color="auto"/>
            <w:left w:val="none" w:sz="0" w:space="0" w:color="auto"/>
            <w:bottom w:val="none" w:sz="0" w:space="0" w:color="auto"/>
            <w:right w:val="none" w:sz="0" w:space="0" w:color="auto"/>
          </w:divBdr>
        </w:div>
        <w:div w:id="476724798">
          <w:marLeft w:val="274"/>
          <w:marRight w:val="0"/>
          <w:marTop w:val="0"/>
          <w:marBottom w:val="0"/>
          <w:divBdr>
            <w:top w:val="none" w:sz="0" w:space="0" w:color="auto"/>
            <w:left w:val="none" w:sz="0" w:space="0" w:color="auto"/>
            <w:bottom w:val="none" w:sz="0" w:space="0" w:color="auto"/>
            <w:right w:val="none" w:sz="0" w:space="0" w:color="auto"/>
          </w:divBdr>
        </w:div>
        <w:div w:id="552160904">
          <w:marLeft w:val="274"/>
          <w:marRight w:val="0"/>
          <w:marTop w:val="0"/>
          <w:marBottom w:val="0"/>
          <w:divBdr>
            <w:top w:val="none" w:sz="0" w:space="0" w:color="auto"/>
            <w:left w:val="none" w:sz="0" w:space="0" w:color="auto"/>
            <w:bottom w:val="none" w:sz="0" w:space="0" w:color="auto"/>
            <w:right w:val="none" w:sz="0" w:space="0" w:color="auto"/>
          </w:divBdr>
        </w:div>
        <w:div w:id="1537429410">
          <w:marLeft w:val="274"/>
          <w:marRight w:val="0"/>
          <w:marTop w:val="0"/>
          <w:marBottom w:val="0"/>
          <w:divBdr>
            <w:top w:val="none" w:sz="0" w:space="0" w:color="auto"/>
            <w:left w:val="none" w:sz="0" w:space="0" w:color="auto"/>
            <w:bottom w:val="none" w:sz="0" w:space="0" w:color="auto"/>
            <w:right w:val="none" w:sz="0" w:space="0" w:color="auto"/>
          </w:divBdr>
        </w:div>
        <w:div w:id="1489787957">
          <w:marLeft w:val="274"/>
          <w:marRight w:val="0"/>
          <w:marTop w:val="0"/>
          <w:marBottom w:val="0"/>
          <w:divBdr>
            <w:top w:val="none" w:sz="0" w:space="0" w:color="auto"/>
            <w:left w:val="none" w:sz="0" w:space="0" w:color="auto"/>
            <w:bottom w:val="none" w:sz="0" w:space="0" w:color="auto"/>
            <w:right w:val="none" w:sz="0" w:space="0" w:color="auto"/>
          </w:divBdr>
        </w:div>
        <w:div w:id="720983365">
          <w:marLeft w:val="274"/>
          <w:marRight w:val="0"/>
          <w:marTop w:val="0"/>
          <w:marBottom w:val="0"/>
          <w:divBdr>
            <w:top w:val="none" w:sz="0" w:space="0" w:color="auto"/>
            <w:left w:val="none" w:sz="0" w:space="0" w:color="auto"/>
            <w:bottom w:val="none" w:sz="0" w:space="0" w:color="auto"/>
            <w:right w:val="none" w:sz="0" w:space="0" w:color="auto"/>
          </w:divBdr>
        </w:div>
        <w:div w:id="547641916">
          <w:marLeft w:val="274"/>
          <w:marRight w:val="0"/>
          <w:marTop w:val="0"/>
          <w:marBottom w:val="0"/>
          <w:divBdr>
            <w:top w:val="none" w:sz="0" w:space="0" w:color="auto"/>
            <w:left w:val="none" w:sz="0" w:space="0" w:color="auto"/>
            <w:bottom w:val="none" w:sz="0" w:space="0" w:color="auto"/>
            <w:right w:val="none" w:sz="0" w:space="0" w:color="auto"/>
          </w:divBdr>
        </w:div>
        <w:div w:id="1421410775">
          <w:marLeft w:val="274"/>
          <w:marRight w:val="0"/>
          <w:marTop w:val="0"/>
          <w:marBottom w:val="0"/>
          <w:divBdr>
            <w:top w:val="none" w:sz="0" w:space="0" w:color="auto"/>
            <w:left w:val="none" w:sz="0" w:space="0" w:color="auto"/>
            <w:bottom w:val="none" w:sz="0" w:space="0" w:color="auto"/>
            <w:right w:val="none" w:sz="0" w:space="0" w:color="auto"/>
          </w:divBdr>
        </w:div>
        <w:div w:id="682172549">
          <w:marLeft w:val="274"/>
          <w:marRight w:val="0"/>
          <w:marTop w:val="0"/>
          <w:marBottom w:val="0"/>
          <w:divBdr>
            <w:top w:val="none" w:sz="0" w:space="0" w:color="auto"/>
            <w:left w:val="none" w:sz="0" w:space="0" w:color="auto"/>
            <w:bottom w:val="none" w:sz="0" w:space="0" w:color="auto"/>
            <w:right w:val="none" w:sz="0" w:space="0" w:color="auto"/>
          </w:divBdr>
        </w:div>
        <w:div w:id="1359576410">
          <w:marLeft w:val="274"/>
          <w:marRight w:val="0"/>
          <w:marTop w:val="0"/>
          <w:marBottom w:val="0"/>
          <w:divBdr>
            <w:top w:val="none" w:sz="0" w:space="0" w:color="auto"/>
            <w:left w:val="none" w:sz="0" w:space="0" w:color="auto"/>
            <w:bottom w:val="none" w:sz="0" w:space="0" w:color="auto"/>
            <w:right w:val="none" w:sz="0" w:space="0" w:color="auto"/>
          </w:divBdr>
        </w:div>
        <w:div w:id="432634219">
          <w:marLeft w:val="274"/>
          <w:marRight w:val="0"/>
          <w:marTop w:val="0"/>
          <w:marBottom w:val="0"/>
          <w:divBdr>
            <w:top w:val="none" w:sz="0" w:space="0" w:color="auto"/>
            <w:left w:val="none" w:sz="0" w:space="0" w:color="auto"/>
            <w:bottom w:val="none" w:sz="0" w:space="0" w:color="auto"/>
            <w:right w:val="none" w:sz="0" w:space="0" w:color="auto"/>
          </w:divBdr>
        </w:div>
        <w:div w:id="1150554692">
          <w:marLeft w:val="274"/>
          <w:marRight w:val="0"/>
          <w:marTop w:val="0"/>
          <w:marBottom w:val="0"/>
          <w:divBdr>
            <w:top w:val="none" w:sz="0" w:space="0" w:color="auto"/>
            <w:left w:val="none" w:sz="0" w:space="0" w:color="auto"/>
            <w:bottom w:val="none" w:sz="0" w:space="0" w:color="auto"/>
            <w:right w:val="none" w:sz="0" w:space="0" w:color="auto"/>
          </w:divBdr>
        </w:div>
        <w:div w:id="1110589814">
          <w:marLeft w:val="274"/>
          <w:marRight w:val="0"/>
          <w:marTop w:val="0"/>
          <w:marBottom w:val="0"/>
          <w:divBdr>
            <w:top w:val="none" w:sz="0" w:space="0" w:color="auto"/>
            <w:left w:val="none" w:sz="0" w:space="0" w:color="auto"/>
            <w:bottom w:val="none" w:sz="0" w:space="0" w:color="auto"/>
            <w:right w:val="none" w:sz="0" w:space="0" w:color="auto"/>
          </w:divBdr>
        </w:div>
        <w:div w:id="1537813568">
          <w:marLeft w:val="274"/>
          <w:marRight w:val="0"/>
          <w:marTop w:val="0"/>
          <w:marBottom w:val="0"/>
          <w:divBdr>
            <w:top w:val="none" w:sz="0" w:space="0" w:color="auto"/>
            <w:left w:val="none" w:sz="0" w:space="0" w:color="auto"/>
            <w:bottom w:val="none" w:sz="0" w:space="0" w:color="auto"/>
            <w:right w:val="none" w:sz="0" w:space="0" w:color="auto"/>
          </w:divBdr>
        </w:div>
        <w:div w:id="306251210">
          <w:marLeft w:val="274"/>
          <w:marRight w:val="0"/>
          <w:marTop w:val="0"/>
          <w:marBottom w:val="0"/>
          <w:divBdr>
            <w:top w:val="none" w:sz="0" w:space="0" w:color="auto"/>
            <w:left w:val="none" w:sz="0" w:space="0" w:color="auto"/>
            <w:bottom w:val="none" w:sz="0" w:space="0" w:color="auto"/>
            <w:right w:val="none" w:sz="0" w:space="0" w:color="auto"/>
          </w:divBdr>
        </w:div>
        <w:div w:id="906301403">
          <w:marLeft w:val="274"/>
          <w:marRight w:val="0"/>
          <w:marTop w:val="0"/>
          <w:marBottom w:val="0"/>
          <w:divBdr>
            <w:top w:val="none" w:sz="0" w:space="0" w:color="auto"/>
            <w:left w:val="none" w:sz="0" w:space="0" w:color="auto"/>
            <w:bottom w:val="none" w:sz="0" w:space="0" w:color="auto"/>
            <w:right w:val="none" w:sz="0" w:space="0" w:color="auto"/>
          </w:divBdr>
        </w:div>
        <w:div w:id="1742823159">
          <w:marLeft w:val="274"/>
          <w:marRight w:val="0"/>
          <w:marTop w:val="0"/>
          <w:marBottom w:val="0"/>
          <w:divBdr>
            <w:top w:val="none" w:sz="0" w:space="0" w:color="auto"/>
            <w:left w:val="none" w:sz="0" w:space="0" w:color="auto"/>
            <w:bottom w:val="none" w:sz="0" w:space="0" w:color="auto"/>
            <w:right w:val="none" w:sz="0" w:space="0" w:color="auto"/>
          </w:divBdr>
        </w:div>
        <w:div w:id="1034884583">
          <w:marLeft w:val="274"/>
          <w:marRight w:val="0"/>
          <w:marTop w:val="0"/>
          <w:marBottom w:val="0"/>
          <w:divBdr>
            <w:top w:val="none" w:sz="0" w:space="0" w:color="auto"/>
            <w:left w:val="none" w:sz="0" w:space="0" w:color="auto"/>
            <w:bottom w:val="none" w:sz="0" w:space="0" w:color="auto"/>
            <w:right w:val="none" w:sz="0" w:space="0" w:color="auto"/>
          </w:divBdr>
        </w:div>
        <w:div w:id="1387948486">
          <w:marLeft w:val="274"/>
          <w:marRight w:val="0"/>
          <w:marTop w:val="0"/>
          <w:marBottom w:val="0"/>
          <w:divBdr>
            <w:top w:val="none" w:sz="0" w:space="0" w:color="auto"/>
            <w:left w:val="none" w:sz="0" w:space="0" w:color="auto"/>
            <w:bottom w:val="none" w:sz="0" w:space="0" w:color="auto"/>
            <w:right w:val="none" w:sz="0" w:space="0" w:color="auto"/>
          </w:divBdr>
        </w:div>
        <w:div w:id="1160998216">
          <w:marLeft w:val="274"/>
          <w:marRight w:val="0"/>
          <w:marTop w:val="0"/>
          <w:marBottom w:val="0"/>
          <w:divBdr>
            <w:top w:val="none" w:sz="0" w:space="0" w:color="auto"/>
            <w:left w:val="none" w:sz="0" w:space="0" w:color="auto"/>
            <w:bottom w:val="none" w:sz="0" w:space="0" w:color="auto"/>
            <w:right w:val="none" w:sz="0" w:space="0" w:color="auto"/>
          </w:divBdr>
        </w:div>
        <w:div w:id="1866214120">
          <w:marLeft w:val="274"/>
          <w:marRight w:val="0"/>
          <w:marTop w:val="0"/>
          <w:marBottom w:val="0"/>
          <w:divBdr>
            <w:top w:val="none" w:sz="0" w:space="0" w:color="auto"/>
            <w:left w:val="none" w:sz="0" w:space="0" w:color="auto"/>
            <w:bottom w:val="none" w:sz="0" w:space="0" w:color="auto"/>
            <w:right w:val="none" w:sz="0" w:space="0" w:color="auto"/>
          </w:divBdr>
        </w:div>
        <w:div w:id="1178886620">
          <w:marLeft w:val="274"/>
          <w:marRight w:val="0"/>
          <w:marTop w:val="0"/>
          <w:marBottom w:val="0"/>
          <w:divBdr>
            <w:top w:val="none" w:sz="0" w:space="0" w:color="auto"/>
            <w:left w:val="none" w:sz="0" w:space="0" w:color="auto"/>
            <w:bottom w:val="none" w:sz="0" w:space="0" w:color="auto"/>
            <w:right w:val="none" w:sz="0" w:space="0" w:color="auto"/>
          </w:divBdr>
        </w:div>
        <w:div w:id="1460607326">
          <w:marLeft w:val="274"/>
          <w:marRight w:val="0"/>
          <w:marTop w:val="0"/>
          <w:marBottom w:val="0"/>
          <w:divBdr>
            <w:top w:val="none" w:sz="0" w:space="0" w:color="auto"/>
            <w:left w:val="none" w:sz="0" w:space="0" w:color="auto"/>
            <w:bottom w:val="none" w:sz="0" w:space="0" w:color="auto"/>
            <w:right w:val="none" w:sz="0" w:space="0" w:color="auto"/>
          </w:divBdr>
        </w:div>
        <w:div w:id="1286734249">
          <w:marLeft w:val="274"/>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7086</TotalTime>
  <Pages>7</Pages>
  <Words>1642</Words>
  <Characters>9364</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Xingrong Zong</dc:creator>
  <cp:keywords/>
  <dc:description/>
  <cp:lastModifiedBy>Xingrong Zong</cp:lastModifiedBy>
  <cp:revision>6</cp:revision>
  <dcterms:created xsi:type="dcterms:W3CDTF">2023-12-12T01:52:00Z</dcterms:created>
  <dcterms:modified xsi:type="dcterms:W3CDTF">2023-12-18T14:40:00Z</dcterms:modified>
</cp:coreProperties>
</file>