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0A427" w14:textId="77777777" w:rsidR="00BC14FF" w:rsidRPr="004A0C82" w:rsidRDefault="00BC14FF" w:rsidP="00BC14FF">
      <w:pPr>
        <w:rPr>
          <w:b/>
          <w:bCs/>
        </w:rPr>
      </w:pPr>
      <w:r w:rsidRPr="004A0C82">
        <w:rPr>
          <w:b/>
          <w:bCs/>
          <w:lang w:val="en-GB"/>
        </w:rPr>
        <w:t>Background facts</w:t>
      </w:r>
    </w:p>
    <w:p w14:paraId="0C1646AF" w14:textId="77777777" w:rsidR="00BC14FF" w:rsidRPr="00BC14FF" w:rsidRDefault="00BC14FF" w:rsidP="00BC14FF">
      <w:pPr>
        <w:numPr>
          <w:ilvl w:val="0"/>
          <w:numId w:val="1"/>
        </w:numPr>
      </w:pPr>
      <w:r w:rsidRPr="00BC14FF">
        <w:rPr>
          <w:lang w:val="en-GB"/>
        </w:rPr>
        <w:t>Nationality</w:t>
      </w:r>
    </w:p>
    <w:p w14:paraId="4DA26B3C" w14:textId="77777777" w:rsidR="00BC14FF" w:rsidRPr="00BC14FF" w:rsidRDefault="00BC14FF" w:rsidP="00BC14FF">
      <w:pPr>
        <w:numPr>
          <w:ilvl w:val="0"/>
          <w:numId w:val="1"/>
        </w:numPr>
      </w:pPr>
      <w:r w:rsidRPr="00BC14FF">
        <w:rPr>
          <w:lang w:val="en-GB"/>
        </w:rPr>
        <w:t>Extent of the business</w:t>
      </w:r>
    </w:p>
    <w:p w14:paraId="6AF8B775" w14:textId="77777777" w:rsidR="00BC14FF" w:rsidRPr="00BC14FF" w:rsidRDefault="00BC14FF" w:rsidP="00BC14FF">
      <w:pPr>
        <w:numPr>
          <w:ilvl w:val="0"/>
          <w:numId w:val="1"/>
        </w:numPr>
      </w:pPr>
      <w:r w:rsidRPr="00BC14FF">
        <w:rPr>
          <w:lang w:val="en-GB"/>
        </w:rPr>
        <w:t>National – Global</w:t>
      </w:r>
    </w:p>
    <w:p w14:paraId="62A2FB76" w14:textId="77777777" w:rsidR="00BC14FF" w:rsidRPr="00BC14FF" w:rsidRDefault="00BC14FF" w:rsidP="00BC14FF">
      <w:pPr>
        <w:numPr>
          <w:ilvl w:val="0"/>
          <w:numId w:val="1"/>
        </w:numPr>
      </w:pPr>
      <w:r w:rsidRPr="00BC14FF">
        <w:rPr>
          <w:lang w:val="en-GB"/>
        </w:rPr>
        <w:t>Owner</w:t>
      </w:r>
    </w:p>
    <w:p w14:paraId="2195D6BB" w14:textId="77777777" w:rsidR="00BC14FF" w:rsidRPr="00BC14FF" w:rsidRDefault="00BC14FF" w:rsidP="00BC14FF">
      <w:pPr>
        <w:numPr>
          <w:ilvl w:val="0"/>
          <w:numId w:val="1"/>
        </w:numPr>
      </w:pPr>
      <w:r w:rsidRPr="00BC14FF">
        <w:rPr>
          <w:lang w:val="en-GB"/>
        </w:rPr>
        <w:t>Number of employees</w:t>
      </w:r>
    </w:p>
    <w:p w14:paraId="0C5B76E3" w14:textId="77777777" w:rsidR="00BC14FF" w:rsidRPr="00BC14FF" w:rsidRDefault="00BC14FF" w:rsidP="00BC14FF">
      <w:pPr>
        <w:numPr>
          <w:ilvl w:val="0"/>
          <w:numId w:val="1"/>
        </w:numPr>
      </w:pPr>
      <w:r w:rsidRPr="00BC14FF">
        <w:rPr>
          <w:lang w:val="en-GB"/>
        </w:rPr>
        <w:t>Category</w:t>
      </w:r>
    </w:p>
    <w:p w14:paraId="2BECA9B9" w14:textId="77777777" w:rsidR="00BC14FF" w:rsidRPr="00BC14FF" w:rsidRDefault="00BC14FF" w:rsidP="00BC14FF">
      <w:pPr>
        <w:numPr>
          <w:ilvl w:val="0"/>
          <w:numId w:val="1"/>
        </w:numPr>
      </w:pPr>
      <w:r w:rsidRPr="00BC14FF">
        <w:rPr>
          <w:lang w:val="en-GB"/>
        </w:rPr>
        <w:t xml:space="preserve">Haulage, freight forwarder, shipping company </w:t>
      </w:r>
      <w:proofErr w:type="spellStart"/>
      <w:r w:rsidRPr="00BC14FF">
        <w:rPr>
          <w:lang w:val="en-GB"/>
        </w:rPr>
        <w:t>ect</w:t>
      </w:r>
      <w:proofErr w:type="spellEnd"/>
    </w:p>
    <w:p w14:paraId="3137EE15" w14:textId="77777777" w:rsidR="00BC14FF" w:rsidRPr="004A0C82" w:rsidRDefault="00BC14FF" w:rsidP="00BC14FF">
      <w:pPr>
        <w:rPr>
          <w:b/>
          <w:bCs/>
        </w:rPr>
      </w:pPr>
      <w:r w:rsidRPr="004A0C82">
        <w:rPr>
          <w:b/>
          <w:bCs/>
          <w:lang w:val="en-GB"/>
        </w:rPr>
        <w:t>Vehicle</w:t>
      </w:r>
    </w:p>
    <w:p w14:paraId="49B5673B" w14:textId="77777777" w:rsidR="00BC14FF" w:rsidRPr="00BC14FF" w:rsidRDefault="00BC14FF" w:rsidP="00BC14FF">
      <w:pPr>
        <w:numPr>
          <w:ilvl w:val="0"/>
          <w:numId w:val="2"/>
        </w:numPr>
      </w:pPr>
      <w:r w:rsidRPr="00BC14FF">
        <w:rPr>
          <w:lang w:val="en-GB"/>
        </w:rPr>
        <w:t>Own vehicles</w:t>
      </w:r>
    </w:p>
    <w:p w14:paraId="4F4626D6" w14:textId="77777777" w:rsidR="00BC14FF" w:rsidRPr="00BC14FF" w:rsidRDefault="00BC14FF" w:rsidP="00BC14FF">
      <w:pPr>
        <w:numPr>
          <w:ilvl w:val="0"/>
          <w:numId w:val="2"/>
        </w:numPr>
      </w:pPr>
      <w:r w:rsidRPr="00BC14FF">
        <w:rPr>
          <w:lang w:val="en-GB"/>
        </w:rPr>
        <w:t>Subcontractors</w:t>
      </w:r>
    </w:p>
    <w:p w14:paraId="514CC8DE" w14:textId="77777777" w:rsidR="00BC14FF" w:rsidRPr="004A0C82" w:rsidRDefault="00BC14FF" w:rsidP="00BC14FF">
      <w:pPr>
        <w:rPr>
          <w:b/>
          <w:bCs/>
        </w:rPr>
      </w:pPr>
      <w:r w:rsidRPr="004A0C82">
        <w:rPr>
          <w:b/>
          <w:bCs/>
          <w:lang w:val="en-GB"/>
        </w:rPr>
        <w:t xml:space="preserve">Describe which domestic, foreign traffic is </w:t>
      </w:r>
      <w:proofErr w:type="gramStart"/>
      <w:r w:rsidRPr="004A0C82">
        <w:rPr>
          <w:b/>
          <w:bCs/>
          <w:lang w:val="en-GB"/>
        </w:rPr>
        <w:t>conducted</w:t>
      </w:r>
      <w:proofErr w:type="gramEnd"/>
    </w:p>
    <w:p w14:paraId="09C2C06C" w14:textId="77777777" w:rsidR="00BC14FF" w:rsidRPr="00BC14FF" w:rsidRDefault="00BC14FF" w:rsidP="00BC14FF">
      <w:pPr>
        <w:numPr>
          <w:ilvl w:val="0"/>
          <w:numId w:val="3"/>
        </w:numPr>
      </w:pPr>
      <w:r w:rsidRPr="00BC14FF">
        <w:rPr>
          <w:lang w:val="en-GB"/>
        </w:rPr>
        <w:t>Are there timetables to/</w:t>
      </w:r>
      <w:proofErr w:type="gramStart"/>
      <w:r w:rsidRPr="00BC14FF">
        <w:rPr>
          <w:lang w:val="en-GB"/>
        </w:rPr>
        <w:t>from</w:t>
      </w:r>
      <w:proofErr w:type="gramEnd"/>
      <w:r w:rsidRPr="00BC14FF">
        <w:rPr>
          <w:lang w:val="en-GB"/>
        </w:rPr>
        <w:t xml:space="preserve"> see?</w:t>
      </w:r>
    </w:p>
    <w:p w14:paraId="0F5CA590" w14:textId="77777777" w:rsidR="00BC14FF" w:rsidRPr="00BC14FF" w:rsidRDefault="00BC14FF" w:rsidP="00BC14FF">
      <w:pPr>
        <w:numPr>
          <w:ilvl w:val="0"/>
          <w:numId w:val="3"/>
        </w:numPr>
      </w:pPr>
      <w:r w:rsidRPr="00BC14FF">
        <w:rPr>
          <w:lang w:val="en-GB"/>
        </w:rPr>
        <w:t>How does the customer book?</w:t>
      </w:r>
    </w:p>
    <w:p w14:paraId="70482CDF" w14:textId="77777777" w:rsidR="00BC14FF" w:rsidRPr="00BC14FF" w:rsidRDefault="00BC14FF" w:rsidP="00BC14FF">
      <w:pPr>
        <w:numPr>
          <w:ilvl w:val="0"/>
          <w:numId w:val="3"/>
        </w:numPr>
      </w:pPr>
      <w:r w:rsidRPr="00BC14FF">
        <w:rPr>
          <w:lang w:val="en-GB"/>
        </w:rPr>
        <w:t>Digitally?</w:t>
      </w:r>
    </w:p>
    <w:p w14:paraId="1BEE639F" w14:textId="77777777" w:rsidR="00BC14FF" w:rsidRPr="00BC14FF" w:rsidRDefault="00BC14FF" w:rsidP="00BC14FF">
      <w:pPr>
        <w:numPr>
          <w:ilvl w:val="0"/>
          <w:numId w:val="3"/>
        </w:numPr>
      </w:pPr>
      <w:r w:rsidRPr="00BC14FF">
        <w:rPr>
          <w:lang w:val="en-GB"/>
        </w:rPr>
        <w:t>Which countries do they work with?</w:t>
      </w:r>
    </w:p>
    <w:p w14:paraId="237080F0" w14:textId="77777777" w:rsidR="00BC14FF" w:rsidRPr="00BC14FF" w:rsidRDefault="00BC14FF" w:rsidP="00BC14FF">
      <w:pPr>
        <w:numPr>
          <w:ilvl w:val="0"/>
          <w:numId w:val="3"/>
        </w:numPr>
      </w:pPr>
      <w:r w:rsidRPr="00BC14FF">
        <w:rPr>
          <w:lang w:val="en-GB"/>
        </w:rPr>
        <w:t>Types of goods</w:t>
      </w:r>
    </w:p>
    <w:p w14:paraId="2E0F372D" w14:textId="77777777" w:rsidR="00BC14FF" w:rsidRPr="00BC14FF" w:rsidRDefault="00BC14FF" w:rsidP="00BC14FF">
      <w:pPr>
        <w:numPr>
          <w:ilvl w:val="0"/>
          <w:numId w:val="3"/>
        </w:numPr>
      </w:pPr>
      <w:r w:rsidRPr="00BC14FF">
        <w:rPr>
          <w:lang w:val="en-GB"/>
        </w:rPr>
        <w:t>Tex refrigerator, freezer, drug, value transport</w:t>
      </w:r>
    </w:p>
    <w:p w14:paraId="18C497D6" w14:textId="77777777" w:rsidR="00BC14FF" w:rsidRPr="00BC14FF" w:rsidRDefault="00BC14FF" w:rsidP="00BC14FF">
      <w:pPr>
        <w:numPr>
          <w:ilvl w:val="0"/>
          <w:numId w:val="3"/>
        </w:numPr>
      </w:pPr>
      <w:r w:rsidRPr="00BC14FF">
        <w:rPr>
          <w:lang w:val="en-GB"/>
        </w:rPr>
        <w:t>Logistics services</w:t>
      </w:r>
    </w:p>
    <w:p w14:paraId="4901A217" w14:textId="77777777" w:rsidR="00BC14FF" w:rsidRPr="004A0C82" w:rsidRDefault="00BC14FF" w:rsidP="00BC14FF">
      <w:pPr>
        <w:rPr>
          <w:b/>
          <w:bCs/>
          <w:lang w:val="en-GB"/>
        </w:rPr>
      </w:pPr>
      <w:r w:rsidRPr="004A0C82">
        <w:rPr>
          <w:b/>
          <w:bCs/>
          <w:lang w:val="en-GB"/>
        </w:rPr>
        <w:t>Sustainability work</w:t>
      </w:r>
    </w:p>
    <w:p w14:paraId="2D0897C6" w14:textId="7951C7B2" w:rsidR="004A0C82" w:rsidRDefault="004A0C82" w:rsidP="00BC14FF">
      <w:pPr>
        <w:rPr>
          <w:lang w:val="en-GB"/>
        </w:rPr>
      </w:pPr>
      <w:r>
        <w:rPr>
          <w:lang w:val="en-GB"/>
        </w:rPr>
        <w:t>FedEx has taken steps to reduce its environmental impact by investing in more fuel-efficient vehicles, using alternative fuels, and implementing eco-friendly practices in its operations.</w:t>
      </w:r>
    </w:p>
    <w:p w14:paraId="37B0163C" w14:textId="6B958E7E" w:rsidR="004A0C82" w:rsidRDefault="004A0C82" w:rsidP="00BC14FF">
      <w:pPr>
        <w:rPr>
          <w:lang w:val="en-GB"/>
        </w:rPr>
      </w:pPr>
      <w:r>
        <w:rPr>
          <w:lang w:val="en-GB"/>
        </w:rPr>
        <w:t xml:space="preserve">Let’s look at some </w:t>
      </w:r>
      <w:r w:rsidR="004E657B">
        <w:rPr>
          <w:lang w:val="en-GB"/>
        </w:rPr>
        <w:t>transport strategies</w:t>
      </w:r>
      <w:r>
        <w:rPr>
          <w:lang w:val="en-GB"/>
        </w:rPr>
        <w:t xml:space="preserve"> of their sustainability work:</w:t>
      </w:r>
    </w:p>
    <w:p w14:paraId="67F293B5" w14:textId="77777777" w:rsidR="004A0C82" w:rsidRDefault="004A0C82" w:rsidP="004A0C82">
      <w:pPr>
        <w:pStyle w:val="ListParagraph"/>
        <w:numPr>
          <w:ilvl w:val="0"/>
          <w:numId w:val="6"/>
        </w:numPr>
        <w:rPr>
          <w:lang w:val="en-GB"/>
        </w:rPr>
      </w:pPr>
      <w:r>
        <w:rPr>
          <w:lang w:val="en-GB"/>
        </w:rPr>
        <w:t>Fuel Efficiency and Alternative Fuels:</w:t>
      </w:r>
    </w:p>
    <w:p w14:paraId="7034E7F8" w14:textId="2C8791D6" w:rsidR="004A0C82" w:rsidRPr="004A0C82" w:rsidRDefault="004A0C82" w:rsidP="004A0C82">
      <w:pPr>
        <w:pStyle w:val="ListParagraph"/>
        <w:rPr>
          <w:lang w:val="en-GB"/>
        </w:rPr>
      </w:pPr>
      <w:proofErr w:type="spellStart"/>
      <w:r w:rsidRPr="004A0C82">
        <w:rPr>
          <w:lang w:val="en-GB"/>
        </w:rPr>
        <w:t>FedEX</w:t>
      </w:r>
      <w:proofErr w:type="spellEnd"/>
      <w:r w:rsidRPr="004A0C82">
        <w:rPr>
          <w:lang w:val="en-GB"/>
        </w:rPr>
        <w:t xml:space="preserve"> has invested in more fuel-efficient fleet, including vehicles that run on alternative fuels like electric, hybrid, natural gas, and hydrogen. The company aims to increase the sustainability of its transportation by reducing emissions and reliance on traditional fossil fuels.</w:t>
      </w:r>
    </w:p>
    <w:p w14:paraId="135CBA79" w14:textId="475DB64B" w:rsidR="004A0C82" w:rsidRDefault="004A0C82" w:rsidP="004A0C82">
      <w:pPr>
        <w:pStyle w:val="ListParagraph"/>
        <w:numPr>
          <w:ilvl w:val="0"/>
          <w:numId w:val="6"/>
        </w:numPr>
        <w:rPr>
          <w:lang w:val="en-GB"/>
        </w:rPr>
      </w:pPr>
      <w:r>
        <w:rPr>
          <w:lang w:val="en-GB"/>
        </w:rPr>
        <w:t>Energy Conservation:</w:t>
      </w:r>
    </w:p>
    <w:p w14:paraId="7760EFBC" w14:textId="6B6ED653" w:rsidR="004A0C82" w:rsidRDefault="004A0C82" w:rsidP="004A0C82">
      <w:pPr>
        <w:pStyle w:val="ListParagraph"/>
        <w:rPr>
          <w:lang w:val="en-GB"/>
        </w:rPr>
      </w:pPr>
      <w:r>
        <w:rPr>
          <w:lang w:val="en-GB"/>
        </w:rPr>
        <w:t>FedEx has implemented energy-efficient measures in its facilities, such as using renewable energy sources like solar power, LED lighting, and energy management systems to reduce energy consumption and greenhouse gas emissions.</w:t>
      </w:r>
    </w:p>
    <w:p w14:paraId="024BAB90" w14:textId="3C3CAD98" w:rsidR="00F31AE3" w:rsidRDefault="00F31AE3" w:rsidP="004A0C82">
      <w:pPr>
        <w:pStyle w:val="ListParagraph"/>
        <w:numPr>
          <w:ilvl w:val="0"/>
          <w:numId w:val="6"/>
        </w:numPr>
        <w:rPr>
          <w:lang w:val="en-GB"/>
        </w:rPr>
      </w:pPr>
      <w:r>
        <w:rPr>
          <w:lang w:val="en-GB"/>
        </w:rPr>
        <w:t>Optimized Route Planning:</w:t>
      </w:r>
    </w:p>
    <w:p w14:paraId="6BDE9C23" w14:textId="0C0F0408" w:rsidR="00F31AE3" w:rsidRPr="00F31AE3" w:rsidRDefault="00F31AE3" w:rsidP="00F31AE3">
      <w:pPr>
        <w:pStyle w:val="ListParagraph"/>
        <w:rPr>
          <w:lang w:val="en-GB"/>
        </w:rPr>
      </w:pPr>
      <w:r>
        <w:rPr>
          <w:lang w:val="en-GB"/>
        </w:rPr>
        <w:lastRenderedPageBreak/>
        <w:t>FedEx employs advance route optimization technologies to enhance delivery route. This helps in reducing fuel consumption by minimizing unnecessary mileage and improving overall delivery efficiency.</w:t>
      </w:r>
    </w:p>
    <w:p w14:paraId="52F954D7" w14:textId="2BEEC6C1" w:rsidR="00F31AE3" w:rsidRPr="00F31AE3" w:rsidRDefault="00F31AE3" w:rsidP="004A0C82">
      <w:pPr>
        <w:pStyle w:val="ListParagraph"/>
        <w:numPr>
          <w:ilvl w:val="0"/>
          <w:numId w:val="6"/>
        </w:numPr>
        <w:rPr>
          <w:lang w:val="en-GB"/>
        </w:rPr>
      </w:pPr>
      <w:r>
        <w:t>Alternative Fuels and Green Technologies</w:t>
      </w:r>
    </w:p>
    <w:p w14:paraId="621523F4" w14:textId="086E60CF" w:rsidR="00F31AE3" w:rsidRPr="00F31AE3" w:rsidRDefault="00F31AE3" w:rsidP="00F31AE3">
      <w:pPr>
        <w:pStyle w:val="ListParagraph"/>
        <w:rPr>
          <w:lang w:val="en-GB"/>
        </w:rPr>
      </w:pPr>
      <w:r>
        <w:t>FedEx actively explores and implements alternative fuels and green technologies in its vehicles and aircraft to reduce emissions. It has experimented with electric delivery vans, biofuels, and other sustainable technologies to power its transportation fleet.</w:t>
      </w:r>
    </w:p>
    <w:p w14:paraId="206BD4A2" w14:textId="0E46F388" w:rsidR="00372CAA" w:rsidRPr="00195F9C" w:rsidRDefault="00195F9C" w:rsidP="004A0C82">
      <w:pPr>
        <w:pStyle w:val="ListParagraph"/>
        <w:numPr>
          <w:ilvl w:val="0"/>
          <w:numId w:val="6"/>
        </w:numPr>
        <w:rPr>
          <w:lang w:val="en-GB"/>
        </w:rPr>
      </w:pPr>
      <w:r>
        <w:t>Carbon Neutral Operations:</w:t>
      </w:r>
    </w:p>
    <w:p w14:paraId="72F96E2E" w14:textId="6929F0D4" w:rsidR="00195F9C" w:rsidRDefault="00195F9C" w:rsidP="00195F9C">
      <w:pPr>
        <w:pStyle w:val="ListParagraph"/>
      </w:pPr>
      <w:r>
        <w:t>FedEx has set ambitious goals to achieve carbon-neutral operations, aiming to reduce greenhouse gas emissions intensity across its global network. This involves initiatives to improve operational efficiency, invest in cleaner technologies, and offset unavoidable emissions through carbon offset programs.</w:t>
      </w:r>
    </w:p>
    <w:p w14:paraId="40538A35" w14:textId="77777777" w:rsidR="00F31AE3" w:rsidRDefault="00F31AE3" w:rsidP="00F31AE3">
      <w:pPr>
        <w:pStyle w:val="ListParagraph"/>
        <w:numPr>
          <w:ilvl w:val="0"/>
          <w:numId w:val="6"/>
        </w:numPr>
        <w:rPr>
          <w:lang w:val="en-GB"/>
        </w:rPr>
      </w:pPr>
      <w:r>
        <w:rPr>
          <w:lang w:val="en-GB"/>
        </w:rPr>
        <w:t>Packaging Innovation:</w:t>
      </w:r>
    </w:p>
    <w:p w14:paraId="72F51C82" w14:textId="6E916C72" w:rsidR="00F31AE3" w:rsidRPr="00F31AE3" w:rsidRDefault="00F31AE3" w:rsidP="00F31AE3">
      <w:pPr>
        <w:pStyle w:val="ListParagraph"/>
        <w:rPr>
          <w:lang w:val="en-GB"/>
        </w:rPr>
      </w:pPr>
      <w:r>
        <w:rPr>
          <w:lang w:val="en-GB"/>
        </w:rPr>
        <w:t xml:space="preserve">FedEx </w:t>
      </w:r>
      <w:r>
        <w:rPr>
          <w:lang w:val="en-GB"/>
        </w:rPr>
        <w:t>has focused on packaging optimization to minimize waste and decrease the environmental impact of shipping. FedEx encourages the use of more sustainable packaging materials and designs that reduce the overall volume of packaging used while maintaining the safety and security of shipments.</w:t>
      </w:r>
    </w:p>
    <w:p w14:paraId="4BF25B4C" w14:textId="43CC13BF" w:rsidR="0026553B" w:rsidRDefault="0026553B" w:rsidP="004A0C82">
      <w:pPr>
        <w:pStyle w:val="ListParagraph"/>
        <w:numPr>
          <w:ilvl w:val="0"/>
          <w:numId w:val="6"/>
        </w:numPr>
        <w:rPr>
          <w:lang w:val="en-GB"/>
        </w:rPr>
      </w:pPr>
      <w:r>
        <w:rPr>
          <w:rFonts w:hint="eastAsia"/>
          <w:lang w:val="en-GB"/>
        </w:rPr>
        <w:t>Effic</w:t>
      </w:r>
      <w:r>
        <w:rPr>
          <w:lang w:val="en-GB"/>
        </w:rPr>
        <w:t>ient Supply Chain Management:</w:t>
      </w:r>
    </w:p>
    <w:p w14:paraId="39BC0278" w14:textId="51C32B37" w:rsidR="0026553B" w:rsidRPr="0026553B" w:rsidRDefault="0026553B" w:rsidP="0026553B">
      <w:pPr>
        <w:pStyle w:val="ListParagraph"/>
        <w:rPr>
          <w:lang w:val="en-GB"/>
        </w:rPr>
      </w:pPr>
      <w:r>
        <w:rPr>
          <w:lang w:val="en-GB"/>
        </w:rPr>
        <w:t>FedEx focuses on optimizing its supply chain processes to enhance efficiency and reduce waste. This involves streamlining logistics operations, improving warehouse management, and adopting technologies that minimize energy consumption.</w:t>
      </w:r>
    </w:p>
    <w:p w14:paraId="1E456BEB" w14:textId="6A221CE9" w:rsidR="00195F9C" w:rsidRDefault="00195F9C" w:rsidP="004A0C82">
      <w:pPr>
        <w:pStyle w:val="ListParagraph"/>
        <w:numPr>
          <w:ilvl w:val="0"/>
          <w:numId w:val="6"/>
        </w:numPr>
        <w:rPr>
          <w:lang w:val="en-GB"/>
        </w:rPr>
      </w:pPr>
      <w:r>
        <w:rPr>
          <w:lang w:val="en-GB"/>
        </w:rPr>
        <w:t>Environmental Policies and Reporting:</w:t>
      </w:r>
    </w:p>
    <w:p w14:paraId="163DE4E9" w14:textId="7F70A601" w:rsidR="00195F9C" w:rsidRPr="00195F9C" w:rsidRDefault="00195F9C" w:rsidP="00195F9C">
      <w:pPr>
        <w:pStyle w:val="ListParagraph"/>
        <w:rPr>
          <w:lang w:val="en-GB"/>
        </w:rPr>
      </w:pPr>
      <w:r>
        <w:rPr>
          <w:lang w:val="en-GB"/>
        </w:rPr>
        <w:t>FedEx has established environmental policies and regularly reports on its sustainability performance and progress toward its environmental goals. Transparency and accountability are key aspects of its commitment to sustainability.</w:t>
      </w:r>
    </w:p>
    <w:p w14:paraId="446FAC1D" w14:textId="69BD5F33" w:rsidR="00195F9C" w:rsidRDefault="00195F9C" w:rsidP="004A0C82">
      <w:pPr>
        <w:pStyle w:val="ListParagraph"/>
        <w:numPr>
          <w:ilvl w:val="0"/>
          <w:numId w:val="6"/>
        </w:numPr>
        <w:rPr>
          <w:lang w:val="en-GB"/>
        </w:rPr>
      </w:pPr>
      <w:r>
        <w:rPr>
          <w:lang w:val="en-GB"/>
        </w:rPr>
        <w:t>Community Engagement and Awareness:</w:t>
      </w:r>
    </w:p>
    <w:p w14:paraId="35CD99E3" w14:textId="62284DDB" w:rsidR="00195F9C" w:rsidRDefault="00195F9C" w:rsidP="00195F9C">
      <w:pPr>
        <w:pStyle w:val="ListParagraph"/>
        <w:rPr>
          <w:lang w:val="en-GB"/>
        </w:rPr>
      </w:pPr>
      <w:r>
        <w:rPr>
          <w:lang w:val="en-GB"/>
        </w:rPr>
        <w:t>FedEx engages with communities, employers, and stakeholders to promote environmental awareness and sustainability practices. The company participates in environmental education programs and initiatives aimed at fostering a culture of sustainability.</w:t>
      </w:r>
    </w:p>
    <w:p w14:paraId="0989B819" w14:textId="77777777" w:rsidR="00195F9C" w:rsidRPr="004A0C82" w:rsidRDefault="00195F9C" w:rsidP="00195F9C">
      <w:pPr>
        <w:pStyle w:val="ListParagraph"/>
        <w:rPr>
          <w:lang w:val="en-GB"/>
        </w:rPr>
      </w:pPr>
    </w:p>
    <w:p w14:paraId="5EB432C8" w14:textId="77777777" w:rsidR="00BC14FF" w:rsidRPr="00BC14FF" w:rsidRDefault="00BC14FF" w:rsidP="00BC14FF">
      <w:pPr>
        <w:numPr>
          <w:ilvl w:val="0"/>
          <w:numId w:val="4"/>
        </w:numPr>
      </w:pPr>
      <w:r w:rsidRPr="00BC14FF">
        <w:rPr>
          <w:lang w:val="en-GB"/>
        </w:rPr>
        <w:t>Transport logistics services that impose reduced environmental impact</w:t>
      </w:r>
    </w:p>
    <w:p w14:paraId="420D081C" w14:textId="6B211CC5" w:rsidR="00BC14FF" w:rsidRPr="00BC14FF" w:rsidRDefault="00BC14FF" w:rsidP="004A0C82">
      <w:pPr>
        <w:numPr>
          <w:ilvl w:val="1"/>
          <w:numId w:val="4"/>
        </w:numPr>
      </w:pPr>
      <w:r w:rsidRPr="00BC14FF">
        <w:rPr>
          <w:lang w:val="en-GB"/>
        </w:rPr>
        <w:t xml:space="preserve">Offer to </w:t>
      </w:r>
      <w:r w:rsidR="004A0C82" w:rsidRPr="00BC14FF">
        <w:rPr>
          <w:lang w:val="en-GB"/>
        </w:rPr>
        <w:t>customers.</w:t>
      </w:r>
    </w:p>
    <w:p w14:paraId="08FCF1C4" w14:textId="77777777" w:rsidR="00BC14FF" w:rsidRPr="00BC14FF" w:rsidRDefault="00BC14FF" w:rsidP="00BC14FF">
      <w:pPr>
        <w:numPr>
          <w:ilvl w:val="0"/>
          <w:numId w:val="4"/>
        </w:numPr>
      </w:pPr>
      <w:r w:rsidRPr="00BC14FF">
        <w:rPr>
          <w:lang w:val="en-GB"/>
        </w:rPr>
        <w:t>Environmental initiatives</w:t>
      </w:r>
    </w:p>
    <w:p w14:paraId="6AD3ACA4" w14:textId="77777777" w:rsidR="00BC14FF" w:rsidRPr="00BC14FF" w:rsidRDefault="00BC14FF" w:rsidP="004A0C82">
      <w:pPr>
        <w:numPr>
          <w:ilvl w:val="1"/>
          <w:numId w:val="4"/>
        </w:numPr>
      </w:pPr>
      <w:r w:rsidRPr="00BC14FF">
        <w:rPr>
          <w:lang w:val="en-GB"/>
        </w:rPr>
        <w:t>Tex Vehicles, Real Estate, Personnel</w:t>
      </w:r>
    </w:p>
    <w:p w14:paraId="5592F182" w14:textId="77777777" w:rsidR="00BC14FF" w:rsidRPr="00BC14FF" w:rsidRDefault="00BC14FF" w:rsidP="00BC14FF">
      <w:pPr>
        <w:numPr>
          <w:ilvl w:val="0"/>
          <w:numId w:val="4"/>
        </w:numPr>
      </w:pPr>
      <w:r w:rsidRPr="00BC14FF">
        <w:rPr>
          <w:lang w:val="en-GB"/>
        </w:rPr>
        <w:t>Control/accounting for environmental impact and emissions</w:t>
      </w:r>
    </w:p>
    <w:p w14:paraId="0147F1A8" w14:textId="77777777" w:rsidR="00BC14FF" w:rsidRPr="00BC14FF" w:rsidRDefault="00BC14FF" w:rsidP="00BC14FF">
      <w:pPr>
        <w:numPr>
          <w:ilvl w:val="0"/>
          <w:numId w:val="4"/>
        </w:numPr>
      </w:pPr>
      <w:r w:rsidRPr="00BC14FF">
        <w:rPr>
          <w:lang w:val="en-GB"/>
        </w:rPr>
        <w:t xml:space="preserve">Environmental management system </w:t>
      </w:r>
      <w:proofErr w:type="spellStart"/>
      <w:r w:rsidRPr="00BC14FF">
        <w:rPr>
          <w:lang w:val="en-GB"/>
        </w:rPr>
        <w:t>eg</w:t>
      </w:r>
      <w:proofErr w:type="spellEnd"/>
      <w:r w:rsidRPr="00BC14FF">
        <w:rPr>
          <w:lang w:val="en-GB"/>
        </w:rPr>
        <w:t xml:space="preserve"> ISO 14001</w:t>
      </w:r>
    </w:p>
    <w:p w14:paraId="400E5CF3" w14:textId="77777777" w:rsidR="00BC14FF" w:rsidRPr="00BC14FF" w:rsidRDefault="00BC14FF" w:rsidP="004A0C82">
      <w:pPr>
        <w:numPr>
          <w:ilvl w:val="1"/>
          <w:numId w:val="4"/>
        </w:numPr>
      </w:pPr>
      <w:r w:rsidRPr="00BC14FF">
        <w:rPr>
          <w:lang w:val="en-GB"/>
        </w:rPr>
        <w:t>Environmental policy/environmental goals</w:t>
      </w:r>
    </w:p>
    <w:p w14:paraId="0210A27C" w14:textId="77777777" w:rsidR="00BC14FF" w:rsidRPr="004A0C82" w:rsidRDefault="00BC14FF" w:rsidP="00BC14FF">
      <w:pPr>
        <w:rPr>
          <w:b/>
          <w:bCs/>
        </w:rPr>
      </w:pPr>
      <w:r w:rsidRPr="004A0C82">
        <w:rPr>
          <w:b/>
          <w:bCs/>
          <w:lang w:val="en-GB"/>
        </w:rPr>
        <w:t>Is the company a sustainable supplier of sustainable logistics services in the future?</w:t>
      </w:r>
    </w:p>
    <w:p w14:paraId="53362392" w14:textId="77777777" w:rsidR="00BC14FF" w:rsidRPr="004A0C82" w:rsidRDefault="00BC14FF" w:rsidP="00BC14FF">
      <w:pPr>
        <w:rPr>
          <w:b/>
          <w:bCs/>
        </w:rPr>
      </w:pPr>
      <w:r w:rsidRPr="004A0C82">
        <w:rPr>
          <w:b/>
          <w:bCs/>
          <w:lang w:val="en-GB"/>
        </w:rPr>
        <w:t xml:space="preserve">What is your impression of the </w:t>
      </w:r>
      <w:proofErr w:type="gramStart"/>
      <w:r w:rsidRPr="004A0C82">
        <w:rPr>
          <w:b/>
          <w:bCs/>
          <w:lang w:val="en-GB"/>
        </w:rPr>
        <w:t>company</w:t>
      </w:r>
      <w:proofErr w:type="gramEnd"/>
    </w:p>
    <w:p w14:paraId="5EFF7E8B" w14:textId="77777777" w:rsidR="00BC14FF" w:rsidRPr="00BC14FF" w:rsidRDefault="00BC14FF" w:rsidP="00BC14FF">
      <w:pPr>
        <w:numPr>
          <w:ilvl w:val="0"/>
          <w:numId w:val="5"/>
        </w:numPr>
      </w:pPr>
      <w:r w:rsidRPr="00BC14FF">
        <w:rPr>
          <w:lang w:val="en-GB"/>
        </w:rPr>
        <w:lastRenderedPageBreak/>
        <w:t>Own reflections</w:t>
      </w:r>
    </w:p>
    <w:p w14:paraId="20051CFA" w14:textId="77777777" w:rsidR="00343F32" w:rsidRDefault="00343F32"/>
    <w:sectPr w:rsidR="00343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0A1F"/>
    <w:multiLevelType w:val="hybridMultilevel"/>
    <w:tmpl w:val="EDF2FE68"/>
    <w:lvl w:ilvl="0" w:tplc="611CF5C2">
      <w:start w:val="1"/>
      <w:numFmt w:val="bullet"/>
      <w:lvlText w:val="•"/>
      <w:lvlJc w:val="left"/>
      <w:pPr>
        <w:tabs>
          <w:tab w:val="num" w:pos="720"/>
        </w:tabs>
        <w:ind w:left="720" w:hanging="360"/>
      </w:pPr>
      <w:rPr>
        <w:rFonts w:ascii="Arial" w:hAnsi="Arial" w:hint="default"/>
      </w:rPr>
    </w:lvl>
    <w:lvl w:ilvl="1" w:tplc="CE9A798A" w:tentative="1">
      <w:start w:val="1"/>
      <w:numFmt w:val="bullet"/>
      <w:lvlText w:val="•"/>
      <w:lvlJc w:val="left"/>
      <w:pPr>
        <w:tabs>
          <w:tab w:val="num" w:pos="1440"/>
        </w:tabs>
        <w:ind w:left="1440" w:hanging="360"/>
      </w:pPr>
      <w:rPr>
        <w:rFonts w:ascii="Arial" w:hAnsi="Arial" w:hint="default"/>
      </w:rPr>
    </w:lvl>
    <w:lvl w:ilvl="2" w:tplc="48A8A472" w:tentative="1">
      <w:start w:val="1"/>
      <w:numFmt w:val="bullet"/>
      <w:lvlText w:val="•"/>
      <w:lvlJc w:val="left"/>
      <w:pPr>
        <w:tabs>
          <w:tab w:val="num" w:pos="2160"/>
        </w:tabs>
        <w:ind w:left="2160" w:hanging="360"/>
      </w:pPr>
      <w:rPr>
        <w:rFonts w:ascii="Arial" w:hAnsi="Arial" w:hint="default"/>
      </w:rPr>
    </w:lvl>
    <w:lvl w:ilvl="3" w:tplc="2E027BBE" w:tentative="1">
      <w:start w:val="1"/>
      <w:numFmt w:val="bullet"/>
      <w:lvlText w:val="•"/>
      <w:lvlJc w:val="left"/>
      <w:pPr>
        <w:tabs>
          <w:tab w:val="num" w:pos="2880"/>
        </w:tabs>
        <w:ind w:left="2880" w:hanging="360"/>
      </w:pPr>
      <w:rPr>
        <w:rFonts w:ascii="Arial" w:hAnsi="Arial" w:hint="default"/>
      </w:rPr>
    </w:lvl>
    <w:lvl w:ilvl="4" w:tplc="A3C077A4" w:tentative="1">
      <w:start w:val="1"/>
      <w:numFmt w:val="bullet"/>
      <w:lvlText w:val="•"/>
      <w:lvlJc w:val="left"/>
      <w:pPr>
        <w:tabs>
          <w:tab w:val="num" w:pos="3600"/>
        </w:tabs>
        <w:ind w:left="3600" w:hanging="360"/>
      </w:pPr>
      <w:rPr>
        <w:rFonts w:ascii="Arial" w:hAnsi="Arial" w:hint="default"/>
      </w:rPr>
    </w:lvl>
    <w:lvl w:ilvl="5" w:tplc="3440F6B0" w:tentative="1">
      <w:start w:val="1"/>
      <w:numFmt w:val="bullet"/>
      <w:lvlText w:val="•"/>
      <w:lvlJc w:val="left"/>
      <w:pPr>
        <w:tabs>
          <w:tab w:val="num" w:pos="4320"/>
        </w:tabs>
        <w:ind w:left="4320" w:hanging="360"/>
      </w:pPr>
      <w:rPr>
        <w:rFonts w:ascii="Arial" w:hAnsi="Arial" w:hint="default"/>
      </w:rPr>
    </w:lvl>
    <w:lvl w:ilvl="6" w:tplc="81644704" w:tentative="1">
      <w:start w:val="1"/>
      <w:numFmt w:val="bullet"/>
      <w:lvlText w:val="•"/>
      <w:lvlJc w:val="left"/>
      <w:pPr>
        <w:tabs>
          <w:tab w:val="num" w:pos="5040"/>
        </w:tabs>
        <w:ind w:left="5040" w:hanging="360"/>
      </w:pPr>
      <w:rPr>
        <w:rFonts w:ascii="Arial" w:hAnsi="Arial" w:hint="default"/>
      </w:rPr>
    </w:lvl>
    <w:lvl w:ilvl="7" w:tplc="EB76AA76" w:tentative="1">
      <w:start w:val="1"/>
      <w:numFmt w:val="bullet"/>
      <w:lvlText w:val="•"/>
      <w:lvlJc w:val="left"/>
      <w:pPr>
        <w:tabs>
          <w:tab w:val="num" w:pos="5760"/>
        </w:tabs>
        <w:ind w:left="5760" w:hanging="360"/>
      </w:pPr>
      <w:rPr>
        <w:rFonts w:ascii="Arial" w:hAnsi="Arial" w:hint="default"/>
      </w:rPr>
    </w:lvl>
    <w:lvl w:ilvl="8" w:tplc="1BF01AE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FB5A03"/>
    <w:multiLevelType w:val="hybridMultilevel"/>
    <w:tmpl w:val="C7B87D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31498"/>
    <w:multiLevelType w:val="hybridMultilevel"/>
    <w:tmpl w:val="842AD65E"/>
    <w:lvl w:ilvl="0" w:tplc="7158D1CC">
      <w:start w:val="1"/>
      <w:numFmt w:val="bullet"/>
      <w:lvlText w:val="•"/>
      <w:lvlJc w:val="left"/>
      <w:pPr>
        <w:tabs>
          <w:tab w:val="num" w:pos="720"/>
        </w:tabs>
        <w:ind w:left="720" w:hanging="360"/>
      </w:pPr>
      <w:rPr>
        <w:rFonts w:ascii="Arial" w:hAnsi="Arial" w:hint="default"/>
      </w:rPr>
    </w:lvl>
    <w:lvl w:ilvl="1" w:tplc="01C66158" w:tentative="1">
      <w:start w:val="1"/>
      <w:numFmt w:val="bullet"/>
      <w:lvlText w:val="•"/>
      <w:lvlJc w:val="left"/>
      <w:pPr>
        <w:tabs>
          <w:tab w:val="num" w:pos="1440"/>
        </w:tabs>
        <w:ind w:left="1440" w:hanging="360"/>
      </w:pPr>
      <w:rPr>
        <w:rFonts w:ascii="Arial" w:hAnsi="Arial" w:hint="default"/>
      </w:rPr>
    </w:lvl>
    <w:lvl w:ilvl="2" w:tplc="ECDA074A" w:tentative="1">
      <w:start w:val="1"/>
      <w:numFmt w:val="bullet"/>
      <w:lvlText w:val="•"/>
      <w:lvlJc w:val="left"/>
      <w:pPr>
        <w:tabs>
          <w:tab w:val="num" w:pos="2160"/>
        </w:tabs>
        <w:ind w:left="2160" w:hanging="360"/>
      </w:pPr>
      <w:rPr>
        <w:rFonts w:ascii="Arial" w:hAnsi="Arial" w:hint="default"/>
      </w:rPr>
    </w:lvl>
    <w:lvl w:ilvl="3" w:tplc="05EA1D08" w:tentative="1">
      <w:start w:val="1"/>
      <w:numFmt w:val="bullet"/>
      <w:lvlText w:val="•"/>
      <w:lvlJc w:val="left"/>
      <w:pPr>
        <w:tabs>
          <w:tab w:val="num" w:pos="2880"/>
        </w:tabs>
        <w:ind w:left="2880" w:hanging="360"/>
      </w:pPr>
      <w:rPr>
        <w:rFonts w:ascii="Arial" w:hAnsi="Arial" w:hint="default"/>
      </w:rPr>
    </w:lvl>
    <w:lvl w:ilvl="4" w:tplc="FBA463A0" w:tentative="1">
      <w:start w:val="1"/>
      <w:numFmt w:val="bullet"/>
      <w:lvlText w:val="•"/>
      <w:lvlJc w:val="left"/>
      <w:pPr>
        <w:tabs>
          <w:tab w:val="num" w:pos="3600"/>
        </w:tabs>
        <w:ind w:left="3600" w:hanging="360"/>
      </w:pPr>
      <w:rPr>
        <w:rFonts w:ascii="Arial" w:hAnsi="Arial" w:hint="default"/>
      </w:rPr>
    </w:lvl>
    <w:lvl w:ilvl="5" w:tplc="58AE95C0" w:tentative="1">
      <w:start w:val="1"/>
      <w:numFmt w:val="bullet"/>
      <w:lvlText w:val="•"/>
      <w:lvlJc w:val="left"/>
      <w:pPr>
        <w:tabs>
          <w:tab w:val="num" w:pos="4320"/>
        </w:tabs>
        <w:ind w:left="4320" w:hanging="360"/>
      </w:pPr>
      <w:rPr>
        <w:rFonts w:ascii="Arial" w:hAnsi="Arial" w:hint="default"/>
      </w:rPr>
    </w:lvl>
    <w:lvl w:ilvl="6" w:tplc="893EB816" w:tentative="1">
      <w:start w:val="1"/>
      <w:numFmt w:val="bullet"/>
      <w:lvlText w:val="•"/>
      <w:lvlJc w:val="left"/>
      <w:pPr>
        <w:tabs>
          <w:tab w:val="num" w:pos="5040"/>
        </w:tabs>
        <w:ind w:left="5040" w:hanging="360"/>
      </w:pPr>
      <w:rPr>
        <w:rFonts w:ascii="Arial" w:hAnsi="Arial" w:hint="default"/>
      </w:rPr>
    </w:lvl>
    <w:lvl w:ilvl="7" w:tplc="D3388AC2" w:tentative="1">
      <w:start w:val="1"/>
      <w:numFmt w:val="bullet"/>
      <w:lvlText w:val="•"/>
      <w:lvlJc w:val="left"/>
      <w:pPr>
        <w:tabs>
          <w:tab w:val="num" w:pos="5760"/>
        </w:tabs>
        <w:ind w:left="5760" w:hanging="360"/>
      </w:pPr>
      <w:rPr>
        <w:rFonts w:ascii="Arial" w:hAnsi="Arial" w:hint="default"/>
      </w:rPr>
    </w:lvl>
    <w:lvl w:ilvl="8" w:tplc="AE4287B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F002CF3"/>
    <w:multiLevelType w:val="hybridMultilevel"/>
    <w:tmpl w:val="504E2B78"/>
    <w:lvl w:ilvl="0" w:tplc="1D98BC26">
      <w:start w:val="1"/>
      <w:numFmt w:val="bullet"/>
      <w:lvlText w:val="•"/>
      <w:lvlJc w:val="left"/>
      <w:pPr>
        <w:tabs>
          <w:tab w:val="num" w:pos="720"/>
        </w:tabs>
        <w:ind w:left="720" w:hanging="360"/>
      </w:pPr>
      <w:rPr>
        <w:rFonts w:ascii="Arial" w:hAnsi="Arial" w:hint="default"/>
      </w:rPr>
    </w:lvl>
    <w:lvl w:ilvl="1" w:tplc="A19C4694" w:tentative="1">
      <w:start w:val="1"/>
      <w:numFmt w:val="bullet"/>
      <w:lvlText w:val="•"/>
      <w:lvlJc w:val="left"/>
      <w:pPr>
        <w:tabs>
          <w:tab w:val="num" w:pos="1440"/>
        </w:tabs>
        <w:ind w:left="1440" w:hanging="360"/>
      </w:pPr>
      <w:rPr>
        <w:rFonts w:ascii="Arial" w:hAnsi="Arial" w:hint="default"/>
      </w:rPr>
    </w:lvl>
    <w:lvl w:ilvl="2" w:tplc="0EC282AC" w:tentative="1">
      <w:start w:val="1"/>
      <w:numFmt w:val="bullet"/>
      <w:lvlText w:val="•"/>
      <w:lvlJc w:val="left"/>
      <w:pPr>
        <w:tabs>
          <w:tab w:val="num" w:pos="2160"/>
        </w:tabs>
        <w:ind w:left="2160" w:hanging="360"/>
      </w:pPr>
      <w:rPr>
        <w:rFonts w:ascii="Arial" w:hAnsi="Arial" w:hint="default"/>
      </w:rPr>
    </w:lvl>
    <w:lvl w:ilvl="3" w:tplc="7B1EB836" w:tentative="1">
      <w:start w:val="1"/>
      <w:numFmt w:val="bullet"/>
      <w:lvlText w:val="•"/>
      <w:lvlJc w:val="left"/>
      <w:pPr>
        <w:tabs>
          <w:tab w:val="num" w:pos="2880"/>
        </w:tabs>
        <w:ind w:left="2880" w:hanging="360"/>
      </w:pPr>
      <w:rPr>
        <w:rFonts w:ascii="Arial" w:hAnsi="Arial" w:hint="default"/>
      </w:rPr>
    </w:lvl>
    <w:lvl w:ilvl="4" w:tplc="9BAA64F8" w:tentative="1">
      <w:start w:val="1"/>
      <w:numFmt w:val="bullet"/>
      <w:lvlText w:val="•"/>
      <w:lvlJc w:val="left"/>
      <w:pPr>
        <w:tabs>
          <w:tab w:val="num" w:pos="3600"/>
        </w:tabs>
        <w:ind w:left="3600" w:hanging="360"/>
      </w:pPr>
      <w:rPr>
        <w:rFonts w:ascii="Arial" w:hAnsi="Arial" w:hint="default"/>
      </w:rPr>
    </w:lvl>
    <w:lvl w:ilvl="5" w:tplc="FE2EEC06" w:tentative="1">
      <w:start w:val="1"/>
      <w:numFmt w:val="bullet"/>
      <w:lvlText w:val="•"/>
      <w:lvlJc w:val="left"/>
      <w:pPr>
        <w:tabs>
          <w:tab w:val="num" w:pos="4320"/>
        </w:tabs>
        <w:ind w:left="4320" w:hanging="360"/>
      </w:pPr>
      <w:rPr>
        <w:rFonts w:ascii="Arial" w:hAnsi="Arial" w:hint="default"/>
      </w:rPr>
    </w:lvl>
    <w:lvl w:ilvl="6" w:tplc="29423160" w:tentative="1">
      <w:start w:val="1"/>
      <w:numFmt w:val="bullet"/>
      <w:lvlText w:val="•"/>
      <w:lvlJc w:val="left"/>
      <w:pPr>
        <w:tabs>
          <w:tab w:val="num" w:pos="5040"/>
        </w:tabs>
        <w:ind w:left="5040" w:hanging="360"/>
      </w:pPr>
      <w:rPr>
        <w:rFonts w:ascii="Arial" w:hAnsi="Arial" w:hint="default"/>
      </w:rPr>
    </w:lvl>
    <w:lvl w:ilvl="7" w:tplc="B5C6E4FE" w:tentative="1">
      <w:start w:val="1"/>
      <w:numFmt w:val="bullet"/>
      <w:lvlText w:val="•"/>
      <w:lvlJc w:val="left"/>
      <w:pPr>
        <w:tabs>
          <w:tab w:val="num" w:pos="5760"/>
        </w:tabs>
        <w:ind w:left="5760" w:hanging="360"/>
      </w:pPr>
      <w:rPr>
        <w:rFonts w:ascii="Arial" w:hAnsi="Arial" w:hint="default"/>
      </w:rPr>
    </w:lvl>
    <w:lvl w:ilvl="8" w:tplc="88ACC8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F7D79E0"/>
    <w:multiLevelType w:val="hybridMultilevel"/>
    <w:tmpl w:val="77BAB086"/>
    <w:lvl w:ilvl="0" w:tplc="9CBE9B82">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3B4AF5"/>
    <w:multiLevelType w:val="hybridMultilevel"/>
    <w:tmpl w:val="979A9462"/>
    <w:lvl w:ilvl="0" w:tplc="0284015E">
      <w:start w:val="1"/>
      <w:numFmt w:val="bullet"/>
      <w:lvlText w:val="•"/>
      <w:lvlJc w:val="left"/>
      <w:pPr>
        <w:tabs>
          <w:tab w:val="num" w:pos="720"/>
        </w:tabs>
        <w:ind w:left="720" w:hanging="360"/>
      </w:pPr>
      <w:rPr>
        <w:rFonts w:ascii="Arial" w:hAnsi="Arial" w:hint="default"/>
      </w:rPr>
    </w:lvl>
    <w:lvl w:ilvl="1" w:tplc="F3F47C62" w:tentative="1">
      <w:start w:val="1"/>
      <w:numFmt w:val="bullet"/>
      <w:lvlText w:val="•"/>
      <w:lvlJc w:val="left"/>
      <w:pPr>
        <w:tabs>
          <w:tab w:val="num" w:pos="1440"/>
        </w:tabs>
        <w:ind w:left="1440" w:hanging="360"/>
      </w:pPr>
      <w:rPr>
        <w:rFonts w:ascii="Arial" w:hAnsi="Arial" w:hint="default"/>
      </w:rPr>
    </w:lvl>
    <w:lvl w:ilvl="2" w:tplc="444C6ED8" w:tentative="1">
      <w:start w:val="1"/>
      <w:numFmt w:val="bullet"/>
      <w:lvlText w:val="•"/>
      <w:lvlJc w:val="left"/>
      <w:pPr>
        <w:tabs>
          <w:tab w:val="num" w:pos="2160"/>
        </w:tabs>
        <w:ind w:left="2160" w:hanging="360"/>
      </w:pPr>
      <w:rPr>
        <w:rFonts w:ascii="Arial" w:hAnsi="Arial" w:hint="default"/>
      </w:rPr>
    </w:lvl>
    <w:lvl w:ilvl="3" w:tplc="E2662476" w:tentative="1">
      <w:start w:val="1"/>
      <w:numFmt w:val="bullet"/>
      <w:lvlText w:val="•"/>
      <w:lvlJc w:val="left"/>
      <w:pPr>
        <w:tabs>
          <w:tab w:val="num" w:pos="2880"/>
        </w:tabs>
        <w:ind w:left="2880" w:hanging="360"/>
      </w:pPr>
      <w:rPr>
        <w:rFonts w:ascii="Arial" w:hAnsi="Arial" w:hint="default"/>
      </w:rPr>
    </w:lvl>
    <w:lvl w:ilvl="4" w:tplc="4C92D0A6" w:tentative="1">
      <w:start w:val="1"/>
      <w:numFmt w:val="bullet"/>
      <w:lvlText w:val="•"/>
      <w:lvlJc w:val="left"/>
      <w:pPr>
        <w:tabs>
          <w:tab w:val="num" w:pos="3600"/>
        </w:tabs>
        <w:ind w:left="3600" w:hanging="360"/>
      </w:pPr>
      <w:rPr>
        <w:rFonts w:ascii="Arial" w:hAnsi="Arial" w:hint="default"/>
      </w:rPr>
    </w:lvl>
    <w:lvl w:ilvl="5" w:tplc="F8BA9186" w:tentative="1">
      <w:start w:val="1"/>
      <w:numFmt w:val="bullet"/>
      <w:lvlText w:val="•"/>
      <w:lvlJc w:val="left"/>
      <w:pPr>
        <w:tabs>
          <w:tab w:val="num" w:pos="4320"/>
        </w:tabs>
        <w:ind w:left="4320" w:hanging="360"/>
      </w:pPr>
      <w:rPr>
        <w:rFonts w:ascii="Arial" w:hAnsi="Arial" w:hint="default"/>
      </w:rPr>
    </w:lvl>
    <w:lvl w:ilvl="6" w:tplc="5BD0AD60" w:tentative="1">
      <w:start w:val="1"/>
      <w:numFmt w:val="bullet"/>
      <w:lvlText w:val="•"/>
      <w:lvlJc w:val="left"/>
      <w:pPr>
        <w:tabs>
          <w:tab w:val="num" w:pos="5040"/>
        </w:tabs>
        <w:ind w:left="5040" w:hanging="360"/>
      </w:pPr>
      <w:rPr>
        <w:rFonts w:ascii="Arial" w:hAnsi="Arial" w:hint="default"/>
      </w:rPr>
    </w:lvl>
    <w:lvl w:ilvl="7" w:tplc="C698419A" w:tentative="1">
      <w:start w:val="1"/>
      <w:numFmt w:val="bullet"/>
      <w:lvlText w:val="•"/>
      <w:lvlJc w:val="left"/>
      <w:pPr>
        <w:tabs>
          <w:tab w:val="num" w:pos="5760"/>
        </w:tabs>
        <w:ind w:left="5760" w:hanging="360"/>
      </w:pPr>
      <w:rPr>
        <w:rFonts w:ascii="Arial" w:hAnsi="Arial" w:hint="default"/>
      </w:rPr>
    </w:lvl>
    <w:lvl w:ilvl="8" w:tplc="1A30FBA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40C68B2"/>
    <w:multiLevelType w:val="hybridMultilevel"/>
    <w:tmpl w:val="A35A446E"/>
    <w:lvl w:ilvl="0" w:tplc="B600B748">
      <w:start w:val="1"/>
      <w:numFmt w:val="bullet"/>
      <w:lvlText w:val="•"/>
      <w:lvlJc w:val="left"/>
      <w:pPr>
        <w:tabs>
          <w:tab w:val="num" w:pos="720"/>
        </w:tabs>
        <w:ind w:left="720" w:hanging="360"/>
      </w:pPr>
      <w:rPr>
        <w:rFonts w:ascii="Arial" w:hAnsi="Arial" w:hint="default"/>
      </w:rPr>
    </w:lvl>
    <w:lvl w:ilvl="1" w:tplc="E48EB050">
      <w:start w:val="1"/>
      <w:numFmt w:val="bullet"/>
      <w:lvlText w:val="•"/>
      <w:lvlJc w:val="left"/>
      <w:pPr>
        <w:tabs>
          <w:tab w:val="num" w:pos="1440"/>
        </w:tabs>
        <w:ind w:left="1440" w:hanging="360"/>
      </w:pPr>
      <w:rPr>
        <w:rFonts w:ascii="Arial" w:hAnsi="Arial" w:hint="default"/>
      </w:rPr>
    </w:lvl>
    <w:lvl w:ilvl="2" w:tplc="A14E9E86" w:tentative="1">
      <w:start w:val="1"/>
      <w:numFmt w:val="bullet"/>
      <w:lvlText w:val="•"/>
      <w:lvlJc w:val="left"/>
      <w:pPr>
        <w:tabs>
          <w:tab w:val="num" w:pos="2160"/>
        </w:tabs>
        <w:ind w:left="2160" w:hanging="360"/>
      </w:pPr>
      <w:rPr>
        <w:rFonts w:ascii="Arial" w:hAnsi="Arial" w:hint="default"/>
      </w:rPr>
    </w:lvl>
    <w:lvl w:ilvl="3" w:tplc="0630B176" w:tentative="1">
      <w:start w:val="1"/>
      <w:numFmt w:val="bullet"/>
      <w:lvlText w:val="•"/>
      <w:lvlJc w:val="left"/>
      <w:pPr>
        <w:tabs>
          <w:tab w:val="num" w:pos="2880"/>
        </w:tabs>
        <w:ind w:left="2880" w:hanging="360"/>
      </w:pPr>
      <w:rPr>
        <w:rFonts w:ascii="Arial" w:hAnsi="Arial" w:hint="default"/>
      </w:rPr>
    </w:lvl>
    <w:lvl w:ilvl="4" w:tplc="77509244" w:tentative="1">
      <w:start w:val="1"/>
      <w:numFmt w:val="bullet"/>
      <w:lvlText w:val="•"/>
      <w:lvlJc w:val="left"/>
      <w:pPr>
        <w:tabs>
          <w:tab w:val="num" w:pos="3600"/>
        </w:tabs>
        <w:ind w:left="3600" w:hanging="360"/>
      </w:pPr>
      <w:rPr>
        <w:rFonts w:ascii="Arial" w:hAnsi="Arial" w:hint="default"/>
      </w:rPr>
    </w:lvl>
    <w:lvl w:ilvl="5" w:tplc="CD54A238" w:tentative="1">
      <w:start w:val="1"/>
      <w:numFmt w:val="bullet"/>
      <w:lvlText w:val="•"/>
      <w:lvlJc w:val="left"/>
      <w:pPr>
        <w:tabs>
          <w:tab w:val="num" w:pos="4320"/>
        </w:tabs>
        <w:ind w:left="4320" w:hanging="360"/>
      </w:pPr>
      <w:rPr>
        <w:rFonts w:ascii="Arial" w:hAnsi="Arial" w:hint="default"/>
      </w:rPr>
    </w:lvl>
    <w:lvl w:ilvl="6" w:tplc="A98AB828" w:tentative="1">
      <w:start w:val="1"/>
      <w:numFmt w:val="bullet"/>
      <w:lvlText w:val="•"/>
      <w:lvlJc w:val="left"/>
      <w:pPr>
        <w:tabs>
          <w:tab w:val="num" w:pos="5040"/>
        </w:tabs>
        <w:ind w:left="5040" w:hanging="360"/>
      </w:pPr>
      <w:rPr>
        <w:rFonts w:ascii="Arial" w:hAnsi="Arial" w:hint="default"/>
      </w:rPr>
    </w:lvl>
    <w:lvl w:ilvl="7" w:tplc="6332F6C0" w:tentative="1">
      <w:start w:val="1"/>
      <w:numFmt w:val="bullet"/>
      <w:lvlText w:val="•"/>
      <w:lvlJc w:val="left"/>
      <w:pPr>
        <w:tabs>
          <w:tab w:val="num" w:pos="5760"/>
        </w:tabs>
        <w:ind w:left="5760" w:hanging="360"/>
      </w:pPr>
      <w:rPr>
        <w:rFonts w:ascii="Arial" w:hAnsi="Arial" w:hint="default"/>
      </w:rPr>
    </w:lvl>
    <w:lvl w:ilvl="8" w:tplc="CDD035C2" w:tentative="1">
      <w:start w:val="1"/>
      <w:numFmt w:val="bullet"/>
      <w:lvlText w:val="•"/>
      <w:lvlJc w:val="left"/>
      <w:pPr>
        <w:tabs>
          <w:tab w:val="num" w:pos="6480"/>
        </w:tabs>
        <w:ind w:left="6480" w:hanging="360"/>
      </w:pPr>
      <w:rPr>
        <w:rFonts w:ascii="Arial" w:hAnsi="Arial" w:hint="default"/>
      </w:rPr>
    </w:lvl>
  </w:abstractNum>
  <w:num w:numId="1" w16cid:durableId="2140681295">
    <w:abstractNumId w:val="2"/>
  </w:num>
  <w:num w:numId="2" w16cid:durableId="1961297560">
    <w:abstractNumId w:val="5"/>
  </w:num>
  <w:num w:numId="3" w16cid:durableId="416948159">
    <w:abstractNumId w:val="0"/>
  </w:num>
  <w:num w:numId="4" w16cid:durableId="1791241747">
    <w:abstractNumId w:val="6"/>
  </w:num>
  <w:num w:numId="5" w16cid:durableId="1047878650">
    <w:abstractNumId w:val="3"/>
  </w:num>
  <w:num w:numId="6" w16cid:durableId="42488356">
    <w:abstractNumId w:val="1"/>
  </w:num>
  <w:num w:numId="7" w16cid:durableId="1458062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32"/>
    <w:rsid w:val="00195F9C"/>
    <w:rsid w:val="0026553B"/>
    <w:rsid w:val="00343F32"/>
    <w:rsid w:val="00372CAA"/>
    <w:rsid w:val="004A0C82"/>
    <w:rsid w:val="004E657B"/>
    <w:rsid w:val="00BC14FF"/>
    <w:rsid w:val="00F3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7312"/>
  <w15:chartTrackingRefBased/>
  <w15:docId w15:val="{8E5B3BE4-2F5D-494A-BA0D-2E9B12F2C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08477">
      <w:bodyDiv w:val="1"/>
      <w:marLeft w:val="0"/>
      <w:marRight w:val="0"/>
      <w:marTop w:val="0"/>
      <w:marBottom w:val="0"/>
      <w:divBdr>
        <w:top w:val="none" w:sz="0" w:space="0" w:color="auto"/>
        <w:left w:val="none" w:sz="0" w:space="0" w:color="auto"/>
        <w:bottom w:val="none" w:sz="0" w:space="0" w:color="auto"/>
        <w:right w:val="none" w:sz="0" w:space="0" w:color="auto"/>
      </w:divBdr>
      <w:divsChild>
        <w:div w:id="9376171">
          <w:marLeft w:val="274"/>
          <w:marRight w:val="0"/>
          <w:marTop w:val="0"/>
          <w:marBottom w:val="0"/>
          <w:divBdr>
            <w:top w:val="none" w:sz="0" w:space="0" w:color="auto"/>
            <w:left w:val="none" w:sz="0" w:space="0" w:color="auto"/>
            <w:bottom w:val="none" w:sz="0" w:space="0" w:color="auto"/>
            <w:right w:val="none" w:sz="0" w:space="0" w:color="auto"/>
          </w:divBdr>
        </w:div>
        <w:div w:id="476724798">
          <w:marLeft w:val="274"/>
          <w:marRight w:val="0"/>
          <w:marTop w:val="0"/>
          <w:marBottom w:val="0"/>
          <w:divBdr>
            <w:top w:val="none" w:sz="0" w:space="0" w:color="auto"/>
            <w:left w:val="none" w:sz="0" w:space="0" w:color="auto"/>
            <w:bottom w:val="none" w:sz="0" w:space="0" w:color="auto"/>
            <w:right w:val="none" w:sz="0" w:space="0" w:color="auto"/>
          </w:divBdr>
        </w:div>
        <w:div w:id="552160904">
          <w:marLeft w:val="274"/>
          <w:marRight w:val="0"/>
          <w:marTop w:val="0"/>
          <w:marBottom w:val="0"/>
          <w:divBdr>
            <w:top w:val="none" w:sz="0" w:space="0" w:color="auto"/>
            <w:left w:val="none" w:sz="0" w:space="0" w:color="auto"/>
            <w:bottom w:val="none" w:sz="0" w:space="0" w:color="auto"/>
            <w:right w:val="none" w:sz="0" w:space="0" w:color="auto"/>
          </w:divBdr>
        </w:div>
        <w:div w:id="1537429410">
          <w:marLeft w:val="274"/>
          <w:marRight w:val="0"/>
          <w:marTop w:val="0"/>
          <w:marBottom w:val="0"/>
          <w:divBdr>
            <w:top w:val="none" w:sz="0" w:space="0" w:color="auto"/>
            <w:left w:val="none" w:sz="0" w:space="0" w:color="auto"/>
            <w:bottom w:val="none" w:sz="0" w:space="0" w:color="auto"/>
            <w:right w:val="none" w:sz="0" w:space="0" w:color="auto"/>
          </w:divBdr>
        </w:div>
        <w:div w:id="1489787957">
          <w:marLeft w:val="274"/>
          <w:marRight w:val="0"/>
          <w:marTop w:val="0"/>
          <w:marBottom w:val="0"/>
          <w:divBdr>
            <w:top w:val="none" w:sz="0" w:space="0" w:color="auto"/>
            <w:left w:val="none" w:sz="0" w:space="0" w:color="auto"/>
            <w:bottom w:val="none" w:sz="0" w:space="0" w:color="auto"/>
            <w:right w:val="none" w:sz="0" w:space="0" w:color="auto"/>
          </w:divBdr>
        </w:div>
        <w:div w:id="720983365">
          <w:marLeft w:val="274"/>
          <w:marRight w:val="0"/>
          <w:marTop w:val="0"/>
          <w:marBottom w:val="0"/>
          <w:divBdr>
            <w:top w:val="none" w:sz="0" w:space="0" w:color="auto"/>
            <w:left w:val="none" w:sz="0" w:space="0" w:color="auto"/>
            <w:bottom w:val="none" w:sz="0" w:space="0" w:color="auto"/>
            <w:right w:val="none" w:sz="0" w:space="0" w:color="auto"/>
          </w:divBdr>
        </w:div>
        <w:div w:id="547641916">
          <w:marLeft w:val="274"/>
          <w:marRight w:val="0"/>
          <w:marTop w:val="0"/>
          <w:marBottom w:val="0"/>
          <w:divBdr>
            <w:top w:val="none" w:sz="0" w:space="0" w:color="auto"/>
            <w:left w:val="none" w:sz="0" w:space="0" w:color="auto"/>
            <w:bottom w:val="none" w:sz="0" w:space="0" w:color="auto"/>
            <w:right w:val="none" w:sz="0" w:space="0" w:color="auto"/>
          </w:divBdr>
        </w:div>
        <w:div w:id="1421410775">
          <w:marLeft w:val="274"/>
          <w:marRight w:val="0"/>
          <w:marTop w:val="0"/>
          <w:marBottom w:val="0"/>
          <w:divBdr>
            <w:top w:val="none" w:sz="0" w:space="0" w:color="auto"/>
            <w:left w:val="none" w:sz="0" w:space="0" w:color="auto"/>
            <w:bottom w:val="none" w:sz="0" w:space="0" w:color="auto"/>
            <w:right w:val="none" w:sz="0" w:space="0" w:color="auto"/>
          </w:divBdr>
        </w:div>
        <w:div w:id="682172549">
          <w:marLeft w:val="274"/>
          <w:marRight w:val="0"/>
          <w:marTop w:val="0"/>
          <w:marBottom w:val="0"/>
          <w:divBdr>
            <w:top w:val="none" w:sz="0" w:space="0" w:color="auto"/>
            <w:left w:val="none" w:sz="0" w:space="0" w:color="auto"/>
            <w:bottom w:val="none" w:sz="0" w:space="0" w:color="auto"/>
            <w:right w:val="none" w:sz="0" w:space="0" w:color="auto"/>
          </w:divBdr>
        </w:div>
        <w:div w:id="1359576410">
          <w:marLeft w:val="274"/>
          <w:marRight w:val="0"/>
          <w:marTop w:val="0"/>
          <w:marBottom w:val="0"/>
          <w:divBdr>
            <w:top w:val="none" w:sz="0" w:space="0" w:color="auto"/>
            <w:left w:val="none" w:sz="0" w:space="0" w:color="auto"/>
            <w:bottom w:val="none" w:sz="0" w:space="0" w:color="auto"/>
            <w:right w:val="none" w:sz="0" w:space="0" w:color="auto"/>
          </w:divBdr>
        </w:div>
        <w:div w:id="432634219">
          <w:marLeft w:val="274"/>
          <w:marRight w:val="0"/>
          <w:marTop w:val="0"/>
          <w:marBottom w:val="0"/>
          <w:divBdr>
            <w:top w:val="none" w:sz="0" w:space="0" w:color="auto"/>
            <w:left w:val="none" w:sz="0" w:space="0" w:color="auto"/>
            <w:bottom w:val="none" w:sz="0" w:space="0" w:color="auto"/>
            <w:right w:val="none" w:sz="0" w:space="0" w:color="auto"/>
          </w:divBdr>
        </w:div>
        <w:div w:id="1150554692">
          <w:marLeft w:val="274"/>
          <w:marRight w:val="0"/>
          <w:marTop w:val="0"/>
          <w:marBottom w:val="0"/>
          <w:divBdr>
            <w:top w:val="none" w:sz="0" w:space="0" w:color="auto"/>
            <w:left w:val="none" w:sz="0" w:space="0" w:color="auto"/>
            <w:bottom w:val="none" w:sz="0" w:space="0" w:color="auto"/>
            <w:right w:val="none" w:sz="0" w:space="0" w:color="auto"/>
          </w:divBdr>
        </w:div>
        <w:div w:id="1110589814">
          <w:marLeft w:val="274"/>
          <w:marRight w:val="0"/>
          <w:marTop w:val="0"/>
          <w:marBottom w:val="0"/>
          <w:divBdr>
            <w:top w:val="none" w:sz="0" w:space="0" w:color="auto"/>
            <w:left w:val="none" w:sz="0" w:space="0" w:color="auto"/>
            <w:bottom w:val="none" w:sz="0" w:space="0" w:color="auto"/>
            <w:right w:val="none" w:sz="0" w:space="0" w:color="auto"/>
          </w:divBdr>
        </w:div>
        <w:div w:id="1537813568">
          <w:marLeft w:val="274"/>
          <w:marRight w:val="0"/>
          <w:marTop w:val="0"/>
          <w:marBottom w:val="0"/>
          <w:divBdr>
            <w:top w:val="none" w:sz="0" w:space="0" w:color="auto"/>
            <w:left w:val="none" w:sz="0" w:space="0" w:color="auto"/>
            <w:bottom w:val="none" w:sz="0" w:space="0" w:color="auto"/>
            <w:right w:val="none" w:sz="0" w:space="0" w:color="auto"/>
          </w:divBdr>
        </w:div>
        <w:div w:id="306251210">
          <w:marLeft w:val="274"/>
          <w:marRight w:val="0"/>
          <w:marTop w:val="0"/>
          <w:marBottom w:val="0"/>
          <w:divBdr>
            <w:top w:val="none" w:sz="0" w:space="0" w:color="auto"/>
            <w:left w:val="none" w:sz="0" w:space="0" w:color="auto"/>
            <w:bottom w:val="none" w:sz="0" w:space="0" w:color="auto"/>
            <w:right w:val="none" w:sz="0" w:space="0" w:color="auto"/>
          </w:divBdr>
        </w:div>
        <w:div w:id="906301403">
          <w:marLeft w:val="274"/>
          <w:marRight w:val="0"/>
          <w:marTop w:val="0"/>
          <w:marBottom w:val="0"/>
          <w:divBdr>
            <w:top w:val="none" w:sz="0" w:space="0" w:color="auto"/>
            <w:left w:val="none" w:sz="0" w:space="0" w:color="auto"/>
            <w:bottom w:val="none" w:sz="0" w:space="0" w:color="auto"/>
            <w:right w:val="none" w:sz="0" w:space="0" w:color="auto"/>
          </w:divBdr>
        </w:div>
        <w:div w:id="1742823159">
          <w:marLeft w:val="274"/>
          <w:marRight w:val="0"/>
          <w:marTop w:val="0"/>
          <w:marBottom w:val="0"/>
          <w:divBdr>
            <w:top w:val="none" w:sz="0" w:space="0" w:color="auto"/>
            <w:left w:val="none" w:sz="0" w:space="0" w:color="auto"/>
            <w:bottom w:val="none" w:sz="0" w:space="0" w:color="auto"/>
            <w:right w:val="none" w:sz="0" w:space="0" w:color="auto"/>
          </w:divBdr>
        </w:div>
        <w:div w:id="1034884583">
          <w:marLeft w:val="274"/>
          <w:marRight w:val="0"/>
          <w:marTop w:val="0"/>
          <w:marBottom w:val="0"/>
          <w:divBdr>
            <w:top w:val="none" w:sz="0" w:space="0" w:color="auto"/>
            <w:left w:val="none" w:sz="0" w:space="0" w:color="auto"/>
            <w:bottom w:val="none" w:sz="0" w:space="0" w:color="auto"/>
            <w:right w:val="none" w:sz="0" w:space="0" w:color="auto"/>
          </w:divBdr>
        </w:div>
        <w:div w:id="1387948486">
          <w:marLeft w:val="274"/>
          <w:marRight w:val="0"/>
          <w:marTop w:val="0"/>
          <w:marBottom w:val="0"/>
          <w:divBdr>
            <w:top w:val="none" w:sz="0" w:space="0" w:color="auto"/>
            <w:left w:val="none" w:sz="0" w:space="0" w:color="auto"/>
            <w:bottom w:val="none" w:sz="0" w:space="0" w:color="auto"/>
            <w:right w:val="none" w:sz="0" w:space="0" w:color="auto"/>
          </w:divBdr>
        </w:div>
        <w:div w:id="1160998216">
          <w:marLeft w:val="274"/>
          <w:marRight w:val="0"/>
          <w:marTop w:val="0"/>
          <w:marBottom w:val="0"/>
          <w:divBdr>
            <w:top w:val="none" w:sz="0" w:space="0" w:color="auto"/>
            <w:left w:val="none" w:sz="0" w:space="0" w:color="auto"/>
            <w:bottom w:val="none" w:sz="0" w:space="0" w:color="auto"/>
            <w:right w:val="none" w:sz="0" w:space="0" w:color="auto"/>
          </w:divBdr>
        </w:div>
        <w:div w:id="1866214120">
          <w:marLeft w:val="274"/>
          <w:marRight w:val="0"/>
          <w:marTop w:val="0"/>
          <w:marBottom w:val="0"/>
          <w:divBdr>
            <w:top w:val="none" w:sz="0" w:space="0" w:color="auto"/>
            <w:left w:val="none" w:sz="0" w:space="0" w:color="auto"/>
            <w:bottom w:val="none" w:sz="0" w:space="0" w:color="auto"/>
            <w:right w:val="none" w:sz="0" w:space="0" w:color="auto"/>
          </w:divBdr>
        </w:div>
        <w:div w:id="1178886620">
          <w:marLeft w:val="274"/>
          <w:marRight w:val="0"/>
          <w:marTop w:val="0"/>
          <w:marBottom w:val="0"/>
          <w:divBdr>
            <w:top w:val="none" w:sz="0" w:space="0" w:color="auto"/>
            <w:left w:val="none" w:sz="0" w:space="0" w:color="auto"/>
            <w:bottom w:val="none" w:sz="0" w:space="0" w:color="auto"/>
            <w:right w:val="none" w:sz="0" w:space="0" w:color="auto"/>
          </w:divBdr>
        </w:div>
        <w:div w:id="1460607326">
          <w:marLeft w:val="274"/>
          <w:marRight w:val="0"/>
          <w:marTop w:val="0"/>
          <w:marBottom w:val="0"/>
          <w:divBdr>
            <w:top w:val="none" w:sz="0" w:space="0" w:color="auto"/>
            <w:left w:val="none" w:sz="0" w:space="0" w:color="auto"/>
            <w:bottom w:val="none" w:sz="0" w:space="0" w:color="auto"/>
            <w:right w:val="none" w:sz="0" w:space="0" w:color="auto"/>
          </w:divBdr>
        </w:div>
        <w:div w:id="128673424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2023-12-12T01:52:00Z</dcterms:created>
  <dcterms:modified xsi:type="dcterms:W3CDTF">2023-12-13T00:47:00Z</dcterms:modified>
</cp:coreProperties>
</file>