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B3E59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Credit Risk Prediction Using Machine Learning</w:t>
      </w:r>
    </w:p>
    <w:p w14:paraId="543F7858" w14:textId="281E0791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F89F1D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59FCD887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Accurate credit risk assessment is crucial for financial institutions to manage loan portfolios, reduce default rates, and ensure sustainable credit operations. The goal of this project is to develop a supervised learning framework that classifies applicants into </w:t>
      </w:r>
      <w:r w:rsidRPr="00AE16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low-risk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(good credit) and </w:t>
      </w:r>
      <w:r w:rsidRPr="00AE16C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high-risk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(bad credit) categories using the German Credit dataset. Additionally, we </w:t>
      </w:r>
      <w:proofErr w:type="spellStart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 influencing factors and propose recommendations to enhance credit evaluation processes.</w:t>
      </w:r>
    </w:p>
    <w:p w14:paraId="540B8756" w14:textId="564060F4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53D558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Dataset Overview</w:t>
      </w:r>
    </w:p>
    <w:p w14:paraId="002C686A" w14:textId="77777777" w:rsidR="00AE16C2" w:rsidRPr="00AE16C2" w:rsidRDefault="00AE16C2" w:rsidP="00AE1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German Credit Data (1,000 entries)</w:t>
      </w:r>
    </w:p>
    <w:p w14:paraId="42AE5D02" w14:textId="77777777" w:rsidR="00AE16C2" w:rsidRPr="00AE16C2" w:rsidRDefault="00AE16C2" w:rsidP="00AE1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Includes demographic, financial, and loan-related variables such as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Age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Sex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Credit amount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Duration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Saving accounts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3632FFE7" w14:textId="4774EED9" w:rsidR="00AE16C2" w:rsidRDefault="00AE16C2" w:rsidP="00AE1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 Variable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Risk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not explicitly provided and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derived using domain knowledge.</w:t>
      </w:r>
    </w:p>
    <w:p w14:paraId="7D532518" w14:textId="77777777" w:rsidR="00433C64" w:rsidRDefault="00433C64" w:rsidP="00AE16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90118A" w14:textId="5508E574" w:rsidR="00AE16C2" w:rsidRPr="00433C64" w:rsidRDefault="00433C64" w:rsidP="00433C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3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47B94E" wp14:editId="55E1E214">
            <wp:extent cx="4902589" cy="4069080"/>
            <wp:effectExtent l="0" t="0" r="0" b="7620"/>
            <wp:docPr id="2690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58055" name=""/>
                    <pic:cNvPicPr/>
                  </pic:nvPicPr>
                  <pic:blipFill rotWithShape="1">
                    <a:blip r:embed="rId5"/>
                    <a:srcRect t="3180" r="3696"/>
                    <a:stretch/>
                  </pic:blipFill>
                  <pic:spPr bwMode="auto">
                    <a:xfrm>
                      <a:off x="0" y="0"/>
                      <a:ext cx="4906392" cy="407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C60D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Methodology</w:t>
      </w:r>
    </w:p>
    <w:p w14:paraId="74A3E8A4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3.1 Data Preprocessing</w:t>
      </w:r>
    </w:p>
    <w:p w14:paraId="4F20C899" w14:textId="405DB2B0" w:rsidR="00AE16C2" w:rsidRPr="00AE16C2" w:rsidRDefault="00AE16C2" w:rsidP="00AE1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Values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Missing entries in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Saving accounts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Checking account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imputed with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'unknown'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preserve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size.</w:t>
      </w:r>
    </w:p>
    <w:p w14:paraId="3553FC7D" w14:textId="77777777" w:rsidR="00AE16C2" w:rsidRPr="00AE16C2" w:rsidRDefault="00AE16C2" w:rsidP="00AE1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Encoding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Categorical features were transformed using label encoding or one-hot encoding, depending on the model.</w:t>
      </w:r>
    </w:p>
    <w:p w14:paraId="720A26B7" w14:textId="77777777" w:rsidR="00AE16C2" w:rsidRPr="00AE16C2" w:rsidRDefault="00AE16C2" w:rsidP="00AE1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Redundancy Removal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Dropped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Unnamed: 0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it was a non-informative index column.</w:t>
      </w:r>
    </w:p>
    <w:p w14:paraId="0A7C3C7C" w14:textId="7A8799E6" w:rsidR="00AE16C2" w:rsidRDefault="00AE16C2" w:rsidP="00AE16C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Scaling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Numerical features were standardized to improve convergence for certain algorithms</w:t>
      </w:r>
    </w:p>
    <w:p w14:paraId="379BD7CC" w14:textId="13EB0C52" w:rsidR="00433C64" w:rsidRPr="00433C64" w:rsidRDefault="00433C64" w:rsidP="00433C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Visualize Risk Distribution:</w:t>
      </w:r>
    </w:p>
    <w:p w14:paraId="1FAD46ED" w14:textId="2E636EBB" w:rsidR="00433C64" w:rsidRPr="00AE16C2" w:rsidRDefault="00433C64" w:rsidP="00433C64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3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18234E" wp14:editId="37115129">
            <wp:extent cx="5189220" cy="4130040"/>
            <wp:effectExtent l="0" t="0" r="0" b="3810"/>
            <wp:docPr id="155310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02593" name=""/>
                    <pic:cNvPicPr/>
                  </pic:nvPicPr>
                  <pic:blipFill rotWithShape="1">
                    <a:blip r:embed="rId6"/>
                    <a:srcRect l="4653" r="4809" b="1320"/>
                    <a:stretch/>
                  </pic:blipFill>
                  <pic:spPr bwMode="auto">
                    <a:xfrm>
                      <a:off x="0" y="0"/>
                      <a:ext cx="5189220" cy="413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91A37" w14:textId="1DEA9EB2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F458A9" w14:textId="77777777" w:rsid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B6E715A" w14:textId="77777777" w:rsidR="00433C64" w:rsidRDefault="00433C64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B59B8A8" w14:textId="77777777" w:rsid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2DFA086" w14:textId="3EFA1739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3.2 Target Variable Construction</w:t>
      </w:r>
    </w:p>
    <w:p w14:paraId="681E07C6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absence of a </w:t>
      </w:r>
      <w:proofErr w:type="spellStart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Risk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column, a proxy risk label was generated using a rule-based heuristic:</w:t>
      </w:r>
    </w:p>
    <w:p w14:paraId="631D21A0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credit_threshold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'Credit amount'</w:t>
      </w: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].median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()</w:t>
      </w:r>
    </w:p>
    <w:p w14:paraId="6F9FEA23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duration_threshold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['Duration'</w:t>
      </w: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].median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()</w:t>
      </w:r>
    </w:p>
    <w:p w14:paraId="64E639F2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</w:p>
    <w:p w14:paraId="6F49F538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['Risk'] = (</w:t>
      </w:r>
    </w:p>
    <w:p w14:paraId="03514C4D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   (</w:t>
      </w: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'Credit amount'] &gt;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credit_threshold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) &amp; </w:t>
      </w:r>
    </w:p>
    <w:p w14:paraId="60E8C943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   (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['Duration'] &lt;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duration_threshold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)</w:t>
      </w:r>
    </w:p>
    <w:p w14:paraId="5D7DFE62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astype</w:t>
      </w:r>
      <w:proofErr w:type="spellEnd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(int)</w:t>
      </w:r>
    </w:p>
    <w:p w14:paraId="4594EDC9" w14:textId="77777777" w:rsidR="00AE16C2" w:rsidRPr="00AE16C2" w:rsidRDefault="00AE16C2" w:rsidP="00AE16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 0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Low risk</w:t>
      </w:r>
    </w:p>
    <w:p w14:paraId="7D731F58" w14:textId="77777777" w:rsidR="00AE16C2" w:rsidRPr="00AE16C2" w:rsidRDefault="00AE16C2" w:rsidP="00AE16C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 1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risk</w:t>
      </w:r>
    </w:p>
    <w:p w14:paraId="44865F51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Rationale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credit amounts over shorter durations often represent risky loans due to higher monthly repayment burdens.</w:t>
      </w:r>
    </w:p>
    <w:p w14:paraId="72037313" w14:textId="1DD76D20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629924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3.3 Model Selection</w:t>
      </w:r>
    </w:p>
    <w:p w14:paraId="2699A9A9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implemented and compared the performance of the following classification models: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5481"/>
      </w:tblGrid>
      <w:tr w:rsidR="00AE16C2" w:rsidRPr="00AE16C2" w14:paraId="2F4E44E8" w14:textId="77777777" w:rsidTr="00AE1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E78FB" w14:textId="20EA3CEB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44250C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Justification</w:t>
            </w:r>
          </w:p>
        </w:tc>
      </w:tr>
      <w:tr w:rsidR="00AE16C2" w:rsidRPr="00AE16C2" w14:paraId="11FA0D2D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64262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31D9C18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Baseline; interpretable</w:t>
            </w:r>
          </w:p>
        </w:tc>
      </w:tr>
      <w:tr w:rsidR="00AE16C2" w:rsidRPr="00AE16C2" w14:paraId="7EA3DD59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843A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 Classifier</w:t>
            </w:r>
          </w:p>
        </w:tc>
        <w:tc>
          <w:tcPr>
            <w:tcW w:w="0" w:type="auto"/>
            <w:vAlign w:val="center"/>
            <w:hideMark/>
          </w:tcPr>
          <w:p w14:paraId="43A72784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Handles feature interactions; robust to noise</w:t>
            </w:r>
          </w:p>
        </w:tc>
      </w:tr>
      <w:tr w:rsidR="00AE16C2" w:rsidRPr="00AE16C2" w14:paraId="6F93F052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9CD6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27E0A12D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Gradient boosting; high performance with complex data</w:t>
            </w:r>
          </w:p>
        </w:tc>
      </w:tr>
    </w:tbl>
    <w:p w14:paraId="197763BE" w14:textId="77777777" w:rsidR="00AE16C2" w:rsidRPr="00AE16C2" w:rsidRDefault="00000000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A9DD4C">
          <v:rect id="_x0000_i1025" style="width:0;height:1.5pt" o:hralign="center" o:hrstd="t" o:hr="t" fillcolor="#a0a0a0" stroked="f"/>
        </w:pict>
      </w:r>
    </w:p>
    <w:p w14:paraId="143A1D82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3.4 Evaluation Metrics</w:t>
      </w:r>
    </w:p>
    <w:p w14:paraId="148AC185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performance was evaluated using:</w:t>
      </w:r>
    </w:p>
    <w:p w14:paraId="2A2ED51F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</w:t>
      </w:r>
    </w:p>
    <w:p w14:paraId="61B2DCE1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Precision</w:t>
      </w:r>
    </w:p>
    <w:p w14:paraId="25D07CAE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Recall</w:t>
      </w:r>
    </w:p>
    <w:p w14:paraId="4A4BE9FD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F1-Score</w:t>
      </w:r>
    </w:p>
    <w:p w14:paraId="5D5C7363" w14:textId="77777777" w:rsidR="00AE16C2" w:rsidRPr="00AE16C2" w:rsidRDefault="00AE16C2" w:rsidP="00AE16C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</w:t>
      </w:r>
    </w:p>
    <w:p w14:paraId="3EC38D0F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6F074818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</w:p>
    <w:p w14:paraId="0565C426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classification_</w:t>
      </w: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report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))</w:t>
      </w:r>
    </w:p>
    <w:p w14:paraId="2C2289FF" w14:textId="77777777" w:rsidR="00AE16C2" w:rsidRP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confusion_</w:t>
      </w:r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matrix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),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 xml:space="preserve">=True, 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fmt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='d')</w:t>
      </w:r>
    </w:p>
    <w:p w14:paraId="4414CB36" w14:textId="1053D63B" w:rsid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B3B73B" w14:textId="77777777" w:rsidR="00433C64" w:rsidRDefault="00433C64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F0358A" w14:textId="3D7904A3" w:rsidR="00433C64" w:rsidRDefault="00433C64" w:rsidP="00433C6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33C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A2CBDB7" wp14:editId="0B43A762">
            <wp:extent cx="4587240" cy="1945005"/>
            <wp:effectExtent l="0" t="0" r="3810" b="0"/>
            <wp:docPr id="207217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77898" name=""/>
                    <pic:cNvPicPr/>
                  </pic:nvPicPr>
                  <pic:blipFill rotWithShape="1">
                    <a:blip r:embed="rId7"/>
                    <a:srcRect l="957" t="4132" r="3031"/>
                    <a:stretch/>
                  </pic:blipFill>
                  <pic:spPr bwMode="auto">
                    <a:xfrm>
                      <a:off x="0" y="0"/>
                      <a:ext cx="4587880" cy="1945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D1E0" w14:textId="77777777" w:rsid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AA8D8D" w14:textId="77777777" w:rsid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0D599E" w14:textId="77777777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C4ACB5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Results</w:t>
      </w:r>
    </w:p>
    <w:p w14:paraId="502290A4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4.1 Model Performance (Random Forest Example)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669"/>
      </w:tblGrid>
      <w:tr w:rsidR="00AE16C2" w:rsidRPr="00AE16C2" w14:paraId="059D60C5" w14:textId="77777777" w:rsidTr="00AE1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3CB34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7676BBF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Score</w:t>
            </w:r>
          </w:p>
        </w:tc>
      </w:tr>
      <w:tr w:rsidR="00AE16C2" w:rsidRPr="00AE16C2" w14:paraId="46F6FBD9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2C01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922CBF2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91%</w:t>
            </w:r>
          </w:p>
        </w:tc>
      </w:tr>
      <w:tr w:rsidR="00AE16C2" w:rsidRPr="00AE16C2" w14:paraId="439B0AAE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89FA8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D81B21F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83%</w:t>
            </w:r>
          </w:p>
        </w:tc>
      </w:tr>
      <w:tr w:rsidR="00AE16C2" w:rsidRPr="00AE16C2" w14:paraId="3DB826C9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590A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0BA14AE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71%</w:t>
            </w:r>
          </w:p>
        </w:tc>
      </w:tr>
      <w:tr w:rsidR="00AE16C2" w:rsidRPr="00AE16C2" w14:paraId="36F86D13" w14:textId="77777777" w:rsidTr="00AE1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4C31C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DADFE1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76%</w:t>
            </w:r>
          </w:p>
        </w:tc>
      </w:tr>
    </w:tbl>
    <w:p w14:paraId="737D53C2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results indicate that the model is particularly effective in distinguishing between high- and low-risk applicants, with a strong balance between precision and recall.</w:t>
      </w:r>
    </w:p>
    <w:p w14:paraId="2A031BDC" w14:textId="7CA31344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508D6E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4.2 Feature Importance</w:t>
      </w:r>
    </w:p>
    <w:p w14:paraId="314E8BE1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Random Forest model highlighted the following as most influential in credit risk classification: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1295"/>
      </w:tblGrid>
      <w:tr w:rsidR="00AE16C2" w:rsidRPr="00AE16C2" w14:paraId="7A9CF5B1" w14:textId="77777777" w:rsidTr="00B750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90531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28E318" w14:textId="77777777" w:rsidR="00AE16C2" w:rsidRPr="00AE16C2" w:rsidRDefault="00AE16C2" w:rsidP="00AE16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Importance</w:t>
            </w:r>
          </w:p>
        </w:tc>
      </w:tr>
      <w:tr w:rsidR="00AE16C2" w:rsidRPr="00AE16C2" w14:paraId="1CDD4452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A8FAB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Credit amount</w:t>
            </w:r>
          </w:p>
        </w:tc>
        <w:tc>
          <w:tcPr>
            <w:tcW w:w="0" w:type="auto"/>
            <w:vAlign w:val="center"/>
            <w:hideMark/>
          </w:tcPr>
          <w:p w14:paraId="48B6837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AE16C2" w:rsidRPr="00AE16C2" w14:paraId="54A2F082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2AF17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953F320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</w:t>
            </w:r>
          </w:p>
        </w:tc>
      </w:tr>
      <w:tr w:rsidR="00AE16C2" w:rsidRPr="00AE16C2" w14:paraId="7246BCDF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9BEC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4F76768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</w:tr>
      <w:tr w:rsidR="00AE16C2" w:rsidRPr="00AE16C2" w14:paraId="74133813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8AAC7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Checking account</w:t>
            </w:r>
          </w:p>
        </w:tc>
        <w:tc>
          <w:tcPr>
            <w:tcW w:w="0" w:type="auto"/>
            <w:vAlign w:val="center"/>
            <w:hideMark/>
          </w:tcPr>
          <w:p w14:paraId="134C6033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Moderate</w:t>
            </w:r>
          </w:p>
        </w:tc>
      </w:tr>
      <w:tr w:rsidR="00AE16C2" w:rsidRPr="00AE16C2" w14:paraId="56704BB1" w14:textId="77777777" w:rsidTr="00B750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B2FE8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549AC9F" w14:textId="77777777" w:rsidR="00AE16C2" w:rsidRPr="00AE16C2" w:rsidRDefault="00AE16C2" w:rsidP="00AE16C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E16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Low</w:t>
            </w:r>
          </w:p>
        </w:tc>
      </w:tr>
    </w:tbl>
    <w:p w14:paraId="2D14AFC6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Visualization:</w:t>
      </w:r>
    </w:p>
    <w:p w14:paraId="0DA81D0B" w14:textId="77777777" w:rsidR="00AE16C2" w:rsidRDefault="00AE16C2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(x=</w:t>
      </w:r>
      <w:proofErr w:type="spellStart"/>
      <w:proofErr w:type="gram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model.feature</w:t>
      </w:r>
      <w:proofErr w:type="gram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_importances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_, y=</w:t>
      </w:r>
      <w:proofErr w:type="spellStart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X.columns</w:t>
      </w:r>
      <w:proofErr w:type="spellEnd"/>
      <w:r w:rsidRPr="00AE16C2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t>)</w:t>
      </w:r>
    </w:p>
    <w:p w14:paraId="59F97364" w14:textId="77777777" w:rsidR="00433C64" w:rsidRDefault="00433C64" w:rsidP="00AE1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</w:p>
    <w:p w14:paraId="58C38E0B" w14:textId="3574B967" w:rsidR="00433C64" w:rsidRPr="00AE16C2" w:rsidRDefault="00433C64" w:rsidP="00433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</w:pPr>
      <w:r w:rsidRPr="00433C64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548D43C" wp14:editId="2D126335">
            <wp:extent cx="5631180" cy="3185160"/>
            <wp:effectExtent l="0" t="0" r="7620" b="0"/>
            <wp:docPr id="123383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38584" name=""/>
                    <pic:cNvPicPr/>
                  </pic:nvPicPr>
                  <pic:blipFill rotWithShape="1">
                    <a:blip r:embed="rId8"/>
                    <a:srcRect l="798" t="1408" r="953" b="508"/>
                    <a:stretch/>
                  </pic:blipFill>
                  <pic:spPr bwMode="auto">
                    <a:xfrm>
                      <a:off x="0" y="0"/>
                      <a:ext cx="563118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EE7DF" w14:textId="1DB80FCC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C20452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Discussion</w:t>
      </w:r>
    </w:p>
    <w:p w14:paraId="502C7B01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constructed heuristic target variable provided a logical and data-driven approach for initiating the classification process in the absence of true risk labels. Among the tested models, Random Forest provided the best balance between accuracy and interpretability.</w:t>
      </w:r>
    </w:p>
    <w:p w14:paraId="5577BE90" w14:textId="77777777" w:rsidR="00AE16C2" w:rsidRPr="00AE16C2" w:rsidRDefault="00AE16C2" w:rsidP="00AE16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However, the current target definition is a simplification and may not fully capture the nuanced criteria used by financial institutions. The inclusion of external credit scores, employment history, and repayment history could significantly enhance prediction quality in a production setting.</w:t>
      </w:r>
    </w:p>
    <w:p w14:paraId="6DD6750C" w14:textId="3B90D176" w:rsidR="00AE16C2" w:rsidRPr="00AE16C2" w:rsidRDefault="00AE16C2" w:rsidP="00AE16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554C49" w14:textId="77777777" w:rsidR="00AE16C2" w:rsidRPr="00AE16C2" w:rsidRDefault="00AE16C2" w:rsidP="00AE1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Conclusion</w:t>
      </w:r>
    </w:p>
    <w:p w14:paraId="7E5C8154" w14:textId="77777777" w:rsidR="00AE16C2" w:rsidRPr="00AE16C2" w:rsidRDefault="00AE16C2" w:rsidP="00AE1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machine learning pipeline was successfully developed to classify credit risk using features from the German Credit dataset.</w:t>
      </w:r>
    </w:p>
    <w:p w14:paraId="3DDA7A89" w14:textId="77777777" w:rsidR="00AE16C2" w:rsidRPr="00AE16C2" w:rsidRDefault="00AE16C2" w:rsidP="00AE1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most impactful predictors were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Credit amount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E16C2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Duration</w:t>
      </w: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are intuitive given their influence on repayment capacity.</w:t>
      </w:r>
    </w:p>
    <w:p w14:paraId="019BBFE7" w14:textId="77777777" w:rsidR="00AE16C2" w:rsidRPr="00AE16C2" w:rsidRDefault="00AE16C2" w:rsidP="00AE1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Despite the lack of </w:t>
      </w:r>
      <w:proofErr w:type="spellStart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labeled</w:t>
      </w:r>
      <w:proofErr w:type="spellEnd"/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ground-truth risk outcomes, a rule-based proxy approach provided meaningful classification results.</w:t>
      </w:r>
    </w:p>
    <w:p w14:paraId="46A902AF" w14:textId="6B7500CF" w:rsidR="00A0289A" w:rsidRPr="00B750C4" w:rsidRDefault="00AE16C2" w:rsidP="00B750C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6C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framework is modular and can be extended or retrained with new data or real-world risk labels.</w:t>
      </w:r>
    </w:p>
    <w:sectPr w:rsidR="00A0289A" w:rsidRPr="00B7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1EB5"/>
    <w:multiLevelType w:val="multilevel"/>
    <w:tmpl w:val="843A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26B29"/>
    <w:multiLevelType w:val="multilevel"/>
    <w:tmpl w:val="B550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C2E73"/>
    <w:multiLevelType w:val="multilevel"/>
    <w:tmpl w:val="7CE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93349"/>
    <w:multiLevelType w:val="multilevel"/>
    <w:tmpl w:val="6DD6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85BF5"/>
    <w:multiLevelType w:val="multilevel"/>
    <w:tmpl w:val="18C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70468"/>
    <w:multiLevelType w:val="multilevel"/>
    <w:tmpl w:val="714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C7CAD"/>
    <w:multiLevelType w:val="multilevel"/>
    <w:tmpl w:val="8AF6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42815"/>
    <w:multiLevelType w:val="multilevel"/>
    <w:tmpl w:val="D2F8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C4736"/>
    <w:multiLevelType w:val="multilevel"/>
    <w:tmpl w:val="3088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6D0F6E"/>
    <w:multiLevelType w:val="multilevel"/>
    <w:tmpl w:val="4C82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A2095"/>
    <w:multiLevelType w:val="multilevel"/>
    <w:tmpl w:val="56462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13B51"/>
    <w:multiLevelType w:val="multilevel"/>
    <w:tmpl w:val="858E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4012E"/>
    <w:multiLevelType w:val="multilevel"/>
    <w:tmpl w:val="CC40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B0869"/>
    <w:multiLevelType w:val="multilevel"/>
    <w:tmpl w:val="97B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159586">
    <w:abstractNumId w:val="0"/>
  </w:num>
  <w:num w:numId="2" w16cid:durableId="1343779366">
    <w:abstractNumId w:val="2"/>
  </w:num>
  <w:num w:numId="3" w16cid:durableId="1809742742">
    <w:abstractNumId w:val="13"/>
  </w:num>
  <w:num w:numId="4" w16cid:durableId="175195109">
    <w:abstractNumId w:val="11"/>
  </w:num>
  <w:num w:numId="5" w16cid:durableId="812254865">
    <w:abstractNumId w:val="6"/>
  </w:num>
  <w:num w:numId="6" w16cid:durableId="1120101387">
    <w:abstractNumId w:val="4"/>
  </w:num>
  <w:num w:numId="7" w16cid:durableId="1734308505">
    <w:abstractNumId w:val="9"/>
  </w:num>
  <w:num w:numId="8" w16cid:durableId="476922401">
    <w:abstractNumId w:val="8"/>
  </w:num>
  <w:num w:numId="9" w16cid:durableId="1654410480">
    <w:abstractNumId w:val="5"/>
  </w:num>
  <w:num w:numId="10" w16cid:durableId="183834098">
    <w:abstractNumId w:val="10"/>
  </w:num>
  <w:num w:numId="11" w16cid:durableId="1030498332">
    <w:abstractNumId w:val="12"/>
  </w:num>
  <w:num w:numId="12" w16cid:durableId="618494535">
    <w:abstractNumId w:val="3"/>
  </w:num>
  <w:num w:numId="13" w16cid:durableId="2140754689">
    <w:abstractNumId w:val="7"/>
  </w:num>
  <w:num w:numId="14" w16cid:durableId="186609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C2"/>
    <w:rsid w:val="00433C64"/>
    <w:rsid w:val="006C532E"/>
    <w:rsid w:val="009C0DB1"/>
    <w:rsid w:val="00A0289A"/>
    <w:rsid w:val="00AE16C2"/>
    <w:rsid w:val="00B750C4"/>
    <w:rsid w:val="00E7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384226"/>
  <w15:chartTrackingRefBased/>
  <w15:docId w15:val="{A56A65E6-47A1-4ECB-A198-79DAC785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6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6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537</Words>
  <Characters>3612</Characters>
  <Application>Microsoft Office Word</Application>
  <DocSecurity>0</DocSecurity>
  <Lines>138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PAWAR</dc:creator>
  <cp:keywords/>
  <dc:description/>
  <cp:lastModifiedBy>RONAK PAWAR</cp:lastModifiedBy>
  <cp:revision>2</cp:revision>
  <dcterms:created xsi:type="dcterms:W3CDTF">2025-04-25T10:55:00Z</dcterms:created>
  <dcterms:modified xsi:type="dcterms:W3CDTF">2025-04-25T11:32:00Z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14f91fe4-fa80-4c67-988f-d2894a9b93dd</vt:lpwstr>
  </property>
</Properties>
</file>