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8.25.2020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03:06 START TIME: 00:25 = 00:02:41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is &amp;uh &amp;uh &amp;s story &lt;of a&gt; [/] of a young boy who &amp;uh loved to play soccer.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one day he was outside in his yard kicking the [/] the soccer ball.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he hit [: kicked] [* s] it so hard that it crashed &lt;into the&gt; [/] into the house and into the window and crashed the glass.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when it hit into the glass &amp;ra it fell into the labe [//] &amp;uh &amp;wa lamp that was on the table beside his father.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&amp;um the lamp fell and crashed on the floor.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it also startled his father.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when [/] when it came into the house his &amp;d father got up and to see what had happened.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he discovered that it was his son’s soccer ball.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he got up and looked outside and saw that his son was standing outside the door [: window] [* s].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he called him inside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[/] &amp;discu and they discussed &lt;what they had&gt; [//] what he had done when he &lt;hit the&gt; [/] hit the window.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&lt;and his&gt; [/] and his &amp;uh and the lamp beside him.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they [//] he asked his son what did he think he had to do to replace the car [//] the window and the lamp.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they made it &amp;uh agreement &amp;uh as to how they could be &amp;re repaired.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