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12-20-19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02:23 START TIME: 00:08 = 00:02:05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Minus 10 seconds (SLP interjection)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&amp;m okay XXX  [* phon] &amp;uh XXX [* phon] been in &amp;uh welationship [: relationship] [* phon].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XXX [* phon] return &lt;the beginning&gt; [/] the beginning a hairy [: fairy] [* phon] hop [* u] to rim in &amp;re &amp;eh in ham [* u].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and we have in the last ticket [* u] taken out his telephone [* u] as being his wife.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and believing that his story is going to be absolutely necessary to bring someone out.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villain the [/] the &amp;le XXX [* phon] master and be a master even receive a letter &amp;uh friend somebody’s personal [/] personal.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and XXX [* phon] game &amp;um feel &amp;um knowing it &amp;uh about being [//] having [/] having take anyone to take to the XXX  [* phon].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and then XXX [* phon] eleden [: eleven] [* phon] [//] XXX [* phon] eleven my prophecy will enjoy a landing on a hill.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asleep [/] asleep asleep a receive sleeping XXX  [* phon] XXX [* phon] my husband.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I wanted my husband.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