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6-11-2020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01:26 START TIME: 00:12 = 00:01:14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we have someone her name is Cinderella.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she lives with her [/] her parents her mother and her two stepchild [: stepsisters] [* s].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and they are not very good stepchildren [: stepsisters] [* s].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anyway she goes and live with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when she lives with them &amp;um they have this great ball.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she is gonna try to go to the ball.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 they won’t let her go to the ball.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they go to the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basically she ends up making her own dress.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&amp;um she makes &amp;um shoes and everything.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she has a specific story [: time] [* u] she has to be home by midnight.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&amp;um she does go to the ball.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she dances with the queen [: prince] [* s].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&amp;um but at midnight her everything turns back to normal.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basically she is there.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however there is a shoe involved that when she goes to leave she [: he] [* s] &amp;um has her shoes.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that’s how they decide to find out who the person 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nobody else’s shoe will fit.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when they try it on her it fits perfect.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now she ends up marrying the queen [: prince] [* s].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they live happily ever after.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