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02-25-2020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LJ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 DA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TIME DURATION: END TIME: 01:21 START TIME: 00:14 = 00:01:07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&amp;uh &amp;uh the [/] the wanting it the &amp;uh &amp;uh.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tindawinda [: Cinderella] [* phon] &amp;wa was a [/] a beautiful today.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he [/] he [: she] [* s] had was it had it lot [/] lot a pipu [//] peoples and [/] and &amp;n &amp;n xxx [* phon] and &amp;um.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they [/] they &amp;wa &amp;wa &amp;wa want [//] wanted to [/] to get married.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they did.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then the so &amp;um &lt;the girl&gt; [//] the girls were [/] were &amp;a angry xxx [* phon].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they had horses and all kinds of things.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they xxx [* phon] did [/] did get &amp;mara rarried [: married] [* phon].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that’s about xxx [* phon] only.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