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11-22-19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</w:t>
        <w:tab/>
        <w:t xml:space="preserve"> End Time: 01:28 Start Time: 00:11 = 00:01:17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this is a sandwich.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you use two bread.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&amp;um and &lt;on the right&gt; [//] no no yeah on the left side you have your pedut+butter [: peanut+butter] [* phon] on the less [/] less [: left] [* phon] side.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then you have your jam on the bread on the right side.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you [/] you take &amp;um bread and peanut+butter on [/] on one side on this side you have &amp;uh jelly and bread.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&lt;then we&gt; [/] then we took it off [: on] [* u] into sandwich so now it’s just bread peanut+butter jelly bread.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1089_4_PBJ_November-22nd-2019-11-16-36-am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