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6.15.20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01:54 START TIME: 00:16 = 00:01:38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make a peanut+butter and jelly sandwich.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we need to get two slices of bread.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&lt;a bowl&gt; [//] &amp;uh &amp;uh &lt;a pock&gt; [//] a jar of peanut+butter.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a jar of jelly.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first you take out your &amp;o &amp;uh &amp;er and &amp;uh you need &amp;uh knife as well.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you &lt;take out your&gt; [//] &lt;lay down&gt; [//] &amp;p &amp;p pick up a piece &amp;uh &amp;br &amp;uh bread.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put a &amp;uh &lt;jar of&gt; [//] &amp;uh not a jar &lt;a bowl of&gt; [//] ball of peanut+butter on the &amp;j jelly on &lt;the bowl&gt; [//] &lt;on the brow&gt; [//] on the bread.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then after you spread it on you get the jello [: jelly] [* phon] [//] jedeh [: jelly] [* phon] [//] jelly.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spread it on top of the peanut+butter.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then you pick up the other [/] &amp;br other &amp;um piece of bread.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and lay it on top.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then you put it in your mouth and bite it.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say &amp;mhm.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