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02:40 Start Time: 00:25 = 00:02:15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this a kid.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[/] he is soccer.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kicked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soccer [//] or ball [/] ball he left [: hit] [* u] on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[/] and it &amp;um his cracked &amp;um &lt;with the&gt; [/] with the ball [//] no &amp;um the soccer [: ball] [* s] through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&amp;ih &amp;uh outside and then inside now in his he the window and soccer he went the dad is &lt;in his&gt; [/] &amp;um in his lap.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and [/] and &lt;and it was&gt; [/] and it was shaken a little bit &lt;when he&gt; [/] when he was bat [* u] the &amp;um with the soccer.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looked at the window and I looked at the window to see if [/] if their soccer [: ball] [* u] threw &lt;in the&gt; [/] in the [//] into his outs [//] outside [//] no ins [//] outside inside [//] outside [//] no inside now into his.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he’s and &lt;he saw the&gt; [/] he saw the soccer ball in the window to find the kid who was his &amp;um with the kid yeah that was someone.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think so.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1089_5_BrokenWindow_December-19th-2019-9-49-56-am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