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- 2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02-25-19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LJ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01:43 START TIME: 00:38 = 00:01:05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woy [: boy] [* phon] is xxx [* phon] &amp;uh &amp;we &amp;hed &amp;uh &amp;o doll [: ball] [* phon] [/] &amp;do doll [: ball] [* phon] &amp;d.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the pitcha [: picture] [* phon] &amp;ts &amp;hi tih [: hit] [* phon] a window.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&amp;br xxx [* phon].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and &amp;m males it &amp;eh &amp;eh male.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on the chaira [: chair] [* phon] xxx [* phon].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the xxx [* phon] is no [/] &amp;n &amp;nr no one got them but be too.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the boy and the girl [* s] and &amp;ts for the boy [/] boy xxx [* phon] xxx [* phon] &amp;b but this one on the xxx [* phon].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that was on the xxx [* phon].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