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2.09.2021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02:27 START TIME: 00:31 = 00:01:56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young boy is playing a &amp;uh &lt;with a&gt; [/] &amp;ki with a soccer ba [//] box [//]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he’s kicking it with his foot &lt;in his&gt; [//] in the yard at home.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&lt;so he was&gt; [//] as he was kicking the ball he bounced into the window frame.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it cracked.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inside was his father was sitting &lt;at the table&gt; [//] &lt;at the&gt; [//] &lt;near the&gt; [/] &amp;uh near the window.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 &lt;had a&gt; [//] with a labar [//] &amp;uh lander [//] &amp;uh &lt;not a lander&gt; [//] but a lamp [/] lamp next to him.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&lt;the ball&gt; [//] when the ball came in it cracked the [/] &lt;the ba&gt; [//] the lamp.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&amp;uh the father got very upset about the situation.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he picked up the soccer [: ball] [* s] and went to the door [//] no to the window.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he saw his son standing outside.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he called him inside so they could discuss the situation that had just occurred.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&lt;and what the&gt; [//] and find out what the son is think he should do about it &lt;in pair&gt; [//] in repairing the window.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[/] and the lamp.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