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8-07-2020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01:36   START TIME: 00:47 = 00:00:49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&amp;um the boy is playing soccer with the ball.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he kicks it.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&lt;and it&gt; [//] in the [/] the second frame goes through the window of the house.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&amp;um to his surprise the [/] the dad who is in the room with the window &amp;uh sees the ball come in.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&amp;um it upsets [: breaks] [* u] the lamp.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&amp;um he didn’t know where it comes from.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so he gets up at the final scene looking out the window to see who caused the [/] the ball to break the glass.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he sees the [//] &lt;his son&gt; [//] or boy &amp;uh indicating that he was playing.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