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8-20-19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01:18 Start Time: 00:02  = 00:01:16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rellarella [: Cinderella] [* phon] &lt;goes to the&gt; [/] &amp;uh goes to the bath [//] &amp;um &amp;ba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Cinderella &amp;um the &lt;white and the&gt; [/] &amp;um white and the &amp;um XXX [* phon] XXX [* phon] I and I &amp;um.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&amp;um Cinderella go after the &amp;um in this XXX [* phon] XXX [* phon] with there all the time.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this week &amp;um [//] be &amp;um hold [//] &amp;um holding lock and the &amp;um &amp;um bath [* u] [//] &amp;um &amp;hu lock and the bath [* u].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&amp;ch &amp;eh lock in the bathroom [* u].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they go together.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