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7-20-2020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06:15 START TIME: 03:24 = 02:51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well that’s good wecause [: because] [* phon] I love you.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a little about what I was thinking oh.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&amp;um what are they thinking about is crazy.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&amp;um thuthegud [* phon] &amp;um wasn’t under when.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you was going to &amp;um good this is gross [/] gross.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goodness gracious no [/] no [/] no.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gosh don’t bele [: believe] [* phon].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oh xxx [* phon] bas [* phon] good.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goodness guhracis [: gracious] [* phon] I little sorry.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&amp;ah it was good.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oh because I love it what I was thinking.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mom you is going to xxx [* phon] wis [* phon] xxx [* phon] crazy.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oh gosh.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everything's &amp;um this ih [: is] [* phon] good.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you want to come on &amp;um.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dog &amp;s &amp;s &amp;um see well [/] &amp;um &amp;um well is got bwuden [* phon] &amp;ba &amp;ba &amp;ba &amp;wa &amp;wa.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understand good [/] good [/] good.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&amp;um so like a new question [* u].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well is &amp;uh good.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cause look &amp;um wis [* phon] is coming to &amp;um well &amp;um &amp;um &amp;um.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okay &amp;um this good.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&amp;um okay no &amp;s okay bye [/] bye.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