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1089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PBJ 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11-4-19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AC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01:12 Start Time: 00:09 = 00:01:03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 this is a sandwich.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 &lt;he has&gt; [//] there are bread on two of them.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one of them is the peanut+butter on one side.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on the other side you have your jelly on the bread.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&lt;then you&gt; [/] then you the bread is &amp;um jelly and the bread it is peanut+butty [: peanut+butter] [* phon].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 then took about and jad [: had] [* phon] one [/] one samich [: sandwich] [* phon] so [/] so you have a [/] a bread &lt;serwich [: sandwich] [* phon]&gt; [//] no bread peanut+butter jelly bread.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